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6A7C3" w14:textId="77777777" w:rsidR="007D42EC" w:rsidRDefault="007D42EC" w:rsidP="007D42EC">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19AEE53E" w14:textId="1ACC9296" w:rsidR="007D42EC" w:rsidRDefault="007D42EC" w:rsidP="007D42EC">
      <w:pPr>
        <w:jc w:val="center"/>
        <w:rPr>
          <w:rFonts w:ascii="Times New Roman" w:hAnsi="Times New Roman" w:cs="Times New Roman"/>
          <w:b/>
          <w:bCs/>
          <w:sz w:val="40"/>
          <w:szCs w:val="40"/>
        </w:rPr>
      </w:pPr>
      <w:proofErr w:type="gramStart"/>
      <w:r>
        <w:rPr>
          <w:rFonts w:ascii="Times New Roman" w:hAnsi="Times New Roman" w:cs="Times New Roman"/>
          <w:b/>
          <w:bCs/>
          <w:sz w:val="40"/>
          <w:szCs w:val="40"/>
        </w:rPr>
        <w:t>Assignment:-</w:t>
      </w:r>
      <w:proofErr w:type="gramEnd"/>
      <w:r>
        <w:rPr>
          <w:rFonts w:ascii="Times New Roman" w:hAnsi="Times New Roman" w:cs="Times New Roman"/>
          <w:b/>
          <w:bCs/>
          <w:sz w:val="40"/>
          <w:szCs w:val="40"/>
        </w:rPr>
        <w:t xml:space="preserve"> 02</w:t>
      </w:r>
    </w:p>
    <w:p w14:paraId="659D4999" w14:textId="77777777" w:rsidR="007D42EC" w:rsidRDefault="007D42EC" w:rsidP="007D42EC">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3EF2BF4D" wp14:editId="01A1BBA7">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5E1D56C2" w14:textId="77777777" w:rsidR="007D42EC" w:rsidRDefault="007D42EC" w:rsidP="007D42EC">
      <w:pPr>
        <w:rPr>
          <w:rFonts w:ascii="Times New Roman" w:hAnsi="Times New Roman" w:cs="Times New Roman"/>
          <w:b/>
          <w:bCs/>
          <w:sz w:val="40"/>
          <w:szCs w:val="40"/>
        </w:rPr>
      </w:pPr>
    </w:p>
    <w:p w14:paraId="26964B10" w14:textId="77777777" w:rsidR="007D42EC" w:rsidRDefault="007D42EC" w:rsidP="007D42EC">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6ECA5E94" w14:textId="2DFA8988" w:rsidR="007D42EC" w:rsidRDefault="0056353D" w:rsidP="007D42EC">
      <w:pPr>
        <w:jc w:val="center"/>
        <w:rPr>
          <w:rFonts w:ascii="Times New Roman" w:hAnsi="Times New Roman" w:cs="Times New Roman"/>
          <w:b/>
          <w:bCs/>
          <w:sz w:val="40"/>
          <w:szCs w:val="40"/>
        </w:rPr>
      </w:pPr>
      <w:r>
        <w:rPr>
          <w:rFonts w:ascii="Times New Roman" w:hAnsi="Times New Roman" w:cs="Times New Roman"/>
          <w:b/>
          <w:bCs/>
          <w:sz w:val="40"/>
          <w:szCs w:val="40"/>
        </w:rPr>
        <w:t>Ms. Ayesha Zafar</w:t>
      </w:r>
    </w:p>
    <w:p w14:paraId="649B55B0" w14:textId="77777777" w:rsidR="007D42EC" w:rsidRDefault="007D42EC" w:rsidP="007D42EC">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36333FF1" w14:textId="77777777" w:rsidR="007D42EC" w:rsidRDefault="007D42EC" w:rsidP="007D42EC">
      <w:pPr>
        <w:jc w:val="center"/>
        <w:rPr>
          <w:rFonts w:ascii="Times New Roman" w:hAnsi="Times New Roman" w:cs="Times New Roman"/>
          <w:b/>
          <w:bCs/>
          <w:sz w:val="40"/>
          <w:szCs w:val="40"/>
        </w:rPr>
      </w:pPr>
      <w:r>
        <w:rPr>
          <w:rFonts w:ascii="Times New Roman" w:hAnsi="Times New Roman" w:cs="Times New Roman"/>
          <w:b/>
          <w:bCs/>
          <w:sz w:val="40"/>
          <w:szCs w:val="40"/>
        </w:rPr>
        <w:t>Zulqarnain Hassan</w:t>
      </w:r>
    </w:p>
    <w:p w14:paraId="6728D5D1" w14:textId="77777777" w:rsidR="007D42EC" w:rsidRDefault="007D42EC" w:rsidP="007D42EC">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Roll No: …………………… SP21379</w:t>
      </w:r>
    </w:p>
    <w:p w14:paraId="249FA7E4" w14:textId="773544E7" w:rsidR="007D42EC" w:rsidRDefault="007D42EC" w:rsidP="007D42EC">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 xml:space="preserve">Subject: …………………… </w:t>
      </w:r>
      <w:r>
        <w:rPr>
          <w:rFonts w:ascii="Times New Roman" w:hAnsi="Times New Roman" w:cs="Times New Roman"/>
          <w:b/>
          <w:bCs/>
          <w:sz w:val="40"/>
          <w:szCs w:val="40"/>
        </w:rPr>
        <w:t>DBMS</w:t>
      </w:r>
    </w:p>
    <w:p w14:paraId="1BF89E10" w14:textId="77777777" w:rsidR="007D42EC" w:rsidRDefault="007D42EC" w:rsidP="007D42EC">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 ……………… BSSE-4-Afternoon</w:t>
      </w:r>
    </w:p>
    <w:p w14:paraId="2BD48330" w14:textId="31040D2F" w:rsidR="007D42EC" w:rsidRDefault="007D42EC" w:rsidP="007D42EC">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Date: ……………………… 1</w:t>
      </w:r>
      <w:r>
        <w:rPr>
          <w:rFonts w:ascii="Times New Roman" w:hAnsi="Times New Roman" w:cs="Times New Roman"/>
          <w:b/>
          <w:bCs/>
          <w:sz w:val="40"/>
          <w:szCs w:val="40"/>
        </w:rPr>
        <w:t>4</w:t>
      </w:r>
      <w:r>
        <w:rPr>
          <w:rFonts w:ascii="Times New Roman" w:hAnsi="Times New Roman" w:cs="Times New Roman"/>
          <w:b/>
          <w:bCs/>
          <w:sz w:val="40"/>
          <w:szCs w:val="40"/>
        </w:rPr>
        <w:t>-03-2024</w:t>
      </w:r>
    </w:p>
    <w:p w14:paraId="12B984D5" w14:textId="77777777" w:rsidR="007D42EC" w:rsidRDefault="007D42EC" w:rsidP="007D42EC">
      <w:pPr>
        <w:rPr>
          <w:rFonts w:ascii="Times New Roman" w:hAnsi="Times New Roman" w:cs="Times New Roman"/>
          <w:b/>
          <w:bCs/>
          <w:sz w:val="40"/>
          <w:szCs w:val="40"/>
        </w:rPr>
      </w:pPr>
    </w:p>
    <w:p w14:paraId="7229A24A" w14:textId="77777777" w:rsidR="007D42EC" w:rsidRDefault="007D42EC" w:rsidP="007D42EC">
      <w:pPr>
        <w:rPr>
          <w:rFonts w:ascii="Times New Roman" w:hAnsi="Times New Roman" w:cs="Times New Roman"/>
          <w:sz w:val="40"/>
          <w:szCs w:val="40"/>
        </w:rPr>
      </w:pPr>
      <w:r>
        <w:rPr>
          <w:rFonts w:ascii="Times New Roman" w:hAnsi="Times New Roman" w:cs="Times New Roman"/>
          <w:sz w:val="40"/>
          <w:szCs w:val="40"/>
        </w:rPr>
        <w:br/>
      </w:r>
    </w:p>
    <w:p w14:paraId="77D4872C" w14:textId="77777777"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lastRenderedPageBreak/>
        <w:t>Data modeling rules play a crucial role in the process of organizing and structuring data within an organization. Here's an overview of how data modeling rules are typically managed:</w:t>
      </w:r>
    </w:p>
    <w:p w14:paraId="2F5296C0" w14:textId="77777777" w:rsidR="007D42EC" w:rsidRPr="007D42EC" w:rsidRDefault="007D42EC" w:rsidP="007D42EC">
      <w:pPr>
        <w:rPr>
          <w:rFonts w:ascii="Times New Roman" w:hAnsi="Times New Roman" w:cs="Times New Roman"/>
          <w:sz w:val="24"/>
          <w:szCs w:val="24"/>
        </w:rPr>
      </w:pPr>
    </w:p>
    <w:p w14:paraId="0E6E0FA8" w14:textId="408A0317" w:rsidR="007D42EC" w:rsidRPr="0056353D" w:rsidRDefault="007D42EC" w:rsidP="007D42EC">
      <w:pPr>
        <w:rPr>
          <w:rFonts w:ascii="Times New Roman" w:hAnsi="Times New Roman" w:cs="Times New Roman"/>
          <w:b/>
          <w:bCs/>
          <w:sz w:val="24"/>
          <w:szCs w:val="24"/>
        </w:rPr>
      </w:pPr>
      <w:r w:rsidRPr="0056353D">
        <w:rPr>
          <w:rFonts w:ascii="Times New Roman" w:hAnsi="Times New Roman" w:cs="Times New Roman"/>
          <w:b/>
          <w:bCs/>
          <w:sz w:val="24"/>
          <w:szCs w:val="24"/>
        </w:rPr>
        <w:t>Overview of Business Rules:</w:t>
      </w:r>
    </w:p>
    <w:p w14:paraId="2F5B5395" w14:textId="77777777"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 Before diving into data modeling rules, it's essential to understand the business rules governing the organization's operations. Business rules define the policies, procedures, and constraints that guide how data should be managed and used within the organization.</w:t>
      </w:r>
    </w:p>
    <w:p w14:paraId="5DA253C5" w14:textId="77777777"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 These rules are typically documented in a business rules repository or catalog and serve as a foundation for developing data models.</w:t>
      </w:r>
    </w:p>
    <w:p w14:paraId="377481D6" w14:textId="77777777" w:rsidR="007D42EC" w:rsidRPr="007D42EC" w:rsidRDefault="007D42EC" w:rsidP="007D42EC">
      <w:pPr>
        <w:rPr>
          <w:rFonts w:ascii="Times New Roman" w:hAnsi="Times New Roman" w:cs="Times New Roman"/>
          <w:sz w:val="24"/>
          <w:szCs w:val="24"/>
        </w:rPr>
      </w:pPr>
    </w:p>
    <w:p w14:paraId="0BA5BD58" w14:textId="408A227C" w:rsidR="007D42EC" w:rsidRPr="0056353D" w:rsidRDefault="007D42EC" w:rsidP="007D42EC">
      <w:pPr>
        <w:rPr>
          <w:rFonts w:ascii="Times New Roman" w:hAnsi="Times New Roman" w:cs="Times New Roman"/>
          <w:b/>
          <w:bCs/>
          <w:sz w:val="24"/>
          <w:szCs w:val="24"/>
        </w:rPr>
      </w:pPr>
      <w:r w:rsidRPr="0056353D">
        <w:rPr>
          <w:rFonts w:ascii="Times New Roman" w:hAnsi="Times New Roman" w:cs="Times New Roman"/>
          <w:b/>
          <w:bCs/>
          <w:sz w:val="24"/>
          <w:szCs w:val="24"/>
        </w:rPr>
        <w:t>Scope of Business Rules:</w:t>
      </w:r>
    </w:p>
    <w:p w14:paraId="705DA132" w14:textId="77777777"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 Business rules can cover various aspects of the organization, including data governance, data quality, data security, and regulatory compliance.</w:t>
      </w:r>
    </w:p>
    <w:p w14:paraId="52FDFF43" w14:textId="77777777"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 The scope of business rules may vary depending on the specific needs and requirements of the organization, but they generally aim to ensure consistency, accuracy, and integrity of data across different systems and processes.</w:t>
      </w:r>
    </w:p>
    <w:p w14:paraId="7536902B" w14:textId="77777777" w:rsidR="007D42EC" w:rsidRPr="007D42EC" w:rsidRDefault="007D42EC" w:rsidP="007D42EC">
      <w:pPr>
        <w:rPr>
          <w:rFonts w:ascii="Times New Roman" w:hAnsi="Times New Roman" w:cs="Times New Roman"/>
          <w:sz w:val="24"/>
          <w:szCs w:val="24"/>
        </w:rPr>
      </w:pPr>
    </w:p>
    <w:p w14:paraId="4945B1DD" w14:textId="254E8035" w:rsidR="007D42EC" w:rsidRPr="0056353D" w:rsidRDefault="007D42EC" w:rsidP="0056353D">
      <w:pPr>
        <w:jc w:val="center"/>
        <w:rPr>
          <w:rFonts w:ascii="Times New Roman" w:hAnsi="Times New Roman" w:cs="Times New Roman"/>
          <w:b/>
          <w:bCs/>
          <w:sz w:val="24"/>
          <w:szCs w:val="24"/>
        </w:rPr>
      </w:pPr>
      <w:r w:rsidRPr="0056353D">
        <w:rPr>
          <w:rFonts w:ascii="Times New Roman" w:hAnsi="Times New Roman" w:cs="Times New Roman"/>
          <w:b/>
          <w:bCs/>
          <w:sz w:val="24"/>
          <w:szCs w:val="24"/>
        </w:rPr>
        <w:t>Types of Business Rules:</w:t>
      </w:r>
    </w:p>
    <w:p w14:paraId="63472F1E" w14:textId="167313F2" w:rsidR="0056353D" w:rsidRPr="0056353D" w:rsidRDefault="007D42EC" w:rsidP="007D42EC">
      <w:pPr>
        <w:rPr>
          <w:rFonts w:ascii="Times New Roman" w:hAnsi="Times New Roman" w:cs="Times New Roman"/>
          <w:b/>
          <w:bCs/>
          <w:sz w:val="24"/>
          <w:szCs w:val="24"/>
        </w:rPr>
      </w:pPr>
      <w:r w:rsidRPr="007D42EC">
        <w:rPr>
          <w:rFonts w:ascii="Times New Roman" w:hAnsi="Times New Roman" w:cs="Times New Roman"/>
          <w:sz w:val="24"/>
          <w:szCs w:val="24"/>
        </w:rPr>
        <w:t xml:space="preserve">  </w:t>
      </w:r>
      <w:r w:rsidRPr="0056353D">
        <w:rPr>
          <w:rFonts w:ascii="Times New Roman" w:hAnsi="Times New Roman" w:cs="Times New Roman"/>
          <w:b/>
          <w:bCs/>
          <w:sz w:val="24"/>
          <w:szCs w:val="24"/>
        </w:rPr>
        <w:t>Structural Rules:</w:t>
      </w:r>
    </w:p>
    <w:p w14:paraId="11C54906" w14:textId="45337CCA"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These rules define the structure and relationships of data entities within the organization. For example, entity-relationship diagrams (ERDs) are used to depict the structure of data entities and their associations.</w:t>
      </w:r>
    </w:p>
    <w:p w14:paraId="18806BE9" w14:textId="71CC7015" w:rsidR="0056353D" w:rsidRPr="0056353D" w:rsidRDefault="007D42EC" w:rsidP="007D42EC">
      <w:pPr>
        <w:rPr>
          <w:rFonts w:ascii="Times New Roman" w:hAnsi="Times New Roman" w:cs="Times New Roman"/>
          <w:b/>
          <w:bCs/>
          <w:sz w:val="24"/>
          <w:szCs w:val="24"/>
        </w:rPr>
      </w:pPr>
      <w:r w:rsidRPr="0056353D">
        <w:rPr>
          <w:rFonts w:ascii="Times New Roman" w:hAnsi="Times New Roman" w:cs="Times New Roman"/>
          <w:b/>
          <w:bCs/>
          <w:sz w:val="24"/>
          <w:szCs w:val="24"/>
        </w:rPr>
        <w:t>Integrity Rules:</w:t>
      </w:r>
    </w:p>
    <w:p w14:paraId="588F2792" w14:textId="041E466D"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Integrity rules enforce constraints on data to maintain its consistency and accuracy. Examples include primary key constraints, foreign key constraints, uniqueness constraints, and domain constraints.</w:t>
      </w:r>
    </w:p>
    <w:p w14:paraId="02241469" w14:textId="0B46194E" w:rsidR="0056353D" w:rsidRPr="0056353D" w:rsidRDefault="007D42EC" w:rsidP="007D42EC">
      <w:pPr>
        <w:rPr>
          <w:rFonts w:ascii="Times New Roman" w:hAnsi="Times New Roman" w:cs="Times New Roman"/>
          <w:b/>
          <w:bCs/>
          <w:sz w:val="24"/>
          <w:szCs w:val="24"/>
        </w:rPr>
      </w:pPr>
      <w:r w:rsidRPr="007D42EC">
        <w:rPr>
          <w:rFonts w:ascii="Times New Roman" w:hAnsi="Times New Roman" w:cs="Times New Roman"/>
          <w:sz w:val="24"/>
          <w:szCs w:val="24"/>
        </w:rPr>
        <w:t xml:space="preserve">  </w:t>
      </w:r>
      <w:r w:rsidRPr="0056353D">
        <w:rPr>
          <w:rFonts w:ascii="Times New Roman" w:hAnsi="Times New Roman" w:cs="Times New Roman"/>
          <w:b/>
          <w:bCs/>
          <w:sz w:val="24"/>
          <w:szCs w:val="24"/>
        </w:rPr>
        <w:t>Validation Rules:</w:t>
      </w:r>
    </w:p>
    <w:p w14:paraId="06EDF551" w14:textId="2960D04E"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Validation rules ensure that data entered into the system meets specific criteria or standards. This includes format validation, range validation, and business rule validation.</w:t>
      </w:r>
    </w:p>
    <w:p w14:paraId="715D5836" w14:textId="77777777" w:rsidR="0056353D" w:rsidRPr="0056353D" w:rsidRDefault="007D42EC" w:rsidP="007D42EC">
      <w:pPr>
        <w:rPr>
          <w:rFonts w:ascii="Times New Roman" w:hAnsi="Times New Roman" w:cs="Times New Roman"/>
          <w:b/>
          <w:bCs/>
          <w:sz w:val="24"/>
          <w:szCs w:val="24"/>
        </w:rPr>
      </w:pPr>
      <w:r w:rsidRPr="007D42EC">
        <w:rPr>
          <w:rFonts w:ascii="Times New Roman" w:hAnsi="Times New Roman" w:cs="Times New Roman"/>
          <w:sz w:val="24"/>
          <w:szCs w:val="24"/>
        </w:rPr>
        <w:t xml:space="preserve">  </w:t>
      </w:r>
      <w:r w:rsidRPr="0056353D">
        <w:rPr>
          <w:rFonts w:ascii="Times New Roman" w:hAnsi="Times New Roman" w:cs="Times New Roman"/>
          <w:b/>
          <w:bCs/>
          <w:sz w:val="24"/>
          <w:szCs w:val="24"/>
        </w:rPr>
        <w:t>Security Rules:</w:t>
      </w:r>
    </w:p>
    <w:p w14:paraId="71E8DFC4" w14:textId="40BEC376"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Security rules define access controls and permissions to protect sensitive data from unauthorized access or modification. This includes role-based access control (RBAC), data encryption, and data masking.</w:t>
      </w:r>
    </w:p>
    <w:p w14:paraId="0D4EDBC2" w14:textId="77777777" w:rsidR="0056353D"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w:t>
      </w:r>
    </w:p>
    <w:p w14:paraId="142AED9A" w14:textId="09E41038" w:rsidR="0056353D" w:rsidRPr="0056353D" w:rsidRDefault="007D42EC" w:rsidP="007D42EC">
      <w:pPr>
        <w:rPr>
          <w:rFonts w:ascii="Times New Roman" w:hAnsi="Times New Roman" w:cs="Times New Roman"/>
          <w:b/>
          <w:bCs/>
          <w:sz w:val="24"/>
          <w:szCs w:val="24"/>
        </w:rPr>
      </w:pPr>
      <w:r w:rsidRPr="0056353D">
        <w:rPr>
          <w:rFonts w:ascii="Times New Roman" w:hAnsi="Times New Roman" w:cs="Times New Roman"/>
          <w:b/>
          <w:bCs/>
          <w:sz w:val="24"/>
          <w:szCs w:val="24"/>
        </w:rPr>
        <w:lastRenderedPageBreak/>
        <w:t>Lifecycle Rules:</w:t>
      </w:r>
    </w:p>
    <w:p w14:paraId="0DDD5D04" w14:textId="2556F613"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Lifecycle rules govern the lifecycle of data from creation to archival or deletion. This includes data retention policies, data archival procedures, and data disposal protocols.</w:t>
      </w:r>
    </w:p>
    <w:p w14:paraId="00460AD8" w14:textId="77777777" w:rsidR="007D42EC" w:rsidRPr="007D42EC" w:rsidRDefault="007D42EC" w:rsidP="007D42EC">
      <w:pPr>
        <w:rPr>
          <w:rFonts w:ascii="Times New Roman" w:hAnsi="Times New Roman" w:cs="Times New Roman"/>
          <w:sz w:val="24"/>
          <w:szCs w:val="24"/>
        </w:rPr>
      </w:pPr>
    </w:p>
    <w:p w14:paraId="1A1AB047" w14:textId="3F54025C" w:rsidR="007D42EC" w:rsidRPr="0056353D" w:rsidRDefault="007D42EC" w:rsidP="007D42EC">
      <w:pPr>
        <w:rPr>
          <w:rFonts w:ascii="Times New Roman" w:hAnsi="Times New Roman" w:cs="Times New Roman"/>
          <w:b/>
          <w:bCs/>
          <w:sz w:val="24"/>
          <w:szCs w:val="24"/>
        </w:rPr>
      </w:pPr>
      <w:r w:rsidRPr="0056353D">
        <w:rPr>
          <w:rFonts w:ascii="Times New Roman" w:hAnsi="Times New Roman" w:cs="Times New Roman"/>
          <w:b/>
          <w:bCs/>
          <w:sz w:val="24"/>
          <w:szCs w:val="24"/>
        </w:rPr>
        <w:t>Structure of Business Rules:</w:t>
      </w:r>
    </w:p>
    <w:p w14:paraId="0CE942EE" w14:textId="77777777"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 Business rules should be documented in a clear, consistent, and understandable format. This may include using natural language statements, decision tables, rule-based languages, or graphical representations.</w:t>
      </w:r>
    </w:p>
    <w:p w14:paraId="6BB9499B" w14:textId="77777777"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 Business rules should be organized and categorized based on their type, scope, and applicability to different business processes and data domains.</w:t>
      </w:r>
    </w:p>
    <w:p w14:paraId="3E49A498" w14:textId="77777777" w:rsidR="007D42EC" w:rsidRPr="007D42EC" w:rsidRDefault="007D42EC" w:rsidP="007D42EC">
      <w:pPr>
        <w:rPr>
          <w:rFonts w:ascii="Times New Roman" w:hAnsi="Times New Roman" w:cs="Times New Roman"/>
          <w:sz w:val="24"/>
          <w:szCs w:val="24"/>
        </w:rPr>
      </w:pPr>
      <w:r w:rsidRPr="007D42EC">
        <w:rPr>
          <w:rFonts w:ascii="Times New Roman" w:hAnsi="Times New Roman" w:cs="Times New Roman"/>
          <w:sz w:val="24"/>
          <w:szCs w:val="24"/>
        </w:rPr>
        <w:t xml:space="preserve">   - It's important to maintain a centralized repository or knowledge base for storing and managing business rules, ensuring that they are easily accessible and up-to-date for stakeholders across the organization.</w:t>
      </w:r>
    </w:p>
    <w:p w14:paraId="42FE71AF" w14:textId="77777777" w:rsidR="00D35473" w:rsidRDefault="00D35473"/>
    <w:sectPr w:rsidR="00D35473" w:rsidSect="00586CAB">
      <w:pgSz w:w="12240" w:h="15840"/>
      <w:pgMar w:top="1440" w:right="1440" w:bottom="108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2EC"/>
    <w:rsid w:val="0056353D"/>
    <w:rsid w:val="00620777"/>
    <w:rsid w:val="007D42EC"/>
    <w:rsid w:val="00D3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1716"/>
  <w15:chartTrackingRefBased/>
  <w15:docId w15:val="{7204EC58-47BE-4178-960C-6C97F303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2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1</cp:revision>
  <dcterms:created xsi:type="dcterms:W3CDTF">2024-03-14T00:46:00Z</dcterms:created>
  <dcterms:modified xsi:type="dcterms:W3CDTF">2024-03-14T01:16:00Z</dcterms:modified>
</cp:coreProperties>
</file>