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4E0290" w14:textId="2286EF86" w:rsidR="00A26D99" w:rsidRPr="0072629A" w:rsidRDefault="0072629A">
      <w:pPr>
        <w:pStyle w:val="papertitle"/>
      </w:pPr>
      <w:r w:rsidRPr="0072629A">
        <w:t>Full Paper Template for the CBCTQ 2026</w:t>
      </w:r>
    </w:p>
    <w:p w14:paraId="21C536C4" w14:textId="77777777" w:rsidR="00243BBC" w:rsidRPr="00A4475E" w:rsidRDefault="00243BBC" w:rsidP="00405236">
      <w:pPr>
        <w:pStyle w:val="sponsors"/>
        <w:framePr w:w="5103" w:h="958" w:hRule="exact" w:wrap="around" w:vAnchor="page" w:hAnchor="page" w:x="715" w:y="14743"/>
        <w:pBdr>
          <w:top w:val="single" w:sz="4" w:space="1" w:color="auto"/>
        </w:pBdr>
        <w:shd w:val="solid" w:color="FFFFFF" w:fill="000000"/>
        <w:ind w:firstLine="216"/>
        <w:jc w:val="both"/>
        <w:rPr>
          <w:lang w:val="pt-BR"/>
        </w:rPr>
      </w:pPr>
      <w:r>
        <w:rPr>
          <w:lang w:val="pt-BR"/>
        </w:rPr>
        <w:t xml:space="preserve">Nome1 </w:t>
      </w:r>
      <w:r w:rsidRPr="00A4475E">
        <w:rPr>
          <w:lang w:val="pt-BR"/>
        </w:rPr>
        <w:t xml:space="preserve">Sobrenome1, </w:t>
      </w:r>
      <w:r>
        <w:rPr>
          <w:lang w:val="pt-BR"/>
        </w:rPr>
        <w:t>Departamento1, Universidade1, Cidade1-UF1</w:t>
      </w:r>
      <w:r w:rsidRPr="00A4475E">
        <w:rPr>
          <w:lang w:val="pt-BR"/>
        </w:rPr>
        <w:t xml:space="preserve">, e-mail: </w:t>
      </w:r>
      <w:r w:rsidRPr="00802E28">
        <w:rPr>
          <w:lang w:val="pt-BR"/>
        </w:rPr>
        <w:t>xxxxx</w:t>
      </w:r>
      <w:r>
        <w:rPr>
          <w:lang w:val="pt-BR"/>
        </w:rPr>
        <w:t>@</w:t>
      </w:r>
      <w:r w:rsidRPr="00802E28">
        <w:rPr>
          <w:lang w:val="pt-BR"/>
        </w:rPr>
        <w:t>yyyyy.zzzzz.br</w:t>
      </w:r>
      <w:r w:rsidRPr="00A4475E">
        <w:rPr>
          <w:lang w:val="pt-BR"/>
        </w:rPr>
        <w:t>;</w:t>
      </w:r>
      <w:r>
        <w:rPr>
          <w:lang w:val="pt-BR"/>
        </w:rPr>
        <w:t xml:space="preserve"> </w:t>
      </w:r>
      <w:r w:rsidRPr="00A4475E">
        <w:rPr>
          <w:lang w:val="pt-BR"/>
        </w:rPr>
        <w:t xml:space="preserve">Nome2 Sobrenome2, </w:t>
      </w:r>
      <w:r>
        <w:rPr>
          <w:lang w:val="pt-BR"/>
        </w:rPr>
        <w:t>Departamento2</w:t>
      </w:r>
      <w:r w:rsidRPr="00A4475E">
        <w:rPr>
          <w:lang w:val="pt-BR"/>
        </w:rPr>
        <w:t>,</w:t>
      </w:r>
      <w:r>
        <w:rPr>
          <w:lang w:val="pt-BR"/>
        </w:rPr>
        <w:t xml:space="preserve"> Universidade2, Cidade2-UF2, </w:t>
      </w:r>
      <w:r w:rsidRPr="00A4475E">
        <w:rPr>
          <w:lang w:val="pt-BR"/>
        </w:rPr>
        <w:t>e-mail: xxxxx@</w:t>
      </w:r>
      <w:r>
        <w:rPr>
          <w:lang w:val="pt-BR"/>
        </w:rPr>
        <w:t>y</w:t>
      </w:r>
      <w:r w:rsidRPr="00A4475E">
        <w:rPr>
          <w:lang w:val="pt-BR"/>
        </w:rPr>
        <w:t>yyyy.</w:t>
      </w:r>
      <w:r>
        <w:rPr>
          <w:lang w:val="pt-BR"/>
        </w:rPr>
        <w:t>zz</w:t>
      </w:r>
      <w:r w:rsidRPr="00A4475E">
        <w:rPr>
          <w:lang w:val="pt-BR"/>
        </w:rPr>
        <w:t>zzz.br. Este trabalho foi parcialmente financiado por XXXXXXX (XX/XXXXX-X).</w:t>
      </w:r>
    </w:p>
    <w:p w14:paraId="25D2B8A0" w14:textId="2E1070B5" w:rsidR="00A26D99" w:rsidRPr="00C57514" w:rsidRDefault="009E61F9">
      <w:pPr>
        <w:rPr>
          <w:rFonts w:eastAsia="MS Mincho"/>
          <w:sz w:val="24"/>
          <w:szCs w:val="24"/>
        </w:rPr>
      </w:pPr>
      <w:r w:rsidRPr="00C57514">
        <w:rPr>
          <w:rFonts w:eastAsia="MS Mincho"/>
          <w:sz w:val="24"/>
          <w:szCs w:val="24"/>
        </w:rPr>
        <w:t>Author One and Author Two</w:t>
      </w:r>
    </w:p>
    <w:p w14:paraId="2001872D" w14:textId="77777777" w:rsidR="00460846" w:rsidRPr="00C57514" w:rsidRDefault="00460846">
      <w:pPr>
        <w:rPr>
          <w:sz w:val="24"/>
        </w:rPr>
      </w:pPr>
    </w:p>
    <w:p w14:paraId="75AB93E6" w14:textId="77777777" w:rsidR="00EA0399" w:rsidRPr="00C57514" w:rsidRDefault="00EA0399">
      <w:pPr>
        <w:rPr>
          <w:sz w:val="22"/>
        </w:rPr>
      </w:pPr>
    </w:p>
    <w:p w14:paraId="5255D47E" w14:textId="77777777" w:rsidR="00EA0399" w:rsidRPr="00C57514" w:rsidRDefault="00EA0399"/>
    <w:p w14:paraId="41C5BC04" w14:textId="77777777" w:rsidR="00A26D99" w:rsidRPr="00C57514" w:rsidRDefault="00A26D99">
      <w:pPr>
        <w:sectPr w:rsidR="00A26D99" w:rsidRPr="00C57514" w:rsidSect="00854C1D">
          <w:headerReference w:type="default" r:id="rId11"/>
          <w:pgSz w:w="11906" w:h="16838" w:code="9"/>
          <w:pgMar w:top="1644" w:right="731" w:bottom="1247" w:left="731" w:header="1134" w:footer="720" w:gutter="0"/>
          <w:cols w:space="720"/>
          <w:docGrid w:linePitch="360"/>
        </w:sectPr>
      </w:pPr>
    </w:p>
    <w:p w14:paraId="1ED5872A" w14:textId="44761C24" w:rsidR="002E55CB" w:rsidRDefault="00EA0399" w:rsidP="00933CB7">
      <w:pPr>
        <w:pStyle w:val="Abstract"/>
        <w:spacing w:after="0"/>
        <w:ind w:firstLine="289"/>
      </w:pPr>
      <w:r w:rsidRPr="00BB00BC">
        <w:rPr>
          <w:i/>
        </w:rPr>
        <w:t>Abstract</w:t>
      </w:r>
      <w:r w:rsidR="00A4475E" w:rsidRPr="00BB00BC">
        <w:t>—</w:t>
      </w:r>
      <w:r w:rsidR="00933CB7" w:rsidRPr="00933CB7">
        <w:t xml:space="preserve">This document provides the official </w:t>
      </w:r>
      <w:r w:rsidR="00D05ECF" w:rsidRPr="00D05ECF">
        <w:rPr>
          <w:i/>
          <w:iCs/>
        </w:rPr>
        <w:t>MS-Word</w:t>
      </w:r>
      <w:r w:rsidR="00933CB7" w:rsidRPr="00933CB7">
        <w:t xml:space="preserve"> template for submission of full papers (up to five pages, including references) to the Brazilian Congress on Quantum Science and Technologies (CBCTQ 2026). The abstract must not exceed 100 words. Papers may be written in English or Portuguese. All accepted and presented papers will be published in the CBCTQ 2026 Proceedings.</w:t>
      </w:r>
    </w:p>
    <w:p w14:paraId="5C71FD7C" w14:textId="77777777" w:rsidR="001856BA" w:rsidRPr="00EA0399" w:rsidRDefault="001856BA" w:rsidP="00933CB7">
      <w:pPr>
        <w:pStyle w:val="Abstract"/>
        <w:spacing w:after="0"/>
        <w:ind w:firstLine="289"/>
      </w:pPr>
    </w:p>
    <w:p w14:paraId="00AF19D9" w14:textId="1640EC79" w:rsidR="00A26D99" w:rsidRPr="0072629A" w:rsidRDefault="00A26D99" w:rsidP="002438A0">
      <w:pPr>
        <w:pStyle w:val="keywords"/>
        <w:ind w:firstLine="289"/>
        <w:rPr>
          <w:lang w:val="pt-BR"/>
        </w:rPr>
      </w:pPr>
      <w:r w:rsidRPr="0072629A">
        <w:rPr>
          <w:lang w:val="pt-BR"/>
        </w:rPr>
        <w:t>Keywords—</w:t>
      </w:r>
      <w:r w:rsidR="0072629A" w:rsidRPr="0072629A">
        <w:rPr>
          <w:lang w:val="pt-BR"/>
        </w:rPr>
        <w:t xml:space="preserve">Quantum </w:t>
      </w:r>
      <w:proofErr w:type="spellStart"/>
      <w:r w:rsidR="0072629A" w:rsidRPr="0072629A">
        <w:rPr>
          <w:lang w:val="pt-BR"/>
        </w:rPr>
        <w:t>computing</w:t>
      </w:r>
      <w:proofErr w:type="spellEnd"/>
      <w:r w:rsidR="0072629A" w:rsidRPr="0072629A">
        <w:rPr>
          <w:lang w:val="pt-BR"/>
        </w:rPr>
        <w:t xml:space="preserve">, quantum communication, quantum </w:t>
      </w:r>
      <w:proofErr w:type="spellStart"/>
      <w:r w:rsidR="0072629A" w:rsidRPr="0072629A">
        <w:rPr>
          <w:lang w:val="pt-BR"/>
        </w:rPr>
        <w:t>information</w:t>
      </w:r>
      <w:proofErr w:type="spellEnd"/>
      <w:r w:rsidR="0072629A" w:rsidRPr="0072629A">
        <w:rPr>
          <w:lang w:val="pt-BR"/>
        </w:rPr>
        <w:t xml:space="preserve">, quantum </w:t>
      </w:r>
      <w:proofErr w:type="spellStart"/>
      <w:r w:rsidR="0072629A" w:rsidRPr="0072629A">
        <w:rPr>
          <w:lang w:val="pt-BR"/>
        </w:rPr>
        <w:t>metrology</w:t>
      </w:r>
      <w:proofErr w:type="spellEnd"/>
      <w:r w:rsidR="0072629A" w:rsidRPr="0072629A">
        <w:rPr>
          <w:lang w:val="pt-BR"/>
        </w:rPr>
        <w:t>, CBCTQ 2026.</w:t>
      </w:r>
    </w:p>
    <w:p w14:paraId="587F472A" w14:textId="7E34B22E" w:rsidR="00A26D99" w:rsidRDefault="00F61E7F">
      <w:pPr>
        <w:pStyle w:val="Ttulo1"/>
      </w:pPr>
      <w:r w:rsidRPr="0072629A">
        <w:t xml:space="preserve"> </w:t>
      </w:r>
      <w:r w:rsidR="00EE2BB4" w:rsidRPr="00EE2BB4">
        <w:t>INTRODUCTION</w:t>
      </w:r>
      <w:r w:rsidR="00A4475E">
        <w:t xml:space="preserve"> </w:t>
      </w:r>
    </w:p>
    <w:p w14:paraId="3392A46E" w14:textId="77777777" w:rsidR="00EE2BB4" w:rsidRPr="00EE2BB4" w:rsidRDefault="00EE2BB4" w:rsidP="00DF7A3C">
      <w:pPr>
        <w:suppressAutoHyphens w:val="0"/>
        <w:ind w:firstLine="216"/>
        <w:jc w:val="both"/>
        <w:rPr>
          <w:rFonts w:eastAsia="Times New Roman"/>
          <w:lang w:eastAsia="pt-BR"/>
        </w:rPr>
      </w:pPr>
      <w:r w:rsidRPr="00EE2BB4">
        <w:rPr>
          <w:rFonts w:eastAsia="Times New Roman"/>
          <w:lang w:eastAsia="pt-BR"/>
        </w:rPr>
        <w:t xml:space="preserve">The Brazilian Congress on Quantum Science and Technologies (CBCTQ 2026) will take place from September 21 to 25, 2026, at the Innovation District of Cantareira, </w:t>
      </w:r>
      <w:proofErr w:type="spellStart"/>
      <w:r w:rsidRPr="00EE2BB4">
        <w:rPr>
          <w:rFonts w:eastAsia="Times New Roman"/>
          <w:lang w:eastAsia="pt-BR"/>
        </w:rPr>
        <w:t>Niterói</w:t>
      </w:r>
      <w:proofErr w:type="spellEnd"/>
      <w:r w:rsidRPr="00EE2BB4">
        <w:rPr>
          <w:rFonts w:eastAsia="Times New Roman"/>
          <w:lang w:eastAsia="pt-BR"/>
        </w:rPr>
        <w:t>--RJ, Brazil.</w:t>
      </w:r>
    </w:p>
    <w:p w14:paraId="688EFE59" w14:textId="77777777" w:rsidR="00EE2BB4" w:rsidRDefault="00EE2BB4" w:rsidP="00DF7A3C">
      <w:pPr>
        <w:suppressAutoHyphens w:val="0"/>
        <w:ind w:firstLine="216"/>
        <w:jc w:val="both"/>
        <w:rPr>
          <w:rFonts w:eastAsia="Times New Roman"/>
          <w:lang w:eastAsia="pt-BR"/>
        </w:rPr>
      </w:pPr>
      <w:r w:rsidRPr="00EE2BB4">
        <w:rPr>
          <w:rFonts w:eastAsia="Times New Roman"/>
          <w:lang w:eastAsia="pt-BR"/>
        </w:rPr>
        <w:t xml:space="preserve">CBCTQ 2026 succeeds the Workshop-Escola de </w:t>
      </w:r>
      <w:proofErr w:type="spellStart"/>
      <w:r w:rsidRPr="00EE2BB4">
        <w:rPr>
          <w:rFonts w:eastAsia="Times New Roman"/>
          <w:lang w:eastAsia="pt-BR"/>
        </w:rPr>
        <w:t>Computação</w:t>
      </w:r>
      <w:proofErr w:type="spellEnd"/>
      <w:r w:rsidRPr="00EE2BB4">
        <w:rPr>
          <w:rFonts w:eastAsia="Times New Roman"/>
          <w:lang w:eastAsia="pt-BR"/>
        </w:rPr>
        <w:t xml:space="preserve"> e </w:t>
      </w:r>
      <w:proofErr w:type="spellStart"/>
      <w:r w:rsidRPr="00EE2BB4">
        <w:rPr>
          <w:rFonts w:eastAsia="Times New Roman"/>
          <w:lang w:eastAsia="pt-BR"/>
        </w:rPr>
        <w:t>Informação</w:t>
      </w:r>
      <w:proofErr w:type="spellEnd"/>
      <w:r w:rsidRPr="00EE2BB4">
        <w:rPr>
          <w:rFonts w:eastAsia="Times New Roman"/>
          <w:lang w:eastAsia="pt-BR"/>
        </w:rPr>
        <w:t xml:space="preserve"> </w:t>
      </w:r>
      <w:proofErr w:type="spellStart"/>
      <w:r w:rsidRPr="00EE2BB4">
        <w:rPr>
          <w:rFonts w:eastAsia="Times New Roman"/>
          <w:lang w:eastAsia="pt-BR"/>
        </w:rPr>
        <w:t>Quântica</w:t>
      </w:r>
      <w:proofErr w:type="spellEnd"/>
      <w:r w:rsidRPr="00EE2BB4">
        <w:rPr>
          <w:rFonts w:eastAsia="Times New Roman"/>
          <w:lang w:eastAsia="pt-BR"/>
        </w:rPr>
        <w:t xml:space="preserve"> (WECIQ), consolidating nearly two decades of scientific exchange in quantum technologies in Brazil. The Congress expands its scope to include interdisciplinary developments in quantum computing, communication, information theory, metrology, and technological innovation.</w:t>
      </w:r>
    </w:p>
    <w:p w14:paraId="1A4D8236" w14:textId="23E353F8" w:rsidR="00A26D99" w:rsidRDefault="00307B95" w:rsidP="000D02F5">
      <w:pPr>
        <w:pStyle w:val="Ttulo1"/>
      </w:pPr>
      <w:r w:rsidRPr="00307B95">
        <w:t xml:space="preserve">Figures and </w:t>
      </w:r>
      <w:proofErr w:type="spellStart"/>
      <w:r w:rsidRPr="00307B95">
        <w:t>Tables</w:t>
      </w:r>
      <w:proofErr w:type="spellEnd"/>
    </w:p>
    <w:p w14:paraId="1304A339" w14:textId="466EA572" w:rsidR="00E67A30" w:rsidRPr="00E67A30" w:rsidRDefault="00E67A30" w:rsidP="00E67A30">
      <w:pPr>
        <w:pStyle w:val="Corpodetexto"/>
        <w:ind w:firstLine="289"/>
      </w:pPr>
      <w:r w:rsidRPr="00455BF7">
        <w:t xml:space="preserve">Table I is only an example. </w:t>
      </w:r>
      <w:r w:rsidRPr="00E67A30">
        <w:t>The caption must appear before the table.</w:t>
      </w:r>
    </w:p>
    <w:p w14:paraId="6697EFC0" w14:textId="69668624" w:rsidR="00A26D99" w:rsidRPr="00513875" w:rsidRDefault="00455BF7" w:rsidP="00513875">
      <w:pPr>
        <w:pStyle w:val="tablehead"/>
        <w:spacing w:before="120"/>
      </w:pPr>
      <w:r w:rsidRPr="00494597">
        <w:t>t</w:t>
      </w:r>
      <w:r w:rsidRPr="00455BF7">
        <w:t>he caption must appear after the figure</w:t>
      </w:r>
    </w:p>
    <w:tbl>
      <w:tblPr>
        <w:tblW w:w="0" w:type="auto"/>
        <w:tblLayout w:type="fixed"/>
        <w:tblLook w:val="0000" w:firstRow="0" w:lastRow="0" w:firstColumn="0" w:lastColumn="0" w:noHBand="0" w:noVBand="0"/>
      </w:tblPr>
      <w:tblGrid>
        <w:gridCol w:w="1242"/>
        <w:gridCol w:w="1134"/>
        <w:gridCol w:w="1418"/>
        <w:gridCol w:w="1396"/>
      </w:tblGrid>
      <w:tr w:rsidR="00A26D99" w14:paraId="0EA86946" w14:textId="77777777" w:rsidTr="007E6C9F">
        <w:trPr>
          <w:trHeight w:val="181"/>
        </w:trPr>
        <w:tc>
          <w:tcPr>
            <w:tcW w:w="1242" w:type="dxa"/>
            <w:tcBorders>
              <w:top w:val="single" w:sz="4" w:space="0" w:color="000000"/>
              <w:left w:val="single" w:sz="4" w:space="0" w:color="000000"/>
              <w:bottom w:val="single" w:sz="4" w:space="0" w:color="000000"/>
            </w:tcBorders>
            <w:vAlign w:val="center"/>
          </w:tcPr>
          <w:p w14:paraId="6DD57EE0" w14:textId="77777777" w:rsidR="00A26D99" w:rsidRPr="00CF3E2A" w:rsidRDefault="00A26D99" w:rsidP="00460846">
            <w:pPr>
              <w:pStyle w:val="Corpodetexto"/>
              <w:jc w:val="center"/>
            </w:pPr>
          </w:p>
        </w:tc>
        <w:tc>
          <w:tcPr>
            <w:tcW w:w="1134" w:type="dxa"/>
            <w:tcBorders>
              <w:top w:val="single" w:sz="4" w:space="0" w:color="000000"/>
              <w:left w:val="single" w:sz="4" w:space="0" w:color="000000"/>
              <w:bottom w:val="single" w:sz="4" w:space="0" w:color="000000"/>
            </w:tcBorders>
            <w:vAlign w:val="center"/>
          </w:tcPr>
          <w:p w14:paraId="32714752" w14:textId="77777777" w:rsidR="00A26D99" w:rsidRPr="00460846" w:rsidRDefault="00A26D99" w:rsidP="00460846">
            <w:pPr>
              <w:pStyle w:val="Corpodetexto"/>
              <w:ind w:firstLine="0"/>
              <w:jc w:val="center"/>
            </w:pPr>
            <w:r w:rsidRPr="00460846">
              <w:t>title page</w:t>
            </w:r>
          </w:p>
        </w:tc>
        <w:tc>
          <w:tcPr>
            <w:tcW w:w="1418" w:type="dxa"/>
            <w:tcBorders>
              <w:top w:val="single" w:sz="4" w:space="0" w:color="000000"/>
              <w:left w:val="single" w:sz="4" w:space="0" w:color="000000"/>
              <w:bottom w:val="single" w:sz="4" w:space="0" w:color="000000"/>
            </w:tcBorders>
            <w:vAlign w:val="center"/>
          </w:tcPr>
          <w:p w14:paraId="3EC9D6A7" w14:textId="77777777" w:rsidR="00A26D99" w:rsidRPr="00460846" w:rsidRDefault="00A26D99" w:rsidP="00460846">
            <w:pPr>
              <w:pStyle w:val="Corpodetexto"/>
              <w:ind w:firstLine="0"/>
              <w:jc w:val="center"/>
            </w:pPr>
            <w:r w:rsidRPr="00460846">
              <w:t>odd page</w:t>
            </w:r>
          </w:p>
        </w:tc>
        <w:tc>
          <w:tcPr>
            <w:tcW w:w="1396" w:type="dxa"/>
            <w:tcBorders>
              <w:top w:val="single" w:sz="4" w:space="0" w:color="000000"/>
              <w:left w:val="single" w:sz="4" w:space="0" w:color="000000"/>
              <w:bottom w:val="single" w:sz="4" w:space="0" w:color="000000"/>
              <w:right w:val="single" w:sz="4" w:space="0" w:color="000000"/>
            </w:tcBorders>
            <w:vAlign w:val="center"/>
          </w:tcPr>
          <w:p w14:paraId="603C918B" w14:textId="77777777" w:rsidR="00A26D99" w:rsidRPr="00460846" w:rsidRDefault="00A26D99" w:rsidP="00460846">
            <w:pPr>
              <w:pStyle w:val="Corpodetexto"/>
              <w:ind w:firstLine="0"/>
              <w:jc w:val="center"/>
            </w:pPr>
            <w:r w:rsidRPr="00460846">
              <w:t>even page</w:t>
            </w:r>
          </w:p>
        </w:tc>
      </w:tr>
      <w:tr w:rsidR="00A26D99" w14:paraId="0552B21D" w14:textId="77777777" w:rsidTr="007E6C9F">
        <w:trPr>
          <w:trHeight w:val="338"/>
        </w:trPr>
        <w:tc>
          <w:tcPr>
            <w:tcW w:w="1242" w:type="dxa"/>
            <w:tcBorders>
              <w:top w:val="single" w:sz="4" w:space="0" w:color="000000"/>
              <w:left w:val="single" w:sz="4" w:space="0" w:color="000000"/>
              <w:bottom w:val="single" w:sz="4" w:space="0" w:color="000000"/>
            </w:tcBorders>
            <w:vAlign w:val="center"/>
          </w:tcPr>
          <w:p w14:paraId="6DDB6BDB" w14:textId="77777777" w:rsidR="00A26D99" w:rsidRPr="00460846" w:rsidRDefault="00A26D99" w:rsidP="00460846">
            <w:pPr>
              <w:pStyle w:val="Corpodetexto"/>
              <w:ind w:firstLine="0"/>
              <w:jc w:val="center"/>
            </w:pPr>
            <w:r w:rsidRPr="00460846">
              <w:t>one sided</w:t>
            </w:r>
          </w:p>
        </w:tc>
        <w:tc>
          <w:tcPr>
            <w:tcW w:w="1134" w:type="dxa"/>
            <w:tcBorders>
              <w:top w:val="single" w:sz="4" w:space="0" w:color="000000"/>
              <w:left w:val="single" w:sz="4" w:space="0" w:color="000000"/>
              <w:bottom w:val="single" w:sz="4" w:space="0" w:color="000000"/>
            </w:tcBorders>
            <w:vAlign w:val="center"/>
          </w:tcPr>
          <w:p w14:paraId="15C5B110" w14:textId="77777777" w:rsidR="00A26D99" w:rsidRPr="00460846" w:rsidRDefault="00A26D99" w:rsidP="00460846">
            <w:pPr>
              <w:pStyle w:val="Corpodetexto"/>
              <w:ind w:firstLine="0"/>
              <w:jc w:val="center"/>
            </w:pPr>
            <w:r w:rsidRPr="00460846">
              <w:t>left TEXT</w:t>
            </w:r>
          </w:p>
        </w:tc>
        <w:tc>
          <w:tcPr>
            <w:tcW w:w="1418" w:type="dxa"/>
            <w:tcBorders>
              <w:top w:val="single" w:sz="4" w:space="0" w:color="000000"/>
              <w:left w:val="single" w:sz="4" w:space="0" w:color="000000"/>
              <w:bottom w:val="single" w:sz="4" w:space="0" w:color="000000"/>
            </w:tcBorders>
            <w:vAlign w:val="center"/>
          </w:tcPr>
          <w:p w14:paraId="5C267A11" w14:textId="77777777" w:rsidR="00A26D99" w:rsidRPr="00460846" w:rsidRDefault="00A26D99" w:rsidP="00460846">
            <w:pPr>
              <w:pStyle w:val="Corpodetexto"/>
              <w:ind w:firstLine="0"/>
              <w:jc w:val="center"/>
            </w:pPr>
            <w:r w:rsidRPr="00460846">
              <w:t>left TEXT</w:t>
            </w:r>
          </w:p>
        </w:tc>
        <w:tc>
          <w:tcPr>
            <w:tcW w:w="1396" w:type="dxa"/>
            <w:tcBorders>
              <w:top w:val="single" w:sz="4" w:space="0" w:color="000000"/>
              <w:left w:val="single" w:sz="4" w:space="0" w:color="000000"/>
              <w:bottom w:val="single" w:sz="4" w:space="0" w:color="000000"/>
              <w:right w:val="single" w:sz="4" w:space="0" w:color="000000"/>
            </w:tcBorders>
            <w:vAlign w:val="center"/>
          </w:tcPr>
          <w:p w14:paraId="4B25D46A" w14:textId="77777777" w:rsidR="00A26D99" w:rsidRPr="00460846" w:rsidRDefault="00A26D99" w:rsidP="00460846">
            <w:pPr>
              <w:pStyle w:val="Corpodetexto"/>
              <w:ind w:firstLine="0"/>
              <w:jc w:val="center"/>
            </w:pPr>
            <w:r w:rsidRPr="00460846">
              <w:t>left TEXT</w:t>
            </w:r>
          </w:p>
        </w:tc>
      </w:tr>
      <w:tr w:rsidR="00A26D99" w14:paraId="29D1D22E" w14:textId="77777777" w:rsidTr="007E6C9F">
        <w:trPr>
          <w:trHeight w:val="339"/>
        </w:trPr>
        <w:tc>
          <w:tcPr>
            <w:tcW w:w="1242" w:type="dxa"/>
            <w:tcBorders>
              <w:top w:val="single" w:sz="4" w:space="0" w:color="000000"/>
              <w:left w:val="single" w:sz="4" w:space="0" w:color="000000"/>
              <w:bottom w:val="single" w:sz="4" w:space="0" w:color="000000"/>
            </w:tcBorders>
            <w:vAlign w:val="center"/>
          </w:tcPr>
          <w:p w14:paraId="5087C093" w14:textId="77777777" w:rsidR="00A26D99" w:rsidRPr="00460846" w:rsidRDefault="00A26D99" w:rsidP="00460846">
            <w:pPr>
              <w:pStyle w:val="Corpodetexto"/>
              <w:ind w:firstLine="0"/>
              <w:jc w:val="center"/>
            </w:pPr>
            <w:r w:rsidRPr="00460846">
              <w:t>two sided</w:t>
            </w:r>
          </w:p>
        </w:tc>
        <w:tc>
          <w:tcPr>
            <w:tcW w:w="1134" w:type="dxa"/>
            <w:tcBorders>
              <w:top w:val="single" w:sz="4" w:space="0" w:color="000000"/>
              <w:left w:val="single" w:sz="4" w:space="0" w:color="000000"/>
              <w:bottom w:val="single" w:sz="4" w:space="0" w:color="000000"/>
            </w:tcBorders>
            <w:vAlign w:val="center"/>
          </w:tcPr>
          <w:p w14:paraId="02F3B088" w14:textId="77777777" w:rsidR="00A26D99" w:rsidRPr="00460846" w:rsidRDefault="00A26D99" w:rsidP="00460846">
            <w:pPr>
              <w:pStyle w:val="Corpodetexto"/>
              <w:ind w:firstLine="0"/>
              <w:jc w:val="center"/>
            </w:pPr>
            <w:r w:rsidRPr="00460846">
              <w:t>left TEXT</w:t>
            </w:r>
          </w:p>
        </w:tc>
        <w:tc>
          <w:tcPr>
            <w:tcW w:w="1418" w:type="dxa"/>
            <w:tcBorders>
              <w:top w:val="single" w:sz="4" w:space="0" w:color="000000"/>
              <w:left w:val="single" w:sz="4" w:space="0" w:color="000000"/>
              <w:bottom w:val="single" w:sz="4" w:space="0" w:color="000000"/>
            </w:tcBorders>
            <w:vAlign w:val="center"/>
          </w:tcPr>
          <w:p w14:paraId="59C7FED0" w14:textId="77777777" w:rsidR="00A26D99" w:rsidRPr="00460846" w:rsidRDefault="00A26D99" w:rsidP="00460846">
            <w:pPr>
              <w:pStyle w:val="Corpodetexto"/>
              <w:ind w:firstLine="0"/>
              <w:jc w:val="center"/>
            </w:pPr>
            <w:proofErr w:type="spellStart"/>
            <w:r w:rsidRPr="00460846">
              <w:t>rigth</w:t>
            </w:r>
            <w:proofErr w:type="spellEnd"/>
            <w:r w:rsidRPr="00460846">
              <w:t xml:space="preserve"> TEXT</w:t>
            </w:r>
          </w:p>
        </w:tc>
        <w:tc>
          <w:tcPr>
            <w:tcW w:w="1396" w:type="dxa"/>
            <w:tcBorders>
              <w:top w:val="single" w:sz="4" w:space="0" w:color="000000"/>
              <w:left w:val="single" w:sz="4" w:space="0" w:color="000000"/>
              <w:bottom w:val="single" w:sz="4" w:space="0" w:color="000000"/>
              <w:right w:val="single" w:sz="4" w:space="0" w:color="000000"/>
            </w:tcBorders>
            <w:vAlign w:val="center"/>
          </w:tcPr>
          <w:p w14:paraId="68874E40" w14:textId="77777777" w:rsidR="00A26D99" w:rsidRPr="00460846" w:rsidRDefault="00A26D99" w:rsidP="00460846">
            <w:pPr>
              <w:pStyle w:val="Corpodetexto"/>
              <w:ind w:firstLine="0"/>
              <w:jc w:val="center"/>
            </w:pPr>
            <w:r w:rsidRPr="00460846">
              <w:t>left TEXT</w:t>
            </w:r>
          </w:p>
        </w:tc>
      </w:tr>
    </w:tbl>
    <w:p w14:paraId="496410C0" w14:textId="22ED163A" w:rsidR="000F602F" w:rsidRDefault="00C460EB" w:rsidP="00485574">
      <w:pPr>
        <w:pStyle w:val="Ttulo1"/>
      </w:pPr>
      <w:r w:rsidRPr="00C460EB">
        <w:t xml:space="preserve"> </w:t>
      </w:r>
      <w:proofErr w:type="spellStart"/>
      <w:r>
        <w:t>e</w:t>
      </w:r>
      <w:r w:rsidRPr="00C460EB">
        <w:t>quations</w:t>
      </w:r>
      <w:proofErr w:type="spellEnd"/>
      <w:r w:rsidRPr="00C460EB">
        <w:t xml:space="preserve"> and </w:t>
      </w:r>
      <w:proofErr w:type="spellStart"/>
      <w:r w:rsidRPr="00C460EB">
        <w:t>Theorems</w:t>
      </w:r>
      <w:proofErr w:type="spellEnd"/>
    </w:p>
    <w:p w14:paraId="1A347505" w14:textId="5CF9F92B" w:rsidR="00414398" w:rsidRPr="00494597" w:rsidRDefault="00414398" w:rsidP="00414398">
      <w:pPr>
        <w:pStyle w:val="Corpodetexto"/>
        <w:ind w:firstLine="0"/>
      </w:pPr>
      <w:r w:rsidRPr="00494597">
        <w:rPr>
          <w:i/>
        </w:rPr>
        <w:t>Theorem 1 (Name of Theorem):</w:t>
      </w:r>
      <w:r w:rsidRPr="00494597">
        <w:t xml:space="preserve"> Consider the system</w:t>
      </w:r>
    </w:p>
    <w:p w14:paraId="1EE37523" w14:textId="6979FCAF" w:rsidR="000F602F" w:rsidRPr="00494597" w:rsidRDefault="000F602F" w:rsidP="000F602F">
      <w:pPr>
        <w:pStyle w:val="Corpodetexto"/>
      </w:pPr>
    </w:p>
    <w:p w14:paraId="17117BF6" w14:textId="77777777" w:rsidR="00EA466B" w:rsidRPr="00EA466B" w:rsidRDefault="00C01AD5" w:rsidP="00EA466B">
      <w:pPr>
        <w:spacing w:after="120"/>
        <w:jc w:val="right"/>
      </w:pPr>
      <w:r w:rsidRPr="00AC67EE">
        <w:rPr>
          <w:noProof/>
          <w:position w:val="-28"/>
        </w:rPr>
        <w:object w:dxaOrig="1240" w:dyaOrig="680" w14:anchorId="13123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2pt;height:33.3pt;mso-width-percent:0;mso-height-percent:0;mso-width-percent:0;mso-height-percent:0" o:ole="" filled="t">
            <v:fill color2="black"/>
            <v:imagedata r:id="rId12" o:title=""/>
          </v:shape>
          <o:OLEObject Type="Embed" ProgID="Equation.3" ShapeID="_x0000_i1025" DrawAspect="Content" ObjectID="_1833433833" r:id="rId13"/>
        </w:object>
      </w:r>
      <w:r w:rsidR="000F602F">
        <w:t xml:space="preserve">                                 (1)</w:t>
      </w:r>
    </w:p>
    <w:p w14:paraId="14CD4158" w14:textId="77777777" w:rsidR="00EA466B" w:rsidRPr="00534B2C" w:rsidRDefault="00C01AD5" w:rsidP="00EA466B">
      <w:pPr>
        <w:spacing w:after="120"/>
        <w:ind w:firstLine="289"/>
        <w:jc w:val="right"/>
        <w:rPr>
          <w:lang w:val="pt-BR"/>
        </w:rPr>
      </w:pPr>
      <w:r w:rsidRPr="00AC67EE">
        <w:rPr>
          <w:noProof/>
          <w:position w:val="-32"/>
        </w:rPr>
        <w:object w:dxaOrig="2500" w:dyaOrig="760" w14:anchorId="3C9B121E">
          <v:shape id="_x0000_i1026" type="#_x0000_t75" alt="" style="width:126.1pt;height:37.85pt;mso-width-percent:0;mso-height-percent:0;mso-width-percent:0;mso-height-percent:0" o:ole="" filled="t">
            <v:fill color2="black"/>
            <v:imagedata r:id="rId14" o:title=""/>
          </v:shape>
          <o:OLEObject Type="Embed" ProgID="Equation.3" ShapeID="_x0000_i1026" DrawAspect="Content" ObjectID="_1833433834" r:id="rId15"/>
        </w:object>
      </w:r>
      <w:r w:rsidR="00EA466B" w:rsidRPr="00534B2C">
        <w:rPr>
          <w:lang w:val="pt-BR"/>
        </w:rPr>
        <w:t xml:space="preserve">                    (2)</w:t>
      </w:r>
    </w:p>
    <w:p w14:paraId="2150908E" w14:textId="05AA780E" w:rsidR="007E6C9F" w:rsidRDefault="000F5160" w:rsidP="007E6C9F">
      <w:pPr>
        <w:pStyle w:val="Corpodetexto"/>
        <w:jc w:val="center"/>
        <w:rPr>
          <w:lang w:val="pt-BR"/>
        </w:rPr>
      </w:pPr>
      <w:r>
        <w:rPr>
          <w:noProof/>
        </w:rPr>
        <w:drawing>
          <wp:inline distT="0" distB="0" distL="0" distR="0" wp14:anchorId="2412DF98" wp14:editId="30F016E1">
            <wp:extent cx="2298700" cy="1441450"/>
            <wp:effectExtent l="0" t="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8700" cy="1441450"/>
                    </a:xfrm>
                    <a:prstGeom prst="rect">
                      <a:avLst/>
                    </a:prstGeom>
                    <a:solidFill>
                      <a:srgbClr val="FFFFFF"/>
                    </a:solidFill>
                    <a:ln>
                      <a:noFill/>
                    </a:ln>
                  </pic:spPr>
                </pic:pic>
              </a:graphicData>
            </a:graphic>
          </wp:inline>
        </w:drawing>
      </w:r>
    </w:p>
    <w:p w14:paraId="193E9869" w14:textId="704F8FEF" w:rsidR="0053158E" w:rsidRPr="004D0ACF" w:rsidRDefault="0053158E" w:rsidP="0053158E">
      <w:pPr>
        <w:pStyle w:val="figurecaption"/>
        <w:spacing w:after="360"/>
        <w:jc w:val="both"/>
      </w:pPr>
      <w:r w:rsidRPr="0053158E">
        <w:t xml:space="preserve">Figure 1 is only an example. </w:t>
      </w:r>
      <w:r w:rsidRPr="004D0ACF">
        <w:t>The caption must appear after the figure.</w:t>
      </w:r>
    </w:p>
    <w:p w14:paraId="1AD5DE23" w14:textId="054A42AD" w:rsidR="00B30641" w:rsidRPr="00810B76" w:rsidRDefault="00B30641" w:rsidP="00B30641">
      <w:pPr>
        <w:pStyle w:val="Corpodetexto"/>
      </w:pPr>
      <w:r w:rsidRPr="00810B76">
        <w:rPr>
          <w:rFonts w:ascii="Segoe UI" w:eastAsia="Times New Roman" w:hAnsi="Segoe UI" w:cs="Segoe UI"/>
          <w:sz w:val="21"/>
          <w:szCs w:val="21"/>
          <w:lang w:eastAsia="pt-BR"/>
        </w:rPr>
        <w:t>I</w:t>
      </w:r>
      <w:r w:rsidRPr="00810B76">
        <w:t xml:space="preserve">f </w:t>
      </w:r>
      <w:r w:rsidRPr="00810B76">
        <w:rPr>
          <w:i/>
          <w:iCs/>
        </w:rPr>
        <w:t>A</w:t>
      </w:r>
      <w:r w:rsidRPr="00810B76">
        <w:t xml:space="preserve"> is stable, then the pair {A, B} is stabilizable, and this holds for any </w:t>
      </w:r>
      <w:r w:rsidRPr="00810B76">
        <w:rPr>
          <w:i/>
          <w:iCs/>
        </w:rPr>
        <w:t>B</w:t>
      </w:r>
      <w:r w:rsidRPr="00810B76">
        <w:t>.</w:t>
      </w:r>
    </w:p>
    <w:p w14:paraId="5C26296C" w14:textId="084726BC" w:rsidR="00405236" w:rsidRDefault="00810B76" w:rsidP="00810B76">
      <w:pPr>
        <w:pStyle w:val="Corpodetexto"/>
        <w:ind w:firstLine="289"/>
        <w:rPr>
          <w:rFonts w:ascii="Lucida Sans Unicode" w:hAnsi="Lucida Sans Unicode" w:cs="Lucida Sans Unicode"/>
          <w:sz w:val="14"/>
          <w:szCs w:val="14"/>
        </w:rPr>
      </w:pPr>
      <w:r w:rsidRPr="00810B76">
        <w:rPr>
          <w:i/>
        </w:rPr>
        <w:t>Proof:</w:t>
      </w:r>
      <w:r w:rsidRPr="00810B76">
        <w:t xml:space="preserve"> The proof of this theorem is straightforward and is left to interested readers. </w:t>
      </w:r>
      <w:r w:rsidR="0053158E">
        <w:t xml:space="preserve">                  </w:t>
      </w:r>
      <w:r w:rsidR="00405236" w:rsidRPr="00810B76">
        <w:t xml:space="preserve">                                        </w:t>
      </w:r>
      <w:r w:rsidR="00405236" w:rsidRPr="00810B76">
        <w:rPr>
          <w:rFonts w:ascii="Lucida Sans Unicode" w:hAnsi="Lucida Sans Unicode" w:cs="Lucida Sans Unicode"/>
          <w:sz w:val="14"/>
          <w:szCs w:val="14"/>
        </w:rPr>
        <w:t>∎</w:t>
      </w:r>
    </w:p>
    <w:p w14:paraId="7279FFD1" w14:textId="22252F83" w:rsidR="00213FFC" w:rsidRDefault="00213FFC" w:rsidP="00213FFC">
      <w:pPr>
        <w:pStyle w:val="Ttulo1"/>
      </w:pPr>
      <w:r w:rsidRPr="0075542C">
        <w:rPr>
          <w:lang w:val="en-US"/>
        </w:rPr>
        <w:t xml:space="preserve"> </w:t>
      </w:r>
      <w:proofErr w:type="spellStart"/>
      <w:r w:rsidRPr="00213FFC">
        <w:t>Example</w:t>
      </w:r>
      <w:proofErr w:type="spellEnd"/>
      <w:r w:rsidRPr="00213FFC">
        <w:t xml:space="preserve"> </w:t>
      </w:r>
      <w:proofErr w:type="spellStart"/>
      <w:r w:rsidRPr="00213FFC">
        <w:t>of</w:t>
      </w:r>
      <w:proofErr w:type="spellEnd"/>
      <w:r w:rsidRPr="00213FFC">
        <w:t xml:space="preserve"> </w:t>
      </w:r>
      <w:proofErr w:type="spellStart"/>
      <w:r w:rsidRPr="00213FFC">
        <w:t>Mathematical</w:t>
      </w:r>
      <w:proofErr w:type="spellEnd"/>
      <w:r w:rsidRPr="00213FFC">
        <w:t xml:space="preserve"> </w:t>
      </w:r>
      <w:proofErr w:type="spellStart"/>
      <w:r w:rsidRPr="00213FFC">
        <w:t>Content</w:t>
      </w:r>
      <w:proofErr w:type="spellEnd"/>
    </w:p>
    <w:p w14:paraId="60495877" w14:textId="45960647" w:rsidR="00BC3EB8" w:rsidRDefault="00213FFC" w:rsidP="006B7A23">
      <w:pPr>
        <w:ind w:firstLine="216"/>
        <w:jc w:val="both"/>
        <w:rPr>
          <w:rFonts w:eastAsia="Times New Roman"/>
          <w:lang w:eastAsia="pt-BR"/>
        </w:rPr>
      </w:pPr>
      <w:r w:rsidRPr="00213FFC">
        <w:rPr>
          <w:rFonts w:eastAsia="Times New Roman"/>
          <w:lang w:eastAsia="pt-BR"/>
        </w:rPr>
        <w:t>Papers should present rigorous theoretical developments, experimental results, or technological innovations in quantum science.</w:t>
      </w:r>
    </w:p>
    <w:p w14:paraId="4A0E7EA7" w14:textId="77777777" w:rsidR="006B7A23" w:rsidRPr="00213FFC" w:rsidRDefault="006B7A23" w:rsidP="006B7A23">
      <w:pPr>
        <w:ind w:firstLine="216"/>
        <w:jc w:val="both"/>
        <w:rPr>
          <w:rFonts w:eastAsia="Times New Roman"/>
          <w:lang w:eastAsia="pt-BR"/>
        </w:rPr>
      </w:pPr>
    </w:p>
    <w:p w14:paraId="3EA3AFEE" w14:textId="2676EC62" w:rsidR="00213FFC" w:rsidRPr="00770822" w:rsidRDefault="00213FFC" w:rsidP="00770822">
      <w:pPr>
        <w:pStyle w:val="PargrafodaLista"/>
        <w:numPr>
          <w:ilvl w:val="0"/>
          <w:numId w:val="14"/>
        </w:numPr>
        <w:jc w:val="both"/>
        <w:rPr>
          <w:bCs/>
          <w:i/>
          <w:iCs/>
        </w:rPr>
      </w:pPr>
      <w:r w:rsidRPr="00770822">
        <w:rPr>
          <w:bCs/>
          <w:i/>
          <w:iCs/>
        </w:rPr>
        <w:t>Example from Quantum Computing</w:t>
      </w:r>
    </w:p>
    <w:p w14:paraId="28A1192D" w14:textId="77777777" w:rsidR="00213FFC" w:rsidRDefault="00213FFC" w:rsidP="00F209FE">
      <w:pPr>
        <w:pStyle w:val="Corpodetexto"/>
        <w:ind w:firstLine="289"/>
      </w:pPr>
      <w:r>
        <w:t>Consider a quantum state in a Hilbert space H:</w:t>
      </w:r>
    </w:p>
    <w:p w14:paraId="6B5B93C6" w14:textId="1D811829" w:rsidR="00F87119" w:rsidRPr="00E06CC3" w:rsidRDefault="00245E13" w:rsidP="00F209FE">
      <w:pPr>
        <w:pStyle w:val="Corpodetexto"/>
        <w:ind w:firstLine="289"/>
      </w:pPr>
      <m:oMathPara>
        <m:oMath>
          <m:d>
            <m:dPr>
              <m:begChr m:val="|"/>
              <m:endChr m:val="⟩"/>
              <m:ctrlPr>
                <w:rPr>
                  <w:rFonts w:ascii="Cambria Math" w:hAnsi="Cambria Math"/>
                </w:rPr>
              </m:ctrlPr>
            </m:dPr>
            <m:e>
              <m:r>
                <m:rPr>
                  <m:sty m:val="p"/>
                </m:rPr>
                <w:rPr>
                  <w:rFonts w:ascii="Cambria Math" w:hAnsi="Cambria Math"/>
                </w:rPr>
                <m:t>ψ</m:t>
              </m:r>
              <m:ctrlPr>
                <w:rPr>
                  <w:rFonts w:ascii="Cambria Math" w:hAnsi="Cambria Math" w:cs="Cambria Math"/>
                </w:rPr>
              </m:ctrlPr>
            </m:e>
          </m:d>
          <m:r>
            <m:rPr>
              <m:sty m:val="p"/>
            </m:rPr>
            <w:rPr>
              <w:rFonts w:ascii="Cambria Math" w:hAnsi="Cambria Math" w:cs="Cambria Math"/>
            </w:rPr>
            <m:t>=</m:t>
          </m:r>
          <m:nary>
            <m:naryPr>
              <m:chr m:val="∑"/>
              <m:limLoc m:val="undOvr"/>
              <m:ctrlPr>
                <w:rPr>
                  <w:rFonts w:ascii="Cambria Math" w:hAnsi="Cambria Math"/>
                  <w:i/>
                </w:rPr>
              </m:ctrlPr>
            </m:naryPr>
            <m:sub>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0,1</m:t>
                      </m:r>
                    </m:e>
                  </m:d>
                </m:e>
                <m:sup>
                  <m:r>
                    <w:rPr>
                      <w:rFonts w:ascii="Cambria Math" w:hAnsi="Cambria Math"/>
                    </w:rPr>
                    <m:t>n</m:t>
                  </m:r>
                </m:sup>
              </m:sSup>
            </m:sub>
            <m:sup/>
            <m:e>
              <m:sSub>
                <m:sSubPr>
                  <m:ctrlPr>
                    <w:rPr>
                      <w:rFonts w:ascii="Cambria Math" w:hAnsi="Cambria Math"/>
                      <w:i/>
                    </w:rPr>
                  </m:ctrlPr>
                </m:sSubPr>
                <m:e>
                  <m:r>
                    <w:rPr>
                      <w:rFonts w:ascii="Cambria Math" w:hAnsi="Cambria Math"/>
                    </w:rPr>
                    <m:t>α</m:t>
                  </m:r>
                </m:e>
                <m:sub>
                  <m:r>
                    <w:rPr>
                      <w:rFonts w:ascii="Cambria Math" w:hAnsi="Cambria Math"/>
                    </w:rPr>
                    <m:t>x</m:t>
                  </m:r>
                </m:sub>
              </m:sSub>
              <m:r>
                <w:rPr>
                  <w:rFonts w:ascii="Cambria Math" w:hAnsi="Cambria Math"/>
                </w:rPr>
                <m:t>|x</m:t>
              </m:r>
            </m:e>
          </m:nary>
          <m:r>
            <m:rPr>
              <m:sty m:val="p"/>
            </m:rPr>
            <w:rPr>
              <w:rFonts w:ascii="Cambria Math" w:hAnsi="Cambria Math" w:cs="Cambria Math"/>
            </w:rPr>
            <m:t>⟩</m:t>
          </m:r>
        </m:oMath>
      </m:oMathPara>
    </w:p>
    <w:p w14:paraId="474F9369" w14:textId="0894ED2A" w:rsidR="00213FFC" w:rsidRDefault="002927F8" w:rsidP="00F209FE">
      <w:pPr>
        <w:pStyle w:val="Corpodetexto"/>
        <w:ind w:firstLine="289"/>
      </w:pPr>
      <w:proofErr w:type="gramStart"/>
      <w:r>
        <w:t>where</w:t>
      </w:r>
      <w:proofErr w:type="gramEnd"/>
      <w:r w:rsidR="00213FFC">
        <w:t>.</w:t>
      </w:r>
      <w:r w:rsidR="00DB6933">
        <w:t xml:space="preserve"> </w:t>
      </w:r>
      <m:oMath>
        <m:nary>
          <m:naryPr>
            <m:chr m:val="∑"/>
            <m:limLoc m:val="undOvr"/>
            <m:supHide m:val="1"/>
            <m:ctrlPr>
              <w:rPr>
                <w:rFonts w:ascii="Cambria Math" w:hAnsi="Cambria Math"/>
                <w:i/>
              </w:rPr>
            </m:ctrlPr>
          </m:naryPr>
          <m:sub>
            <m:r>
              <w:rPr>
                <w:rFonts w:ascii="Cambria Math" w:hAnsi="Cambria Math"/>
              </w:rPr>
              <m:t>x</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x</m:t>
                        </m:r>
                      </m:sub>
                    </m:sSub>
                  </m:e>
                </m:d>
              </m:e>
              <m:sup>
                <m:r>
                  <w:rPr>
                    <w:rFonts w:ascii="Cambria Math" w:hAnsi="Cambria Math"/>
                  </w:rPr>
                  <m:t>2</m:t>
                </m:r>
              </m:sup>
            </m:sSup>
            <m:r>
              <w:rPr>
                <w:rFonts w:ascii="Cambria Math" w:hAnsi="Cambria Math"/>
              </w:rPr>
              <m:t>=1.</m:t>
            </m:r>
          </m:e>
        </m:nary>
      </m:oMath>
    </w:p>
    <w:p w14:paraId="6AB76F78" w14:textId="77777777" w:rsidR="00BC3EB8" w:rsidRPr="00213FFC" w:rsidRDefault="00BC3EB8" w:rsidP="00213FFC">
      <w:pPr>
        <w:rPr>
          <w:lang w:val="pt-BR"/>
        </w:rPr>
      </w:pPr>
    </w:p>
    <w:p w14:paraId="0A0D57CA" w14:textId="3A399A41" w:rsidR="00213FFC" w:rsidRPr="00B302E3" w:rsidRDefault="00213FFC" w:rsidP="00770822">
      <w:pPr>
        <w:pStyle w:val="PargrafodaLista"/>
        <w:numPr>
          <w:ilvl w:val="0"/>
          <w:numId w:val="14"/>
        </w:numPr>
        <w:jc w:val="both"/>
        <w:rPr>
          <w:bCs/>
          <w:i/>
          <w:iCs/>
        </w:rPr>
      </w:pPr>
      <w:r w:rsidRPr="00B302E3">
        <w:rPr>
          <w:bCs/>
          <w:i/>
          <w:iCs/>
        </w:rPr>
        <w:t>Example from Quantum Information</w:t>
      </w:r>
    </w:p>
    <w:p w14:paraId="3CED9BF4" w14:textId="2947BE9B" w:rsidR="00213FFC" w:rsidRDefault="00213FFC" w:rsidP="002927F8">
      <w:pPr>
        <w:ind w:firstLine="360"/>
        <w:jc w:val="both"/>
        <w:rPr>
          <w:rFonts w:eastAsia="Times New Roman"/>
          <w:lang w:eastAsia="pt-BR"/>
        </w:rPr>
      </w:pPr>
      <w:r w:rsidRPr="002927F8">
        <w:rPr>
          <w:rFonts w:eastAsia="Times New Roman"/>
          <w:lang w:eastAsia="pt-BR"/>
        </w:rPr>
        <w:t>The von Neumann entropy of a density operator ρ is defined as</w:t>
      </w:r>
    </w:p>
    <w:p w14:paraId="0284A2A1" w14:textId="77777777" w:rsidR="00213FFC" w:rsidRDefault="00213FFC" w:rsidP="002927F8">
      <w:pPr>
        <w:rPr>
          <w:rFonts w:eastAsia="Times New Roman"/>
          <w:lang w:eastAsia="pt-BR"/>
        </w:rPr>
      </w:pPr>
      <w:r w:rsidRPr="002927F8">
        <w:rPr>
          <w:rFonts w:eastAsia="Times New Roman"/>
          <w:lang w:eastAsia="pt-BR"/>
        </w:rPr>
        <w:t>S(ρ) = −</w:t>
      </w:r>
      <w:proofErr w:type="gramStart"/>
      <w:r w:rsidRPr="002927F8">
        <w:rPr>
          <w:rFonts w:eastAsia="Times New Roman"/>
          <w:lang w:eastAsia="pt-BR"/>
        </w:rPr>
        <w:t>Tr(</w:t>
      </w:r>
      <w:proofErr w:type="gramEnd"/>
      <w:r w:rsidRPr="002927F8">
        <w:rPr>
          <w:rFonts w:eastAsia="Times New Roman"/>
          <w:lang w:eastAsia="pt-BR"/>
        </w:rPr>
        <w:t>ρ log ρ).</w:t>
      </w:r>
    </w:p>
    <w:p w14:paraId="355FBCCD" w14:textId="77777777" w:rsidR="00213FFC" w:rsidRDefault="00213FFC" w:rsidP="002927F8">
      <w:pPr>
        <w:jc w:val="both"/>
        <w:rPr>
          <w:rFonts w:eastAsia="Times New Roman"/>
          <w:lang w:eastAsia="pt-BR"/>
        </w:rPr>
      </w:pPr>
      <w:r w:rsidRPr="002927F8">
        <w:rPr>
          <w:rFonts w:eastAsia="Times New Roman"/>
          <w:lang w:eastAsia="pt-BR"/>
        </w:rPr>
        <w:t>In quantum key distribution, the asymptotic secret key rate under collective attacks can be written as</w:t>
      </w:r>
    </w:p>
    <w:p w14:paraId="34DAD4CD" w14:textId="658136F8" w:rsidR="00213FFC" w:rsidRPr="002927F8" w:rsidRDefault="00213FFC" w:rsidP="002927F8">
      <w:pPr>
        <w:rPr>
          <w:rFonts w:eastAsia="Times New Roman"/>
          <w:lang w:eastAsia="pt-BR"/>
        </w:rPr>
      </w:pPr>
      <w:r w:rsidRPr="002927F8">
        <w:rPr>
          <w:rFonts w:eastAsia="Times New Roman"/>
          <w:lang w:eastAsia="pt-BR"/>
        </w:rPr>
        <w:t>r = H(A|E) − H(A|B).</w:t>
      </w:r>
    </w:p>
    <w:p w14:paraId="3F0FEA1A" w14:textId="006F3BB8" w:rsidR="000F602F" w:rsidRDefault="00FE043A" w:rsidP="000F602F">
      <w:pPr>
        <w:pStyle w:val="Ttulo1"/>
      </w:pPr>
      <w:r>
        <w:t>CONCLUSION</w:t>
      </w:r>
    </w:p>
    <w:p w14:paraId="6094C76D" w14:textId="1D9A5318" w:rsidR="00B00C82" w:rsidRDefault="00FE043A" w:rsidP="006E3176">
      <w:pPr>
        <w:suppressAutoHyphens w:val="0"/>
        <w:ind w:firstLine="216"/>
        <w:jc w:val="both"/>
      </w:pPr>
      <w:r w:rsidRPr="00FE043A">
        <w:t>CBCTQ 2026 aims to foster scientific exchange and technological development in quantum sciences across Brazil and internationally. Authors are encouraged to submit original, high-quality contributions aligned with the expanding landscape of quantum technologies.</w:t>
      </w:r>
    </w:p>
    <w:p w14:paraId="3BC3776D" w14:textId="77777777" w:rsidR="0075542C" w:rsidRPr="00FE043A" w:rsidRDefault="0075542C" w:rsidP="00F858FA">
      <w:pPr>
        <w:suppressAutoHyphens w:val="0"/>
        <w:jc w:val="both"/>
        <w:rPr>
          <w:rFonts w:eastAsia="Times New Roman"/>
          <w:lang w:eastAsia="pt-BR"/>
        </w:rPr>
      </w:pPr>
    </w:p>
    <w:p w14:paraId="46B39496" w14:textId="37CBC0A3" w:rsidR="000F602F" w:rsidRPr="00C57514" w:rsidRDefault="007334A4" w:rsidP="000F602F">
      <w:pPr>
        <w:pStyle w:val="Ttulo5"/>
        <w:rPr>
          <w:lang w:val="en-US"/>
        </w:rPr>
      </w:pPr>
      <w:r w:rsidRPr="00C57514">
        <w:rPr>
          <w:lang w:val="en-US"/>
        </w:rPr>
        <w:t>ACKNOWLEDGMENTS</w:t>
      </w:r>
    </w:p>
    <w:p w14:paraId="7D8E8CBD" w14:textId="227C3694" w:rsidR="007334A4" w:rsidRPr="007334A4" w:rsidRDefault="007334A4" w:rsidP="006E3176">
      <w:pPr>
        <w:suppressAutoHyphens w:val="0"/>
        <w:ind w:firstLine="720"/>
        <w:jc w:val="both"/>
        <w:rPr>
          <w:rFonts w:eastAsia="Times New Roman"/>
          <w:lang w:eastAsia="pt-BR"/>
        </w:rPr>
      </w:pPr>
      <w:r w:rsidRPr="007334A4">
        <w:rPr>
          <w:rFonts w:eastAsia="Times New Roman"/>
          <w:lang w:eastAsia="pt-BR"/>
        </w:rPr>
        <w:t>The Organizing Committee of CBCTQ 2026 acknowledges</w:t>
      </w:r>
    </w:p>
    <w:p w14:paraId="60BA2545" w14:textId="77777777" w:rsidR="007334A4" w:rsidRPr="007334A4" w:rsidRDefault="007334A4" w:rsidP="007334A4">
      <w:pPr>
        <w:suppressAutoHyphens w:val="0"/>
        <w:jc w:val="both"/>
        <w:rPr>
          <w:rFonts w:eastAsia="Times New Roman"/>
          <w:lang w:eastAsia="pt-BR"/>
        </w:rPr>
      </w:pPr>
      <w:r w:rsidRPr="007334A4">
        <w:rPr>
          <w:rFonts w:eastAsia="Times New Roman"/>
          <w:lang w:eastAsia="pt-BR"/>
        </w:rPr>
        <w:lastRenderedPageBreak/>
        <w:t>the legacy of WECIQ and the Brazilian quantum research</w:t>
      </w:r>
    </w:p>
    <w:p w14:paraId="6034B696" w14:textId="77777777" w:rsidR="007334A4" w:rsidRPr="007334A4" w:rsidRDefault="007334A4" w:rsidP="007334A4">
      <w:pPr>
        <w:suppressAutoHyphens w:val="0"/>
        <w:jc w:val="both"/>
        <w:rPr>
          <w:rFonts w:eastAsia="Times New Roman"/>
          <w:lang w:eastAsia="pt-BR"/>
        </w:rPr>
      </w:pPr>
      <w:r w:rsidRPr="007334A4">
        <w:rPr>
          <w:rFonts w:eastAsia="Times New Roman"/>
          <w:lang w:eastAsia="pt-BR"/>
        </w:rPr>
        <w:t>community for its continuous development over the past two</w:t>
      </w:r>
    </w:p>
    <w:p w14:paraId="69795B63" w14:textId="614D6F42" w:rsidR="00F858FA" w:rsidRPr="00F858FA" w:rsidRDefault="007334A4" w:rsidP="007334A4">
      <w:pPr>
        <w:suppressAutoHyphens w:val="0"/>
        <w:jc w:val="both"/>
        <w:rPr>
          <w:rFonts w:eastAsia="Times New Roman"/>
          <w:lang w:val="pt-BR" w:eastAsia="pt-BR"/>
        </w:rPr>
      </w:pPr>
      <w:proofErr w:type="spellStart"/>
      <w:r w:rsidRPr="007334A4">
        <w:rPr>
          <w:rFonts w:eastAsia="Times New Roman"/>
          <w:lang w:val="pt-BR" w:eastAsia="pt-BR"/>
        </w:rPr>
        <w:t>decades</w:t>
      </w:r>
      <w:proofErr w:type="spellEnd"/>
      <w:r w:rsidRPr="007334A4">
        <w:rPr>
          <w:rFonts w:eastAsia="Times New Roman"/>
          <w:lang w:val="pt-BR" w:eastAsia="pt-BR"/>
        </w:rPr>
        <w:t>.</w:t>
      </w:r>
    </w:p>
    <w:p w14:paraId="11E0EBDA" w14:textId="46A36799" w:rsidR="00AC2BE3" w:rsidRPr="00AC2BE3" w:rsidRDefault="00AC2BE3" w:rsidP="00AC2BE3">
      <w:pPr>
        <w:pStyle w:val="Ttulo5"/>
      </w:pPr>
      <w:proofErr w:type="spellStart"/>
      <w:r w:rsidRPr="00AC2BE3">
        <w:t>References</w:t>
      </w:r>
      <w:proofErr w:type="spellEnd"/>
    </w:p>
    <w:p w14:paraId="18AF76B5" w14:textId="77777777" w:rsidR="000F602F" w:rsidRDefault="000F602F" w:rsidP="000F602F">
      <w:pPr>
        <w:pStyle w:val="references"/>
      </w:pPr>
      <w:r>
        <w:t xml:space="preserve">L. Lamport, </w:t>
      </w:r>
      <w:r>
        <w:rPr>
          <w:i/>
        </w:rPr>
        <w:t>A Document Preparation System: LATEX, User’s Guide and Reference Manual.</w:t>
      </w:r>
      <w:r>
        <w:t xml:space="preserve"> Addison Wesley Publishing Company, 1986.</w:t>
      </w:r>
    </w:p>
    <w:p w14:paraId="1E69AFA9" w14:textId="77777777" w:rsidR="000F602F" w:rsidRDefault="000F602F" w:rsidP="000F602F">
      <w:pPr>
        <w:pStyle w:val="references"/>
        <w:jc w:val="left"/>
        <w:rPr>
          <w:lang w:val="pt-BR"/>
        </w:rPr>
      </w:pPr>
      <w:r>
        <w:rPr>
          <w:lang w:val="pt-BR"/>
        </w:rPr>
        <w:t xml:space="preserve">F. C. Silva e J. J. Sousa, “Esta referência é apenas um exemplo”, </w:t>
      </w:r>
      <w:r>
        <w:rPr>
          <w:i/>
          <w:lang w:val="pt-BR"/>
        </w:rPr>
        <w:t>Revista de Exemplos</w:t>
      </w:r>
      <w:r>
        <w:rPr>
          <w:lang w:val="pt-BR"/>
        </w:rPr>
        <w:t xml:space="preserve">, v. 5, pp. 52–55, </w:t>
      </w:r>
      <w:proofErr w:type="gramStart"/>
      <w:r>
        <w:rPr>
          <w:lang w:val="pt-BR"/>
        </w:rPr>
        <w:t>Maio</w:t>
      </w:r>
      <w:proofErr w:type="gramEnd"/>
      <w:r>
        <w:rPr>
          <w:lang w:val="pt-BR"/>
        </w:rPr>
        <w:t xml:space="preserve"> 1999.</w:t>
      </w:r>
    </w:p>
    <w:p w14:paraId="57EADBC0" w14:textId="4C420CD2" w:rsidR="00AC2BE3" w:rsidRPr="00C57514" w:rsidRDefault="00AC2BE3" w:rsidP="00AC2BE3">
      <w:pPr>
        <w:pStyle w:val="Ttulo5"/>
        <w:rPr>
          <w:lang w:val="en-US"/>
        </w:rPr>
      </w:pPr>
      <w:r w:rsidRPr="00C57514">
        <w:rPr>
          <w:lang w:val="en-US"/>
        </w:rPr>
        <w:t>Appendix</w:t>
      </w:r>
    </w:p>
    <w:p w14:paraId="6F724F27" w14:textId="242CFB13" w:rsidR="00F21D47" w:rsidRPr="000660BE" w:rsidRDefault="000660BE" w:rsidP="00F21D47">
      <w:pPr>
        <w:pStyle w:val="Corpodetexto"/>
      </w:pPr>
      <w:r w:rsidRPr="000660BE">
        <w:t>Appendices may be included within the 5-page limit.</w:t>
      </w:r>
    </w:p>
    <w:sectPr w:rsidR="00F21D47" w:rsidRPr="000660BE" w:rsidSect="00854C1D">
      <w:headerReference w:type="even" r:id="rId17"/>
      <w:footerReference w:type="even" r:id="rId18"/>
      <w:footerReference w:type="default" r:id="rId19"/>
      <w:headerReference w:type="first" r:id="rId20"/>
      <w:footerReference w:type="first" r:id="rId21"/>
      <w:type w:val="continuous"/>
      <w:pgSz w:w="11906" w:h="16838" w:code="9"/>
      <w:pgMar w:top="1644" w:right="731" w:bottom="1247" w:left="731" w:header="1134"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262B7" w14:textId="77777777" w:rsidR="00245E13" w:rsidRDefault="00245E13">
      <w:r>
        <w:separator/>
      </w:r>
    </w:p>
  </w:endnote>
  <w:endnote w:type="continuationSeparator" w:id="0">
    <w:p w14:paraId="521B7973" w14:textId="77777777" w:rsidR="00245E13" w:rsidRDefault="00245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A04F3" w14:textId="77777777" w:rsidR="00A4475E" w:rsidRDefault="00A4475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BA9F" w14:textId="77777777" w:rsidR="00A4475E" w:rsidRDefault="00A4475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54BFD" w14:textId="77777777" w:rsidR="00A4475E" w:rsidRDefault="00A447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5FFCF" w14:textId="77777777" w:rsidR="00245E13" w:rsidRDefault="00245E13">
      <w:r>
        <w:separator/>
      </w:r>
    </w:p>
  </w:footnote>
  <w:footnote w:type="continuationSeparator" w:id="0">
    <w:p w14:paraId="7CFF41AD" w14:textId="77777777" w:rsidR="00245E13" w:rsidRDefault="00245E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F5175" w14:textId="5363C425" w:rsidR="00C9231D" w:rsidRPr="00C9231D" w:rsidRDefault="00C9231D" w:rsidP="00EA0399">
    <w:pPr>
      <w:pStyle w:val="Cabealho"/>
      <w:rPr>
        <w:rFonts w:eastAsia="Times New Roman"/>
        <w:sz w:val="14"/>
        <w:szCs w:val="14"/>
        <w:lang w:val="pt-BR" w:eastAsia="en-US"/>
      </w:rPr>
    </w:pPr>
    <w:r w:rsidRPr="00C9231D">
      <w:rPr>
        <w:rFonts w:eastAsia="Times New Roman"/>
        <w:sz w:val="14"/>
        <w:szCs w:val="14"/>
        <w:lang w:val="pt-BR" w:eastAsia="en-US"/>
      </w:rPr>
      <w:t xml:space="preserve">Congresso Brasileiro de Ciências e Tecnologias Quânticas (CBCTQ 2026) -- </w:t>
    </w:r>
    <w:proofErr w:type="spellStart"/>
    <w:r w:rsidRPr="00C9231D">
      <w:rPr>
        <w:rFonts w:eastAsia="Times New Roman"/>
        <w:sz w:val="14"/>
        <w:szCs w:val="14"/>
        <w:lang w:val="pt-BR" w:eastAsia="en-US"/>
      </w:rPr>
      <w:t>September</w:t>
    </w:r>
    <w:proofErr w:type="spellEnd"/>
    <w:r w:rsidRPr="00C9231D">
      <w:rPr>
        <w:rFonts w:eastAsia="Times New Roman"/>
        <w:sz w:val="14"/>
        <w:szCs w:val="14"/>
        <w:lang w:val="pt-BR" w:eastAsia="en-US"/>
      </w:rPr>
      <w:t xml:space="preserve"> 21--25, 2026, </w:t>
    </w:r>
    <w:proofErr w:type="spellStart"/>
    <w:r w:rsidRPr="00C9231D">
      <w:rPr>
        <w:rFonts w:eastAsia="Times New Roman"/>
        <w:sz w:val="14"/>
        <w:szCs w:val="14"/>
        <w:lang w:val="pt-BR" w:eastAsia="en-US"/>
      </w:rPr>
      <w:t>Innovation</w:t>
    </w:r>
    <w:proofErr w:type="spellEnd"/>
    <w:r w:rsidRPr="00C9231D">
      <w:rPr>
        <w:rFonts w:eastAsia="Times New Roman"/>
        <w:sz w:val="14"/>
        <w:szCs w:val="14"/>
        <w:lang w:val="pt-BR" w:eastAsia="en-US"/>
      </w:rPr>
      <w:t xml:space="preserve"> </w:t>
    </w:r>
    <w:proofErr w:type="spellStart"/>
    <w:r w:rsidRPr="00C9231D">
      <w:rPr>
        <w:rFonts w:eastAsia="Times New Roman"/>
        <w:sz w:val="14"/>
        <w:szCs w:val="14"/>
        <w:lang w:val="pt-BR" w:eastAsia="en-US"/>
      </w:rPr>
      <w:t>District</w:t>
    </w:r>
    <w:proofErr w:type="spellEnd"/>
    <w:r w:rsidRPr="00C9231D">
      <w:rPr>
        <w:rFonts w:eastAsia="Times New Roman"/>
        <w:sz w:val="14"/>
        <w:szCs w:val="14"/>
        <w:lang w:val="pt-BR" w:eastAsia="en-US"/>
      </w:rPr>
      <w:t xml:space="preserve"> </w:t>
    </w:r>
    <w:proofErr w:type="spellStart"/>
    <w:r w:rsidRPr="00C9231D">
      <w:rPr>
        <w:rFonts w:eastAsia="Times New Roman"/>
        <w:sz w:val="14"/>
        <w:szCs w:val="14"/>
        <w:lang w:val="pt-BR" w:eastAsia="en-US"/>
      </w:rPr>
      <w:t>of</w:t>
    </w:r>
    <w:proofErr w:type="spellEnd"/>
    <w:r w:rsidRPr="00C9231D">
      <w:rPr>
        <w:rFonts w:eastAsia="Times New Roman"/>
        <w:sz w:val="14"/>
        <w:szCs w:val="14"/>
        <w:lang w:val="pt-BR" w:eastAsia="en-US"/>
      </w:rPr>
      <w:t xml:space="preserve"> Cantareira, Niterói--RJ, </w:t>
    </w:r>
    <w:proofErr w:type="spellStart"/>
    <w:r w:rsidRPr="00C9231D">
      <w:rPr>
        <w:rFonts w:eastAsia="Times New Roman"/>
        <w:sz w:val="14"/>
        <w:szCs w:val="14"/>
        <w:lang w:val="pt-BR" w:eastAsia="en-US"/>
      </w:rPr>
      <w:t>Brazil</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D11D5" w14:textId="77777777" w:rsidR="00A4475E" w:rsidRDefault="00A4475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105B7" w14:textId="77777777" w:rsidR="00A4475E" w:rsidRDefault="00A4475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6B6545A"/>
    <w:lvl w:ilvl="0">
      <w:start w:val="1"/>
      <w:numFmt w:val="bullet"/>
      <w:lvlText w:val=""/>
      <w:lvlJc w:val="left"/>
      <w:pPr>
        <w:tabs>
          <w:tab w:val="num" w:pos="-709"/>
        </w:tabs>
        <w:ind w:left="-709" w:firstLine="0"/>
      </w:pPr>
      <w:rPr>
        <w:rFonts w:ascii="Symbol" w:hAnsi="Symbol" w:hint="default"/>
      </w:rPr>
    </w:lvl>
    <w:lvl w:ilvl="1">
      <w:start w:val="1"/>
      <w:numFmt w:val="bullet"/>
      <w:lvlText w:val=""/>
      <w:lvlJc w:val="left"/>
      <w:pPr>
        <w:tabs>
          <w:tab w:val="num" w:pos="11"/>
        </w:tabs>
        <w:ind w:left="371" w:hanging="360"/>
      </w:pPr>
      <w:rPr>
        <w:rFonts w:ascii="Symbol" w:hAnsi="Symbol" w:hint="default"/>
      </w:rPr>
    </w:lvl>
    <w:lvl w:ilvl="2">
      <w:start w:val="1"/>
      <w:numFmt w:val="bullet"/>
      <w:lvlText w:val="o"/>
      <w:lvlJc w:val="left"/>
      <w:pPr>
        <w:tabs>
          <w:tab w:val="num" w:pos="731"/>
        </w:tabs>
        <w:ind w:left="1091" w:hanging="360"/>
      </w:pPr>
      <w:rPr>
        <w:rFonts w:ascii="Courier New" w:hAnsi="Courier New" w:hint="default"/>
      </w:rPr>
    </w:lvl>
    <w:lvl w:ilvl="3">
      <w:start w:val="1"/>
      <w:numFmt w:val="bullet"/>
      <w:lvlText w:val=""/>
      <w:lvlJc w:val="left"/>
      <w:pPr>
        <w:tabs>
          <w:tab w:val="num" w:pos="1451"/>
        </w:tabs>
        <w:ind w:left="1811" w:hanging="360"/>
      </w:pPr>
      <w:rPr>
        <w:rFonts w:ascii="Wingdings" w:hAnsi="Wingdings" w:hint="default"/>
      </w:rPr>
    </w:lvl>
    <w:lvl w:ilvl="4">
      <w:start w:val="1"/>
      <w:numFmt w:val="bullet"/>
      <w:lvlText w:val=""/>
      <w:lvlJc w:val="left"/>
      <w:pPr>
        <w:tabs>
          <w:tab w:val="num" w:pos="2171"/>
        </w:tabs>
        <w:ind w:left="2531" w:hanging="360"/>
      </w:pPr>
      <w:rPr>
        <w:rFonts w:ascii="Wingdings" w:hAnsi="Wingdings" w:hint="default"/>
      </w:rPr>
    </w:lvl>
    <w:lvl w:ilvl="5">
      <w:start w:val="1"/>
      <w:numFmt w:val="bullet"/>
      <w:lvlText w:val=""/>
      <w:lvlJc w:val="left"/>
      <w:pPr>
        <w:tabs>
          <w:tab w:val="num" w:pos="2891"/>
        </w:tabs>
        <w:ind w:left="3251" w:hanging="360"/>
      </w:pPr>
      <w:rPr>
        <w:rFonts w:ascii="Symbol" w:hAnsi="Symbol" w:hint="default"/>
      </w:rPr>
    </w:lvl>
    <w:lvl w:ilvl="6">
      <w:start w:val="1"/>
      <w:numFmt w:val="bullet"/>
      <w:lvlText w:val="o"/>
      <w:lvlJc w:val="left"/>
      <w:pPr>
        <w:tabs>
          <w:tab w:val="num" w:pos="3611"/>
        </w:tabs>
        <w:ind w:left="3971" w:hanging="360"/>
      </w:pPr>
      <w:rPr>
        <w:rFonts w:ascii="Courier New" w:hAnsi="Courier New" w:hint="default"/>
      </w:rPr>
    </w:lvl>
    <w:lvl w:ilvl="7">
      <w:start w:val="1"/>
      <w:numFmt w:val="bullet"/>
      <w:lvlText w:val=""/>
      <w:lvlJc w:val="left"/>
      <w:pPr>
        <w:tabs>
          <w:tab w:val="num" w:pos="4331"/>
        </w:tabs>
        <w:ind w:left="4691" w:hanging="360"/>
      </w:pPr>
      <w:rPr>
        <w:rFonts w:ascii="Wingdings" w:hAnsi="Wingdings" w:hint="default"/>
      </w:rPr>
    </w:lvl>
    <w:lvl w:ilvl="8">
      <w:start w:val="1"/>
      <w:numFmt w:val="bullet"/>
      <w:lvlText w:val=""/>
      <w:lvlJc w:val="left"/>
      <w:pPr>
        <w:tabs>
          <w:tab w:val="num" w:pos="5051"/>
        </w:tabs>
        <w:ind w:left="5411" w:hanging="360"/>
      </w:pPr>
      <w:rPr>
        <w:rFonts w:ascii="Wingdings" w:hAnsi="Wingdings" w:hint="default"/>
      </w:rPr>
    </w:lvl>
  </w:abstractNum>
  <w:abstractNum w:abstractNumId="1" w15:restartNumberingAfterBreak="0">
    <w:nsid w:val="00000001"/>
    <w:multiLevelType w:val="multilevel"/>
    <w:tmpl w:val="00000001"/>
    <w:lvl w:ilvl="0">
      <w:start w:val="1"/>
      <w:numFmt w:val="upperRoman"/>
      <w:pStyle w:val="Ttulo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 w15:restartNumberingAfterBreak="0">
    <w:nsid w:val="00000002"/>
    <w:multiLevelType w:val="singleLevel"/>
    <w:tmpl w:val="00000002"/>
    <w:name w:val="WW8Num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0000003"/>
    <w:multiLevelType w:val="singleLevel"/>
    <w:tmpl w:val="00000003"/>
    <w:name w:val="WW8Num10"/>
    <w:lvl w:ilvl="0">
      <w:start w:val="1"/>
      <w:numFmt w:val="bullet"/>
      <w:pStyle w:val="bulletlist"/>
      <w:lvlText w:val=""/>
      <w:lvlJc w:val="left"/>
      <w:pPr>
        <w:tabs>
          <w:tab w:val="num" w:pos="648"/>
        </w:tabs>
        <w:ind w:left="648" w:hanging="360"/>
      </w:pPr>
      <w:rPr>
        <w:rFonts w:ascii="Symbol" w:hAnsi="Symbol"/>
      </w:rPr>
    </w:lvl>
  </w:abstractNum>
  <w:abstractNum w:abstractNumId="4" w15:restartNumberingAfterBreak="0">
    <w:nsid w:val="00000004"/>
    <w:multiLevelType w:val="singleLevel"/>
    <w:tmpl w:val="00000004"/>
    <w:name w:val="WW8Num13"/>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abstractNum>
  <w:abstractNum w:abstractNumId="5" w15:restartNumberingAfterBreak="0">
    <w:nsid w:val="00000005"/>
    <w:multiLevelType w:val="singleLevel"/>
    <w:tmpl w:val="00000005"/>
    <w:name w:val="WW8Num15"/>
    <w:lvl w:ilvl="0">
      <w:start w:val="1"/>
      <w:numFmt w:val="decimal"/>
      <w:lvlText w:val="Fig. %1. "/>
      <w:lvlJc w:val="left"/>
      <w:pPr>
        <w:tabs>
          <w:tab w:val="num" w:pos="720"/>
        </w:tabs>
        <w:ind w:left="0" w:firstLine="0"/>
      </w:pPr>
      <w:rPr>
        <w:rFonts w:ascii="Times New Roman" w:hAnsi="Times New Roman" w:cs="Times New Roman"/>
        <w:b w:val="0"/>
        <w:bCs w:val="0"/>
        <w:i w:val="0"/>
        <w:iCs w:val="0"/>
        <w:color w:val="auto"/>
        <w:sz w:val="16"/>
        <w:szCs w:val="16"/>
      </w:rPr>
    </w:lvl>
  </w:abstractNum>
  <w:abstractNum w:abstractNumId="6" w15:restartNumberingAfterBreak="0">
    <w:nsid w:val="00000006"/>
    <w:multiLevelType w:val="singleLevel"/>
    <w:tmpl w:val="00000006"/>
    <w:name w:val="WW8Num16"/>
    <w:lvl w:ilvl="0">
      <w:start w:val="1"/>
      <w:numFmt w:val="upperRoman"/>
      <w:pStyle w:val="tablehead"/>
      <w:lvlText w:val="TABELA %1. "/>
      <w:lvlJc w:val="left"/>
      <w:pPr>
        <w:tabs>
          <w:tab w:val="num" w:pos="1080"/>
        </w:tabs>
        <w:ind w:left="0" w:firstLine="0"/>
      </w:pPr>
      <w:rPr>
        <w:rFonts w:ascii="Times New Roman" w:hAnsi="Times New Roman" w:cs="Times New Roman"/>
        <w:b w:val="0"/>
        <w:bCs w:val="0"/>
        <w:i w:val="0"/>
        <w:iCs w:val="0"/>
        <w:sz w:val="16"/>
        <w:szCs w:val="16"/>
      </w:rPr>
    </w:lvl>
  </w:abstractNum>
  <w:abstractNum w:abstractNumId="7" w15:restartNumberingAfterBreak="0">
    <w:nsid w:val="00000007"/>
    <w:multiLevelType w:val="multilevel"/>
    <w:tmpl w:val="00000007"/>
    <w:lvl w:ilvl="0">
      <w:start w:val="1"/>
      <w:numFmt w:val="decimal"/>
      <w:pStyle w:val="figurecaption"/>
      <w:lvlText w:val="Fig. %1. "/>
      <w:lvlJc w:val="left"/>
      <w:pPr>
        <w:tabs>
          <w:tab w:val="num" w:pos="720"/>
        </w:tabs>
        <w:ind w:left="0" w:firstLine="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lef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lef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left"/>
      <w:pPr>
        <w:tabs>
          <w:tab w:val="num" w:pos="6480"/>
        </w:tabs>
        <w:ind w:left="6480" w:hanging="180"/>
      </w:pPr>
      <w:rPr>
        <w:rFonts w:cs="Times New Roman"/>
      </w:rPr>
    </w:lvl>
  </w:abstractNum>
  <w:abstractNum w:abstractNumId="8" w15:restartNumberingAfterBreak="0">
    <w:nsid w:val="3561764E"/>
    <w:multiLevelType w:val="hybridMultilevel"/>
    <w:tmpl w:val="A3F0AF30"/>
    <w:lvl w:ilvl="0" w:tplc="04160001">
      <w:start w:val="1"/>
      <w:numFmt w:val="bullet"/>
      <w:lvlText w:val=""/>
      <w:lvlJc w:val="left"/>
      <w:pPr>
        <w:ind w:left="648" w:hanging="360"/>
      </w:pPr>
      <w:rPr>
        <w:rFonts w:ascii="Symbol" w:hAnsi="Symbol" w:hint="default"/>
      </w:rPr>
    </w:lvl>
    <w:lvl w:ilvl="1" w:tplc="04160003" w:tentative="1">
      <w:start w:val="1"/>
      <w:numFmt w:val="bullet"/>
      <w:lvlText w:val="o"/>
      <w:lvlJc w:val="left"/>
      <w:pPr>
        <w:ind w:left="1368" w:hanging="360"/>
      </w:pPr>
      <w:rPr>
        <w:rFonts w:ascii="Courier New" w:hAnsi="Courier New" w:cs="Courier New" w:hint="default"/>
      </w:rPr>
    </w:lvl>
    <w:lvl w:ilvl="2" w:tplc="04160005" w:tentative="1">
      <w:start w:val="1"/>
      <w:numFmt w:val="bullet"/>
      <w:lvlText w:val=""/>
      <w:lvlJc w:val="left"/>
      <w:pPr>
        <w:ind w:left="2088" w:hanging="360"/>
      </w:pPr>
      <w:rPr>
        <w:rFonts w:ascii="Wingdings" w:hAnsi="Wingdings" w:hint="default"/>
      </w:rPr>
    </w:lvl>
    <w:lvl w:ilvl="3" w:tplc="04160001" w:tentative="1">
      <w:start w:val="1"/>
      <w:numFmt w:val="bullet"/>
      <w:lvlText w:val=""/>
      <w:lvlJc w:val="left"/>
      <w:pPr>
        <w:ind w:left="2808" w:hanging="360"/>
      </w:pPr>
      <w:rPr>
        <w:rFonts w:ascii="Symbol" w:hAnsi="Symbol" w:hint="default"/>
      </w:rPr>
    </w:lvl>
    <w:lvl w:ilvl="4" w:tplc="04160003" w:tentative="1">
      <w:start w:val="1"/>
      <w:numFmt w:val="bullet"/>
      <w:lvlText w:val="o"/>
      <w:lvlJc w:val="left"/>
      <w:pPr>
        <w:ind w:left="3528" w:hanging="360"/>
      </w:pPr>
      <w:rPr>
        <w:rFonts w:ascii="Courier New" w:hAnsi="Courier New" w:cs="Courier New" w:hint="default"/>
      </w:rPr>
    </w:lvl>
    <w:lvl w:ilvl="5" w:tplc="04160005" w:tentative="1">
      <w:start w:val="1"/>
      <w:numFmt w:val="bullet"/>
      <w:lvlText w:val=""/>
      <w:lvlJc w:val="left"/>
      <w:pPr>
        <w:ind w:left="4248" w:hanging="360"/>
      </w:pPr>
      <w:rPr>
        <w:rFonts w:ascii="Wingdings" w:hAnsi="Wingdings" w:hint="default"/>
      </w:rPr>
    </w:lvl>
    <w:lvl w:ilvl="6" w:tplc="04160001" w:tentative="1">
      <w:start w:val="1"/>
      <w:numFmt w:val="bullet"/>
      <w:lvlText w:val=""/>
      <w:lvlJc w:val="left"/>
      <w:pPr>
        <w:ind w:left="4968" w:hanging="360"/>
      </w:pPr>
      <w:rPr>
        <w:rFonts w:ascii="Symbol" w:hAnsi="Symbol" w:hint="default"/>
      </w:rPr>
    </w:lvl>
    <w:lvl w:ilvl="7" w:tplc="04160003" w:tentative="1">
      <w:start w:val="1"/>
      <w:numFmt w:val="bullet"/>
      <w:lvlText w:val="o"/>
      <w:lvlJc w:val="left"/>
      <w:pPr>
        <w:ind w:left="5688" w:hanging="360"/>
      </w:pPr>
      <w:rPr>
        <w:rFonts w:ascii="Courier New" w:hAnsi="Courier New" w:cs="Courier New" w:hint="default"/>
      </w:rPr>
    </w:lvl>
    <w:lvl w:ilvl="8" w:tplc="04160005" w:tentative="1">
      <w:start w:val="1"/>
      <w:numFmt w:val="bullet"/>
      <w:lvlText w:val=""/>
      <w:lvlJc w:val="left"/>
      <w:pPr>
        <w:ind w:left="6408" w:hanging="360"/>
      </w:pPr>
      <w:rPr>
        <w:rFonts w:ascii="Wingdings" w:hAnsi="Wingdings" w:hint="default"/>
      </w:rPr>
    </w:lvl>
  </w:abstractNum>
  <w:abstractNum w:abstractNumId="9" w15:restartNumberingAfterBreak="0">
    <w:nsid w:val="58F574B4"/>
    <w:multiLevelType w:val="hybridMultilevel"/>
    <w:tmpl w:val="E23CCC2C"/>
    <w:lvl w:ilvl="0" w:tplc="04160015">
      <w:start w:val="1"/>
      <w:numFmt w:val="upp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5A4B2813"/>
    <w:multiLevelType w:val="hybridMultilevel"/>
    <w:tmpl w:val="531A896E"/>
    <w:lvl w:ilvl="0" w:tplc="04160001">
      <w:start w:val="1"/>
      <w:numFmt w:val="bullet"/>
      <w:lvlText w:val=""/>
      <w:lvlJc w:val="left"/>
      <w:pPr>
        <w:ind w:left="648" w:hanging="360"/>
      </w:pPr>
      <w:rPr>
        <w:rFonts w:ascii="Symbol" w:hAnsi="Symbol" w:hint="default"/>
      </w:rPr>
    </w:lvl>
    <w:lvl w:ilvl="1" w:tplc="04160003" w:tentative="1">
      <w:start w:val="1"/>
      <w:numFmt w:val="bullet"/>
      <w:lvlText w:val="o"/>
      <w:lvlJc w:val="left"/>
      <w:pPr>
        <w:ind w:left="1368" w:hanging="360"/>
      </w:pPr>
      <w:rPr>
        <w:rFonts w:ascii="Courier New" w:hAnsi="Courier New" w:cs="Courier New" w:hint="default"/>
      </w:rPr>
    </w:lvl>
    <w:lvl w:ilvl="2" w:tplc="04160005" w:tentative="1">
      <w:start w:val="1"/>
      <w:numFmt w:val="bullet"/>
      <w:lvlText w:val=""/>
      <w:lvlJc w:val="left"/>
      <w:pPr>
        <w:ind w:left="2088" w:hanging="360"/>
      </w:pPr>
      <w:rPr>
        <w:rFonts w:ascii="Wingdings" w:hAnsi="Wingdings" w:hint="default"/>
      </w:rPr>
    </w:lvl>
    <w:lvl w:ilvl="3" w:tplc="04160001" w:tentative="1">
      <w:start w:val="1"/>
      <w:numFmt w:val="bullet"/>
      <w:lvlText w:val=""/>
      <w:lvlJc w:val="left"/>
      <w:pPr>
        <w:ind w:left="2808" w:hanging="360"/>
      </w:pPr>
      <w:rPr>
        <w:rFonts w:ascii="Symbol" w:hAnsi="Symbol" w:hint="default"/>
      </w:rPr>
    </w:lvl>
    <w:lvl w:ilvl="4" w:tplc="04160003" w:tentative="1">
      <w:start w:val="1"/>
      <w:numFmt w:val="bullet"/>
      <w:lvlText w:val="o"/>
      <w:lvlJc w:val="left"/>
      <w:pPr>
        <w:ind w:left="3528" w:hanging="360"/>
      </w:pPr>
      <w:rPr>
        <w:rFonts w:ascii="Courier New" w:hAnsi="Courier New" w:cs="Courier New" w:hint="default"/>
      </w:rPr>
    </w:lvl>
    <w:lvl w:ilvl="5" w:tplc="04160005" w:tentative="1">
      <w:start w:val="1"/>
      <w:numFmt w:val="bullet"/>
      <w:lvlText w:val=""/>
      <w:lvlJc w:val="left"/>
      <w:pPr>
        <w:ind w:left="4248" w:hanging="360"/>
      </w:pPr>
      <w:rPr>
        <w:rFonts w:ascii="Wingdings" w:hAnsi="Wingdings" w:hint="default"/>
      </w:rPr>
    </w:lvl>
    <w:lvl w:ilvl="6" w:tplc="04160001" w:tentative="1">
      <w:start w:val="1"/>
      <w:numFmt w:val="bullet"/>
      <w:lvlText w:val=""/>
      <w:lvlJc w:val="left"/>
      <w:pPr>
        <w:ind w:left="4968" w:hanging="360"/>
      </w:pPr>
      <w:rPr>
        <w:rFonts w:ascii="Symbol" w:hAnsi="Symbol" w:hint="default"/>
      </w:rPr>
    </w:lvl>
    <w:lvl w:ilvl="7" w:tplc="04160003" w:tentative="1">
      <w:start w:val="1"/>
      <w:numFmt w:val="bullet"/>
      <w:lvlText w:val="o"/>
      <w:lvlJc w:val="left"/>
      <w:pPr>
        <w:ind w:left="5688" w:hanging="360"/>
      </w:pPr>
      <w:rPr>
        <w:rFonts w:ascii="Courier New" w:hAnsi="Courier New" w:cs="Courier New" w:hint="default"/>
      </w:rPr>
    </w:lvl>
    <w:lvl w:ilvl="8" w:tplc="04160005" w:tentative="1">
      <w:start w:val="1"/>
      <w:numFmt w:val="bullet"/>
      <w:lvlText w:val=""/>
      <w:lvlJc w:val="left"/>
      <w:pPr>
        <w:ind w:left="6408" w:hanging="360"/>
      </w:pPr>
      <w:rPr>
        <w:rFonts w:ascii="Wingdings" w:hAnsi="Wingdings" w:hint="default"/>
      </w:rPr>
    </w:lvl>
  </w:abstractNum>
  <w:abstractNum w:abstractNumId="11" w15:restartNumberingAfterBreak="0">
    <w:nsid w:val="615D0629"/>
    <w:multiLevelType w:val="hybridMultilevel"/>
    <w:tmpl w:val="E12880A2"/>
    <w:lvl w:ilvl="0" w:tplc="04160015">
      <w:start w:val="1"/>
      <w:numFmt w:val="upp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7D590396"/>
    <w:multiLevelType w:val="hybridMultilevel"/>
    <w:tmpl w:val="7C9CF0AA"/>
    <w:lvl w:ilvl="0" w:tplc="04160001">
      <w:start w:val="1"/>
      <w:numFmt w:val="bullet"/>
      <w:lvlText w:val=""/>
      <w:lvlJc w:val="left"/>
      <w:pPr>
        <w:ind w:left="648" w:hanging="360"/>
      </w:pPr>
      <w:rPr>
        <w:rFonts w:ascii="Symbol" w:hAnsi="Symbol" w:hint="default"/>
      </w:rPr>
    </w:lvl>
    <w:lvl w:ilvl="1" w:tplc="04160003" w:tentative="1">
      <w:start w:val="1"/>
      <w:numFmt w:val="bullet"/>
      <w:lvlText w:val="o"/>
      <w:lvlJc w:val="left"/>
      <w:pPr>
        <w:ind w:left="1368" w:hanging="360"/>
      </w:pPr>
      <w:rPr>
        <w:rFonts w:ascii="Courier New" w:hAnsi="Courier New" w:cs="Courier New" w:hint="default"/>
      </w:rPr>
    </w:lvl>
    <w:lvl w:ilvl="2" w:tplc="04160005" w:tentative="1">
      <w:start w:val="1"/>
      <w:numFmt w:val="bullet"/>
      <w:lvlText w:val=""/>
      <w:lvlJc w:val="left"/>
      <w:pPr>
        <w:ind w:left="2088" w:hanging="360"/>
      </w:pPr>
      <w:rPr>
        <w:rFonts w:ascii="Wingdings" w:hAnsi="Wingdings" w:hint="default"/>
      </w:rPr>
    </w:lvl>
    <w:lvl w:ilvl="3" w:tplc="04160001" w:tentative="1">
      <w:start w:val="1"/>
      <w:numFmt w:val="bullet"/>
      <w:lvlText w:val=""/>
      <w:lvlJc w:val="left"/>
      <w:pPr>
        <w:ind w:left="2808" w:hanging="360"/>
      </w:pPr>
      <w:rPr>
        <w:rFonts w:ascii="Symbol" w:hAnsi="Symbol" w:hint="default"/>
      </w:rPr>
    </w:lvl>
    <w:lvl w:ilvl="4" w:tplc="04160003" w:tentative="1">
      <w:start w:val="1"/>
      <w:numFmt w:val="bullet"/>
      <w:lvlText w:val="o"/>
      <w:lvlJc w:val="left"/>
      <w:pPr>
        <w:ind w:left="3528" w:hanging="360"/>
      </w:pPr>
      <w:rPr>
        <w:rFonts w:ascii="Courier New" w:hAnsi="Courier New" w:cs="Courier New" w:hint="default"/>
      </w:rPr>
    </w:lvl>
    <w:lvl w:ilvl="5" w:tplc="04160005" w:tentative="1">
      <w:start w:val="1"/>
      <w:numFmt w:val="bullet"/>
      <w:lvlText w:val=""/>
      <w:lvlJc w:val="left"/>
      <w:pPr>
        <w:ind w:left="4248" w:hanging="360"/>
      </w:pPr>
      <w:rPr>
        <w:rFonts w:ascii="Wingdings" w:hAnsi="Wingdings" w:hint="default"/>
      </w:rPr>
    </w:lvl>
    <w:lvl w:ilvl="6" w:tplc="04160001" w:tentative="1">
      <w:start w:val="1"/>
      <w:numFmt w:val="bullet"/>
      <w:lvlText w:val=""/>
      <w:lvlJc w:val="left"/>
      <w:pPr>
        <w:ind w:left="4968" w:hanging="360"/>
      </w:pPr>
      <w:rPr>
        <w:rFonts w:ascii="Symbol" w:hAnsi="Symbol" w:hint="default"/>
      </w:rPr>
    </w:lvl>
    <w:lvl w:ilvl="7" w:tplc="04160003" w:tentative="1">
      <w:start w:val="1"/>
      <w:numFmt w:val="bullet"/>
      <w:lvlText w:val="o"/>
      <w:lvlJc w:val="left"/>
      <w:pPr>
        <w:ind w:left="5688" w:hanging="360"/>
      </w:pPr>
      <w:rPr>
        <w:rFonts w:ascii="Courier New" w:hAnsi="Courier New" w:cs="Courier New" w:hint="default"/>
      </w:rPr>
    </w:lvl>
    <w:lvl w:ilvl="8" w:tplc="04160005" w:tentative="1">
      <w:start w:val="1"/>
      <w:numFmt w:val="bullet"/>
      <w:lvlText w:val=""/>
      <w:lvlJc w:val="left"/>
      <w:pPr>
        <w:ind w:left="6408" w:hanging="360"/>
      </w:pPr>
      <w:rPr>
        <w:rFonts w:ascii="Wingdings" w:hAnsi="Wingdings" w:hint="default"/>
      </w:rPr>
    </w:lvl>
  </w:abstractNum>
  <w:num w:numId="1" w16cid:durableId="1350983881">
    <w:abstractNumId w:val="1"/>
  </w:num>
  <w:num w:numId="2" w16cid:durableId="925653693">
    <w:abstractNumId w:val="2"/>
  </w:num>
  <w:num w:numId="3" w16cid:durableId="820654101">
    <w:abstractNumId w:val="3"/>
  </w:num>
  <w:num w:numId="4" w16cid:durableId="129134328">
    <w:abstractNumId w:val="4"/>
  </w:num>
  <w:num w:numId="5" w16cid:durableId="784275518">
    <w:abstractNumId w:val="5"/>
  </w:num>
  <w:num w:numId="6" w16cid:durableId="1206066547">
    <w:abstractNumId w:val="6"/>
  </w:num>
  <w:num w:numId="7" w16cid:durableId="1583686010">
    <w:abstractNumId w:val="7"/>
  </w:num>
  <w:num w:numId="8" w16cid:durableId="431320852">
    <w:abstractNumId w:val="0"/>
  </w:num>
  <w:num w:numId="9" w16cid:durableId="264583870">
    <w:abstractNumId w:val="10"/>
  </w:num>
  <w:num w:numId="10" w16cid:durableId="1420255563">
    <w:abstractNumId w:val="12"/>
  </w:num>
  <w:num w:numId="11" w16cid:durableId="2001273735">
    <w:abstractNumId w:val="8"/>
  </w:num>
  <w:num w:numId="12" w16cid:durableId="1976638732">
    <w:abstractNumId w:val="1"/>
  </w:num>
  <w:num w:numId="13" w16cid:durableId="1897936951">
    <w:abstractNumId w:val="11"/>
  </w:num>
  <w:num w:numId="14" w16cid:durableId="1802141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B49"/>
    <w:rsid w:val="00005B76"/>
    <w:rsid w:val="00014907"/>
    <w:rsid w:val="00017448"/>
    <w:rsid w:val="00041AF1"/>
    <w:rsid w:val="000660BE"/>
    <w:rsid w:val="000A1FB6"/>
    <w:rsid w:val="000B4B2A"/>
    <w:rsid w:val="000B60A4"/>
    <w:rsid w:val="000C154F"/>
    <w:rsid w:val="000D02F5"/>
    <w:rsid w:val="000F5160"/>
    <w:rsid w:val="000F602F"/>
    <w:rsid w:val="00117B0A"/>
    <w:rsid w:val="0012167D"/>
    <w:rsid w:val="001359D5"/>
    <w:rsid w:val="00165E7B"/>
    <w:rsid w:val="001856BA"/>
    <w:rsid w:val="001A6464"/>
    <w:rsid w:val="001B03B7"/>
    <w:rsid w:val="001B3824"/>
    <w:rsid w:val="001D37CF"/>
    <w:rsid w:val="001D3D3A"/>
    <w:rsid w:val="00213FFC"/>
    <w:rsid w:val="002310FA"/>
    <w:rsid w:val="002438A0"/>
    <w:rsid w:val="00243BBC"/>
    <w:rsid w:val="00245E13"/>
    <w:rsid w:val="00247603"/>
    <w:rsid w:val="0025546E"/>
    <w:rsid w:val="00256EF6"/>
    <w:rsid w:val="0026631D"/>
    <w:rsid w:val="002927F8"/>
    <w:rsid w:val="002B668B"/>
    <w:rsid w:val="002C11E9"/>
    <w:rsid w:val="002C45EE"/>
    <w:rsid w:val="002E1587"/>
    <w:rsid w:val="002E55CB"/>
    <w:rsid w:val="00307B95"/>
    <w:rsid w:val="00310E2B"/>
    <w:rsid w:val="00315931"/>
    <w:rsid w:val="00363B49"/>
    <w:rsid w:val="003733EF"/>
    <w:rsid w:val="00394C31"/>
    <w:rsid w:val="00405236"/>
    <w:rsid w:val="0040541C"/>
    <w:rsid w:val="00412DF2"/>
    <w:rsid w:val="00414398"/>
    <w:rsid w:val="0043308B"/>
    <w:rsid w:val="00435732"/>
    <w:rsid w:val="00455BF7"/>
    <w:rsid w:val="00460846"/>
    <w:rsid w:val="00485574"/>
    <w:rsid w:val="00494597"/>
    <w:rsid w:val="004958EF"/>
    <w:rsid w:val="004A67EB"/>
    <w:rsid w:val="004B489C"/>
    <w:rsid w:val="004D0ACF"/>
    <w:rsid w:val="004E0CB4"/>
    <w:rsid w:val="00513875"/>
    <w:rsid w:val="0053158E"/>
    <w:rsid w:val="00534B2C"/>
    <w:rsid w:val="00550AB4"/>
    <w:rsid w:val="00554B11"/>
    <w:rsid w:val="005B752C"/>
    <w:rsid w:val="006A76D6"/>
    <w:rsid w:val="006B7A23"/>
    <w:rsid w:val="006D1C13"/>
    <w:rsid w:val="006E312A"/>
    <w:rsid w:val="006E3176"/>
    <w:rsid w:val="0072629A"/>
    <w:rsid w:val="007334A4"/>
    <w:rsid w:val="007339CB"/>
    <w:rsid w:val="0075542C"/>
    <w:rsid w:val="00770822"/>
    <w:rsid w:val="00784C99"/>
    <w:rsid w:val="007861D8"/>
    <w:rsid w:val="007E1349"/>
    <w:rsid w:val="007E3B6F"/>
    <w:rsid w:val="007E6C9F"/>
    <w:rsid w:val="00802E28"/>
    <w:rsid w:val="00806738"/>
    <w:rsid w:val="00810B76"/>
    <w:rsid w:val="00830284"/>
    <w:rsid w:val="00854C1D"/>
    <w:rsid w:val="00860E0B"/>
    <w:rsid w:val="0087599F"/>
    <w:rsid w:val="00885F35"/>
    <w:rsid w:val="00897375"/>
    <w:rsid w:val="008D2E55"/>
    <w:rsid w:val="008E54B3"/>
    <w:rsid w:val="008E68DA"/>
    <w:rsid w:val="00915ADD"/>
    <w:rsid w:val="00922E95"/>
    <w:rsid w:val="00933CB7"/>
    <w:rsid w:val="00935453"/>
    <w:rsid w:val="009A2E1A"/>
    <w:rsid w:val="009C1F0E"/>
    <w:rsid w:val="009E61F9"/>
    <w:rsid w:val="00A0342E"/>
    <w:rsid w:val="00A12F5A"/>
    <w:rsid w:val="00A26D99"/>
    <w:rsid w:val="00A40F3C"/>
    <w:rsid w:val="00A4475E"/>
    <w:rsid w:val="00A57BF6"/>
    <w:rsid w:val="00A77412"/>
    <w:rsid w:val="00AC2BE3"/>
    <w:rsid w:val="00AC2C42"/>
    <w:rsid w:val="00AC4582"/>
    <w:rsid w:val="00AC67EE"/>
    <w:rsid w:val="00AD5DBD"/>
    <w:rsid w:val="00AE759D"/>
    <w:rsid w:val="00AE7CE1"/>
    <w:rsid w:val="00B00C82"/>
    <w:rsid w:val="00B11AE8"/>
    <w:rsid w:val="00B302E3"/>
    <w:rsid w:val="00B30641"/>
    <w:rsid w:val="00B5252D"/>
    <w:rsid w:val="00BB00BC"/>
    <w:rsid w:val="00BC3EB8"/>
    <w:rsid w:val="00BC7358"/>
    <w:rsid w:val="00BD68C9"/>
    <w:rsid w:val="00C01AD5"/>
    <w:rsid w:val="00C100D9"/>
    <w:rsid w:val="00C361AF"/>
    <w:rsid w:val="00C460EB"/>
    <w:rsid w:val="00C57514"/>
    <w:rsid w:val="00C60ACA"/>
    <w:rsid w:val="00C9231D"/>
    <w:rsid w:val="00C970BB"/>
    <w:rsid w:val="00CA0470"/>
    <w:rsid w:val="00CA2B7B"/>
    <w:rsid w:val="00CC0375"/>
    <w:rsid w:val="00CD7769"/>
    <w:rsid w:val="00CE1CFB"/>
    <w:rsid w:val="00CF3E2A"/>
    <w:rsid w:val="00CF7270"/>
    <w:rsid w:val="00CF73BF"/>
    <w:rsid w:val="00D05ECF"/>
    <w:rsid w:val="00D320C8"/>
    <w:rsid w:val="00D72D13"/>
    <w:rsid w:val="00D75810"/>
    <w:rsid w:val="00D96441"/>
    <w:rsid w:val="00DB3BD7"/>
    <w:rsid w:val="00DB664C"/>
    <w:rsid w:val="00DB6933"/>
    <w:rsid w:val="00DF7A3C"/>
    <w:rsid w:val="00E06CC3"/>
    <w:rsid w:val="00E67A30"/>
    <w:rsid w:val="00E75118"/>
    <w:rsid w:val="00EA0399"/>
    <w:rsid w:val="00EA466B"/>
    <w:rsid w:val="00EE2BB4"/>
    <w:rsid w:val="00F209FE"/>
    <w:rsid w:val="00F21D47"/>
    <w:rsid w:val="00F50396"/>
    <w:rsid w:val="00F61E7F"/>
    <w:rsid w:val="00F858FA"/>
    <w:rsid w:val="00F87119"/>
    <w:rsid w:val="00FA7202"/>
    <w:rsid w:val="00FC684D"/>
    <w:rsid w:val="00FE04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0ACCF4A"/>
  <w15:chartTrackingRefBased/>
  <w15:docId w15:val="{58EAF0C8-FC58-4AD6-B713-A7A6352AE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center"/>
    </w:pPr>
    <w:rPr>
      <w:rFonts w:eastAsia="SimSun"/>
      <w:lang w:eastAsia="ar-SA"/>
    </w:rPr>
  </w:style>
  <w:style w:type="paragraph" w:styleId="Ttulo1">
    <w:name w:val="heading 1"/>
    <w:basedOn w:val="Normal"/>
    <w:next w:val="Normal"/>
    <w:qFormat/>
    <w:pPr>
      <w:keepNext/>
      <w:keepLines/>
      <w:numPr>
        <w:numId w:val="1"/>
      </w:numPr>
      <w:tabs>
        <w:tab w:val="left" w:pos="216"/>
      </w:tabs>
      <w:spacing w:before="160" w:after="80"/>
      <w:outlineLvl w:val="0"/>
    </w:pPr>
    <w:rPr>
      <w:smallCaps/>
      <w:lang w:val="pt-BR"/>
    </w:rPr>
  </w:style>
  <w:style w:type="paragraph" w:styleId="Ttulo2">
    <w:name w:val="heading 2"/>
    <w:basedOn w:val="Normal"/>
    <w:next w:val="Normal"/>
    <w:qFormat/>
    <w:pPr>
      <w:keepNext/>
      <w:keepLines/>
      <w:numPr>
        <w:ilvl w:val="1"/>
        <w:numId w:val="1"/>
      </w:numPr>
      <w:spacing w:before="120" w:after="60"/>
      <w:jc w:val="left"/>
      <w:outlineLvl w:val="1"/>
    </w:pPr>
    <w:rPr>
      <w:i/>
      <w:iCs/>
      <w:lang w:val="pt-BR"/>
    </w:rPr>
  </w:style>
  <w:style w:type="paragraph" w:styleId="Ttulo3">
    <w:name w:val="heading 3"/>
    <w:basedOn w:val="Normal"/>
    <w:next w:val="Normal"/>
    <w:qFormat/>
    <w:pPr>
      <w:numPr>
        <w:ilvl w:val="2"/>
        <w:numId w:val="1"/>
      </w:numPr>
      <w:tabs>
        <w:tab w:val="left" w:pos="540"/>
      </w:tabs>
      <w:spacing w:line="240" w:lineRule="exact"/>
      <w:jc w:val="both"/>
      <w:outlineLvl w:val="2"/>
    </w:pPr>
    <w:rPr>
      <w:i/>
      <w:iCs/>
      <w:lang w:val="pt-BR"/>
    </w:rPr>
  </w:style>
  <w:style w:type="paragraph" w:styleId="Ttulo4">
    <w:name w:val="heading 4"/>
    <w:basedOn w:val="Normal"/>
    <w:next w:val="Normal"/>
    <w:qFormat/>
    <w:pPr>
      <w:numPr>
        <w:ilvl w:val="3"/>
        <w:numId w:val="1"/>
      </w:numPr>
      <w:tabs>
        <w:tab w:val="left" w:pos="720"/>
      </w:tabs>
      <w:spacing w:before="40" w:after="40"/>
      <w:jc w:val="both"/>
      <w:outlineLvl w:val="3"/>
    </w:pPr>
    <w:rPr>
      <w:i/>
      <w:iCs/>
      <w:lang w:val="pt-BR"/>
    </w:rPr>
  </w:style>
  <w:style w:type="paragraph" w:styleId="Ttulo5">
    <w:name w:val="heading 5"/>
    <w:basedOn w:val="Normal"/>
    <w:next w:val="Normal"/>
    <w:qFormat/>
    <w:pPr>
      <w:tabs>
        <w:tab w:val="left" w:pos="360"/>
      </w:tabs>
      <w:spacing w:before="160" w:after="80"/>
      <w:outlineLvl w:val="4"/>
    </w:pPr>
    <w:rPr>
      <w:smallCaps/>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rPr>
      <w:rFonts w:ascii="Symbol" w:hAnsi="Symbol"/>
    </w:rPr>
  </w:style>
  <w:style w:type="character" w:customStyle="1" w:styleId="WW8Num1z1">
    <w:name w:val="WW8Num1z1"/>
    <w:rPr>
      <w:rFonts w:ascii="Courier New" w:hAnsi="Courier New"/>
    </w:rPr>
  </w:style>
  <w:style w:type="character" w:customStyle="1" w:styleId="WW8Num1z2">
    <w:name w:val="WW8Num1z2"/>
    <w:rPr>
      <w:rFonts w:ascii="Wingdings" w:hAnsi="Wingdings"/>
    </w:rPr>
  </w:style>
  <w:style w:type="character" w:customStyle="1" w:styleId="WW8Num2z0">
    <w:name w:val="WW8Num2z0"/>
    <w:rPr>
      <w:rFonts w:ascii="Symbol" w:hAnsi="Symbol"/>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3z0">
    <w:name w:val="WW8Num3z0"/>
    <w:rPr>
      <w:rFonts w:cs="Times New Roman"/>
      <w:i w:val="0"/>
      <w:iCs w:val="0"/>
    </w:rPr>
  </w:style>
  <w:style w:type="character" w:customStyle="1" w:styleId="WW8Num3z1">
    <w:name w:val="WW8Num3z1"/>
    <w:rPr>
      <w:rFonts w:cs="Times New Roman"/>
    </w:rPr>
  </w:style>
  <w:style w:type="character" w:customStyle="1" w:styleId="WW8Num4z0">
    <w:name w:val="WW8Num4z0"/>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4z1">
    <w:name w:val="WW8Num4z1"/>
    <w:rPr>
      <w:rFonts w:cs="Times New Roman"/>
    </w:rPr>
  </w:style>
  <w:style w:type="character" w:customStyle="1" w:styleId="WW8Num5z0">
    <w:name w:val="WW8Num5z0"/>
    <w:rPr>
      <w:rFonts w:ascii="Times New Roman" w:hAnsi="Times New Roman" w:cs="Times New Roman"/>
      <w:b w:val="0"/>
      <w:bCs w:val="0"/>
      <w:i w:val="0"/>
      <w:iCs w:val="0"/>
      <w:color w:val="auto"/>
      <w:sz w:val="16"/>
      <w:szCs w:val="16"/>
    </w:rPr>
  </w:style>
  <w:style w:type="character" w:customStyle="1" w:styleId="WW8Num5z1">
    <w:name w:val="WW8Num5z1"/>
    <w:rPr>
      <w:rFonts w:cs="Times New Roman"/>
    </w:rPr>
  </w:style>
  <w:style w:type="character" w:customStyle="1" w:styleId="WW8Num6z0">
    <w:name w:val="WW8Num6z0"/>
    <w:rPr>
      <w:rFonts w:ascii="Symbol" w:hAnsi="Symbol"/>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7z0">
    <w:name w:val="WW8Num7z0"/>
    <w:rPr>
      <w:rFonts w:cs="Times New Roman"/>
    </w:rPr>
  </w:style>
  <w:style w:type="character" w:customStyle="1" w:styleId="WW8Num8z0">
    <w:name w:val="WW8Num8z0"/>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8z1">
    <w:name w:val="WW8Num8z1"/>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8z3">
    <w:name w:val="WW8Num8z3"/>
    <w:rPr>
      <w:rFonts w:ascii="Times New Roman" w:hAnsi="Times New Roman" w:cs="Times New Roman"/>
      <w:b w:val="0"/>
      <w:bCs w:val="0"/>
      <w:i/>
      <w:iCs/>
      <w:sz w:val="20"/>
      <w:szCs w:val="20"/>
    </w:rPr>
  </w:style>
  <w:style w:type="character" w:customStyle="1" w:styleId="WW8Num8z4">
    <w:name w:val="WW8Num8z4"/>
    <w:rPr>
      <w:rFonts w:cs="Times New Roman"/>
    </w:rPr>
  </w:style>
  <w:style w:type="character" w:customStyle="1" w:styleId="WW8Num9z0">
    <w:name w:val="WW8Num9z0"/>
    <w:rPr>
      <w:rFonts w:ascii="Symbol" w:hAnsi="Symbol"/>
    </w:rPr>
  </w:style>
  <w:style w:type="character" w:customStyle="1" w:styleId="WW8Num9z1">
    <w:name w:val="WW8Num9z1"/>
    <w:rPr>
      <w:rFonts w:ascii="Courier New" w:hAnsi="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rPr>
  </w:style>
  <w:style w:type="character" w:customStyle="1" w:styleId="WW8Num11z2">
    <w:name w:val="WW8Num11z2"/>
    <w:rPr>
      <w:rFonts w:ascii="Wingdings" w:hAnsi="Wingdings"/>
    </w:rPr>
  </w:style>
  <w:style w:type="character" w:customStyle="1" w:styleId="WW8Num12z0">
    <w:name w:val="WW8Num12z0"/>
    <w:rPr>
      <w:rFonts w:ascii="Times New Roman" w:hAnsi="Times New Roman" w:cs="Times New Roman"/>
      <w:b w:val="0"/>
      <w:bCs w:val="0"/>
      <w:i w:val="0"/>
      <w:iCs w:val="0"/>
      <w:color w:val="auto"/>
      <w:sz w:val="16"/>
      <w:szCs w:val="16"/>
    </w:rPr>
  </w:style>
  <w:style w:type="character" w:customStyle="1" w:styleId="WW8Num12z1">
    <w:name w:val="WW8Num12z1"/>
    <w:rPr>
      <w:rFonts w:cs="Times New Roman"/>
    </w:rPr>
  </w:style>
  <w:style w:type="character" w:customStyle="1" w:styleId="WW8Num13z0">
    <w:name w:val="WW8Num13z0"/>
    <w:rPr>
      <w:rFonts w:ascii="Times New Roman" w:hAnsi="Times New Roman" w:cs="Times New Roman"/>
      <w:b w:val="0"/>
      <w:bCs w:val="0"/>
      <w:i w:val="0"/>
      <w:iCs w:val="0"/>
      <w:sz w:val="16"/>
      <w:szCs w:val="16"/>
    </w:rPr>
  </w:style>
  <w:style w:type="character" w:customStyle="1" w:styleId="WW8Num14z0">
    <w:name w:val="WW8Num14z0"/>
    <w:rPr>
      <w:rFonts w:ascii="Symbol" w:hAnsi="Symbol"/>
      <w:color w:val="auto"/>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4z3">
    <w:name w:val="WW8Num14z3"/>
    <w:rPr>
      <w:rFonts w:ascii="Symbol" w:hAnsi="Symbol"/>
    </w:rPr>
  </w:style>
  <w:style w:type="character" w:customStyle="1" w:styleId="WW8Num15z0">
    <w:name w:val="WW8Num15z0"/>
    <w:rPr>
      <w:rFonts w:ascii="Times New Roman" w:hAnsi="Times New Roman" w:cs="Times New Roman"/>
      <w:b w:val="0"/>
      <w:bCs w:val="0"/>
      <w:i w:val="0"/>
      <w:iCs w:val="0"/>
      <w:color w:val="auto"/>
      <w:sz w:val="16"/>
      <w:szCs w:val="16"/>
    </w:rPr>
  </w:style>
  <w:style w:type="character" w:customStyle="1" w:styleId="WW8Num15z1">
    <w:name w:val="WW8Num15z1"/>
    <w:rPr>
      <w:rFonts w:cs="Times New Roman"/>
    </w:rPr>
  </w:style>
  <w:style w:type="character" w:customStyle="1" w:styleId="WW8Num16z0">
    <w:name w:val="WW8Num16z0"/>
    <w:rPr>
      <w:rFonts w:ascii="Times New Roman" w:hAnsi="Times New Roman" w:cs="Times New Roman"/>
      <w:b w:val="0"/>
      <w:bCs w:val="0"/>
      <w:i w:val="0"/>
      <w:iCs w:val="0"/>
      <w:sz w:val="16"/>
      <w:szCs w:val="16"/>
    </w:rPr>
  </w:style>
  <w:style w:type="character" w:customStyle="1" w:styleId="Fontepargpadro1">
    <w:name w:val="Fonte parág. padrão1"/>
  </w:style>
  <w:style w:type="character" w:customStyle="1" w:styleId="AbstractChar">
    <w:name w:val="Abstract Char"/>
    <w:rPr>
      <w:b/>
      <w:bCs/>
      <w:sz w:val="18"/>
      <w:szCs w:val="18"/>
      <w:lang w:val="en-US" w:eastAsia="ar-SA" w:bidi="ar-SA"/>
    </w:rPr>
  </w:style>
  <w:style w:type="character" w:customStyle="1" w:styleId="StyleAbstractItalicChar">
    <w:name w:val="Style Abstract + Italic Char"/>
    <w:rPr>
      <w:rFonts w:eastAsia="MS Mincho"/>
      <w:b/>
      <w:bCs/>
      <w:i/>
      <w:iCs/>
      <w:sz w:val="18"/>
      <w:szCs w:val="18"/>
      <w:lang w:val="en-US" w:eastAsia="ar-SA" w:bidi="ar-SA"/>
    </w:rPr>
  </w:style>
  <w:style w:type="character" w:styleId="Hyperlink">
    <w:name w:val="Hyperlink"/>
    <w:rPr>
      <w:color w:val="0000FF"/>
      <w:u w:val="single"/>
    </w:rPr>
  </w:style>
  <w:style w:type="paragraph" w:customStyle="1" w:styleId="Ttulo10">
    <w:name w:val="Título1"/>
    <w:basedOn w:val="Normal"/>
    <w:next w:val="Corpodetexto"/>
    <w:pPr>
      <w:keepNext/>
      <w:spacing w:before="240" w:after="120"/>
    </w:pPr>
    <w:rPr>
      <w:rFonts w:ascii="Arial" w:hAnsi="Arial" w:cs="Mangal"/>
      <w:sz w:val="28"/>
      <w:szCs w:val="28"/>
    </w:rPr>
  </w:style>
  <w:style w:type="paragraph" w:styleId="Corpodetexto">
    <w:name w:val="Body Text"/>
    <w:basedOn w:val="Normal"/>
    <w:link w:val="CorpodetextoChar"/>
    <w:pPr>
      <w:spacing w:after="120" w:line="228" w:lineRule="auto"/>
      <w:ind w:firstLine="288"/>
      <w:jc w:val="both"/>
    </w:pPr>
    <w:rPr>
      <w:spacing w:val="-1"/>
    </w:rPr>
  </w:style>
  <w:style w:type="paragraph" w:styleId="Lista">
    <w:name w:val="List"/>
    <w:basedOn w:val="Corpodetexto"/>
    <w:rPr>
      <w:rFonts w:cs="Mangal"/>
    </w:rPr>
  </w:style>
  <w:style w:type="paragraph" w:customStyle="1" w:styleId="Legenda1">
    <w:name w:val="Legenda1"/>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Abstract">
    <w:name w:val="Abstract"/>
    <w:pPr>
      <w:suppressAutoHyphens/>
      <w:spacing w:after="200"/>
      <w:jc w:val="both"/>
    </w:pPr>
    <w:rPr>
      <w:rFonts w:eastAsia="SimSun"/>
      <w:b/>
      <w:bCs/>
      <w:sz w:val="18"/>
      <w:szCs w:val="18"/>
      <w:lang w:eastAsia="ar-SA"/>
    </w:rPr>
  </w:style>
  <w:style w:type="paragraph" w:customStyle="1" w:styleId="Affiliation">
    <w:name w:val="Affiliation"/>
    <w:pPr>
      <w:suppressAutoHyphens/>
      <w:jc w:val="center"/>
    </w:pPr>
    <w:rPr>
      <w:rFonts w:eastAsia="SimSun"/>
      <w:lang w:eastAsia="ar-SA"/>
    </w:rPr>
  </w:style>
  <w:style w:type="paragraph" w:customStyle="1" w:styleId="Author">
    <w:name w:val="Author"/>
    <w:pPr>
      <w:suppressAutoHyphens/>
      <w:spacing w:before="360" w:after="40"/>
      <w:jc w:val="center"/>
    </w:pPr>
    <w:rPr>
      <w:rFonts w:eastAsia="SimSun"/>
      <w:sz w:val="22"/>
      <w:szCs w:val="22"/>
      <w:lang w:eastAsia="ar-SA"/>
    </w:rPr>
  </w:style>
  <w:style w:type="paragraph" w:customStyle="1" w:styleId="bulletlist">
    <w:name w:val="bullet list"/>
    <w:basedOn w:val="Corpodetexto"/>
    <w:pPr>
      <w:numPr>
        <w:numId w:val="3"/>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7"/>
      </w:numPr>
      <w:suppressAutoHyphens/>
      <w:spacing w:before="80" w:after="200"/>
      <w:jc w:val="center"/>
    </w:pPr>
    <w:rPr>
      <w:rFonts w:eastAsia="SimSun"/>
      <w:sz w:val="16"/>
      <w:szCs w:val="16"/>
      <w:lang w:eastAsia="ar-SA"/>
    </w:rPr>
  </w:style>
  <w:style w:type="paragraph" w:customStyle="1" w:styleId="footnote">
    <w:name w:val="footnote"/>
    <w:pPr>
      <w:numPr>
        <w:numId w:val="2"/>
      </w:numPr>
      <w:suppressAutoHyphens/>
      <w:spacing w:after="40"/>
    </w:pPr>
    <w:rPr>
      <w:rFonts w:eastAsia="SimSun"/>
      <w:sz w:val="16"/>
      <w:szCs w:val="16"/>
      <w:lang w:eastAsia="ar-SA"/>
    </w:rPr>
  </w:style>
  <w:style w:type="paragraph" w:customStyle="1" w:styleId="keywords">
    <w:name w:val="key words"/>
    <w:pPr>
      <w:suppressAutoHyphens/>
      <w:spacing w:after="120"/>
      <w:ind w:firstLine="288"/>
      <w:jc w:val="both"/>
    </w:pPr>
    <w:rPr>
      <w:rFonts w:eastAsia="SimSun"/>
      <w:b/>
      <w:bCs/>
      <w:i/>
      <w:iCs/>
      <w:sz w:val="18"/>
      <w:szCs w:val="18"/>
      <w:lang w:eastAsia="ar-SA"/>
    </w:rPr>
  </w:style>
  <w:style w:type="paragraph" w:customStyle="1" w:styleId="papersubtitle">
    <w:name w:val="paper subtitle"/>
    <w:pPr>
      <w:suppressAutoHyphens/>
      <w:spacing w:after="120"/>
      <w:jc w:val="center"/>
    </w:pPr>
    <w:rPr>
      <w:rFonts w:eastAsia="MS Mincho"/>
      <w:sz w:val="28"/>
      <w:szCs w:val="28"/>
      <w:lang w:eastAsia="ar-SA"/>
    </w:rPr>
  </w:style>
  <w:style w:type="paragraph" w:customStyle="1" w:styleId="papertitle">
    <w:name w:val="paper title"/>
    <w:pPr>
      <w:suppressAutoHyphens/>
      <w:spacing w:after="120"/>
      <w:jc w:val="center"/>
    </w:pPr>
    <w:rPr>
      <w:rFonts w:eastAsia="MS Mincho"/>
      <w:sz w:val="48"/>
      <w:szCs w:val="48"/>
      <w:lang w:eastAsia="ar-SA"/>
    </w:rPr>
  </w:style>
  <w:style w:type="paragraph" w:customStyle="1" w:styleId="references">
    <w:name w:val="references"/>
    <w:pPr>
      <w:numPr>
        <w:numId w:val="4"/>
      </w:numPr>
      <w:suppressAutoHyphens/>
      <w:spacing w:after="50" w:line="180" w:lineRule="exact"/>
      <w:jc w:val="both"/>
    </w:pPr>
    <w:rPr>
      <w:rFonts w:eastAsia="MS Mincho"/>
      <w:sz w:val="16"/>
      <w:szCs w:val="16"/>
      <w:lang w:eastAsia="ar-SA"/>
    </w:rPr>
  </w:style>
  <w:style w:type="paragraph" w:customStyle="1" w:styleId="sponsors">
    <w:name w:val="sponsors"/>
    <w:pPr>
      <w:pBdr>
        <w:top w:val="single" w:sz="4" w:space="2" w:color="000000"/>
      </w:pBdr>
      <w:suppressAutoHyphens/>
      <w:ind w:firstLine="288"/>
    </w:pPr>
    <w:rPr>
      <w:rFonts w:eastAsia="SimSun"/>
      <w:sz w:val="16"/>
      <w:szCs w:val="16"/>
      <w:lang w:eastAsia="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jc w:val="both"/>
    </w:pPr>
    <w:rPr>
      <w:rFonts w:eastAsia="SimSun"/>
      <w:sz w:val="16"/>
      <w:szCs w:val="16"/>
      <w:lang w:eastAsia="ar-SA"/>
    </w:rPr>
  </w:style>
  <w:style w:type="paragraph" w:customStyle="1" w:styleId="tablefootnote">
    <w:name w:val="table footnote"/>
    <w:pPr>
      <w:suppressAutoHyphens/>
      <w:spacing w:before="60" w:after="30"/>
      <w:jc w:val="right"/>
    </w:pPr>
    <w:rPr>
      <w:rFonts w:eastAsia="SimSun"/>
      <w:sz w:val="12"/>
      <w:szCs w:val="12"/>
      <w:lang w:eastAsia="ar-SA"/>
    </w:rPr>
  </w:style>
  <w:style w:type="paragraph" w:customStyle="1" w:styleId="tablehead">
    <w:name w:val="table head"/>
    <w:pPr>
      <w:numPr>
        <w:numId w:val="6"/>
      </w:numPr>
      <w:suppressAutoHyphens/>
      <w:spacing w:before="240" w:after="120" w:line="216" w:lineRule="auto"/>
      <w:jc w:val="center"/>
    </w:pPr>
    <w:rPr>
      <w:rFonts w:eastAsia="SimSun"/>
      <w:smallCaps/>
      <w:sz w:val="16"/>
      <w:szCs w:val="16"/>
      <w:lang w:eastAsia="ar-SA"/>
    </w:rPr>
  </w:style>
  <w:style w:type="paragraph" w:customStyle="1" w:styleId="StyleAbstractItalic">
    <w:name w:val="Style Abstract + Italic"/>
    <w:basedOn w:val="Abstract"/>
    <w:rPr>
      <w:rFonts w:eastAsia="MS Mincho"/>
      <w:i/>
      <w:iCs/>
    </w:rPr>
  </w:style>
  <w:style w:type="paragraph" w:styleId="Cabealho">
    <w:name w:val="header"/>
    <w:basedOn w:val="Normal"/>
    <w:pPr>
      <w:tabs>
        <w:tab w:val="center" w:pos="4252"/>
        <w:tab w:val="right" w:pos="8504"/>
      </w:tabs>
    </w:pPr>
  </w:style>
  <w:style w:type="paragraph" w:styleId="Rodap">
    <w:name w:val="footer"/>
    <w:basedOn w:val="Normal"/>
    <w:pPr>
      <w:tabs>
        <w:tab w:val="center" w:pos="4252"/>
        <w:tab w:val="right" w:pos="8504"/>
      </w:tabs>
    </w:pPr>
  </w:style>
  <w:style w:type="paragraph" w:customStyle="1" w:styleId="Contedodequadro">
    <w:name w:val="Conteúdo de quadro"/>
    <w:basedOn w:val="Corpodetexto"/>
  </w:style>
  <w:style w:type="paragraph" w:customStyle="1" w:styleId="Contedodetabela">
    <w:name w:val="Conteúdo de tabela"/>
    <w:basedOn w:val="Normal"/>
    <w:pPr>
      <w:suppressLineNumbers/>
    </w:pPr>
  </w:style>
  <w:style w:type="paragraph" w:customStyle="1" w:styleId="Ttulodetabela">
    <w:name w:val="Título de tabela"/>
    <w:basedOn w:val="Contedodetabela"/>
    <w:rPr>
      <w:b/>
      <w:bCs/>
    </w:rPr>
  </w:style>
  <w:style w:type="paragraph" w:styleId="Textodebalo">
    <w:name w:val="Balloon Text"/>
    <w:basedOn w:val="Normal"/>
    <w:link w:val="TextodebaloChar"/>
    <w:uiPriority w:val="99"/>
    <w:semiHidden/>
    <w:unhideWhenUsed/>
    <w:rsid w:val="008E68DA"/>
    <w:rPr>
      <w:rFonts w:ascii="Tahoma" w:hAnsi="Tahoma" w:cs="Tahoma"/>
      <w:sz w:val="16"/>
      <w:szCs w:val="16"/>
    </w:rPr>
  </w:style>
  <w:style w:type="character" w:customStyle="1" w:styleId="TextodebaloChar">
    <w:name w:val="Texto de balão Char"/>
    <w:link w:val="Textodebalo"/>
    <w:uiPriority w:val="99"/>
    <w:semiHidden/>
    <w:rsid w:val="008E68DA"/>
    <w:rPr>
      <w:rFonts w:ascii="Tahoma" w:eastAsia="SimSun" w:hAnsi="Tahoma" w:cs="Tahoma"/>
      <w:sz w:val="16"/>
      <w:szCs w:val="16"/>
      <w:lang w:val="en-US" w:eastAsia="ar-SA"/>
    </w:rPr>
  </w:style>
  <w:style w:type="character" w:customStyle="1" w:styleId="MenoPendente1">
    <w:name w:val="Menção Pendente1"/>
    <w:uiPriority w:val="99"/>
    <w:semiHidden/>
    <w:unhideWhenUsed/>
    <w:rsid w:val="002E55CB"/>
    <w:rPr>
      <w:color w:val="605E5C"/>
      <w:shd w:val="clear" w:color="auto" w:fill="E1DFDD"/>
    </w:rPr>
  </w:style>
  <w:style w:type="table" w:styleId="Tabelacomgrade">
    <w:name w:val="Table Grid"/>
    <w:basedOn w:val="Tabelanormal"/>
    <w:uiPriority w:val="59"/>
    <w:rsid w:val="00A44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odetextoChar">
    <w:name w:val="Corpo de texto Char"/>
    <w:link w:val="Corpodetexto"/>
    <w:rsid w:val="00D72D13"/>
    <w:rPr>
      <w:rFonts w:eastAsia="SimSun"/>
      <w:spacing w:val="-1"/>
      <w:lang w:val="en-US" w:eastAsia="ar-SA"/>
    </w:rPr>
  </w:style>
  <w:style w:type="paragraph" w:styleId="PargrafodaLista">
    <w:name w:val="List Paragraph"/>
    <w:basedOn w:val="Normal"/>
    <w:uiPriority w:val="34"/>
    <w:qFormat/>
    <w:rsid w:val="00B302E3"/>
    <w:pPr>
      <w:ind w:left="720"/>
      <w:contextualSpacing/>
    </w:pPr>
  </w:style>
  <w:style w:type="character" w:styleId="TextodoEspaoReservado">
    <w:name w:val="Placeholder Text"/>
    <w:basedOn w:val="Fontepargpadro"/>
    <w:uiPriority w:val="99"/>
    <w:semiHidden/>
    <w:rsid w:val="002B66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1336">
      <w:bodyDiv w:val="1"/>
      <w:marLeft w:val="0"/>
      <w:marRight w:val="0"/>
      <w:marTop w:val="0"/>
      <w:marBottom w:val="0"/>
      <w:divBdr>
        <w:top w:val="none" w:sz="0" w:space="0" w:color="auto"/>
        <w:left w:val="none" w:sz="0" w:space="0" w:color="auto"/>
        <w:bottom w:val="none" w:sz="0" w:space="0" w:color="auto"/>
        <w:right w:val="none" w:sz="0" w:space="0" w:color="auto"/>
      </w:divBdr>
    </w:div>
    <w:div w:id="284433281">
      <w:bodyDiv w:val="1"/>
      <w:marLeft w:val="0"/>
      <w:marRight w:val="0"/>
      <w:marTop w:val="0"/>
      <w:marBottom w:val="0"/>
      <w:divBdr>
        <w:top w:val="none" w:sz="0" w:space="0" w:color="auto"/>
        <w:left w:val="none" w:sz="0" w:space="0" w:color="auto"/>
        <w:bottom w:val="none" w:sz="0" w:space="0" w:color="auto"/>
        <w:right w:val="none" w:sz="0" w:space="0" w:color="auto"/>
      </w:divBdr>
    </w:div>
    <w:div w:id="371460550">
      <w:bodyDiv w:val="1"/>
      <w:marLeft w:val="0"/>
      <w:marRight w:val="0"/>
      <w:marTop w:val="0"/>
      <w:marBottom w:val="0"/>
      <w:divBdr>
        <w:top w:val="none" w:sz="0" w:space="0" w:color="auto"/>
        <w:left w:val="none" w:sz="0" w:space="0" w:color="auto"/>
        <w:bottom w:val="none" w:sz="0" w:space="0" w:color="auto"/>
        <w:right w:val="none" w:sz="0" w:space="0" w:color="auto"/>
      </w:divBdr>
    </w:div>
    <w:div w:id="1133597576">
      <w:bodyDiv w:val="1"/>
      <w:marLeft w:val="0"/>
      <w:marRight w:val="0"/>
      <w:marTop w:val="0"/>
      <w:marBottom w:val="0"/>
      <w:divBdr>
        <w:top w:val="none" w:sz="0" w:space="0" w:color="auto"/>
        <w:left w:val="none" w:sz="0" w:space="0" w:color="auto"/>
        <w:bottom w:val="none" w:sz="0" w:space="0" w:color="auto"/>
        <w:right w:val="none" w:sz="0" w:space="0" w:color="auto"/>
      </w:divBdr>
    </w:div>
    <w:div w:id="1465154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1.w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oleObject" Target="embeddings/oleObject2.bin"/><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wmf"/><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5560cc27-b74c-4309-beba-079b2192b5e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F56198A93F1A44A95BAE701B4EF6ED0" ma:contentTypeVersion="18" ma:contentTypeDescription="Crie um novo documento." ma:contentTypeScope="" ma:versionID="cfdbe712f2da358f5cf31d9c2bcd1944">
  <xsd:schema xmlns:xsd="http://www.w3.org/2001/XMLSchema" xmlns:xs="http://www.w3.org/2001/XMLSchema" xmlns:p="http://schemas.microsoft.com/office/2006/metadata/properties" xmlns:ns3="5560cc27-b74c-4309-beba-079b2192b5e3" xmlns:ns4="9d107883-2e70-4d47-a68d-a2c85b7ea3c5" targetNamespace="http://schemas.microsoft.com/office/2006/metadata/properties" ma:root="true" ma:fieldsID="aafa5a12c8614955bd347bed8ca2f055" ns3:_="" ns4:_="">
    <xsd:import namespace="5560cc27-b74c-4309-beba-079b2192b5e3"/>
    <xsd:import namespace="9d107883-2e70-4d47-a68d-a2c85b7ea3c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3:MediaServiceOCR" minOccurs="0"/>
                <xsd:element ref="ns3:MediaServiceSearchProperties"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60cc27-b74c-4309-beba-079b2192b5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107883-2e70-4d47-a68d-a2c85b7ea3c5"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97B317-43AE-834F-B8EA-906144ECC39D}">
  <ds:schemaRefs>
    <ds:schemaRef ds:uri="http://schemas.openxmlformats.org/officeDocument/2006/bibliography"/>
  </ds:schemaRefs>
</ds:datastoreItem>
</file>

<file path=customXml/itemProps2.xml><?xml version="1.0" encoding="utf-8"?>
<ds:datastoreItem xmlns:ds="http://schemas.openxmlformats.org/officeDocument/2006/customXml" ds:itemID="{0A2D5954-9D2E-4E41-B057-C1D2A1E0CC17}">
  <ds:schemaRefs>
    <ds:schemaRef ds:uri="http://schemas.microsoft.com/office/2006/metadata/properties"/>
    <ds:schemaRef ds:uri="http://schemas.microsoft.com/office/infopath/2007/PartnerControls"/>
    <ds:schemaRef ds:uri="5560cc27-b74c-4309-beba-079b2192b5e3"/>
  </ds:schemaRefs>
</ds:datastoreItem>
</file>

<file path=customXml/itemProps3.xml><?xml version="1.0" encoding="utf-8"?>
<ds:datastoreItem xmlns:ds="http://schemas.openxmlformats.org/officeDocument/2006/customXml" ds:itemID="{7B9EFC71-9715-4E44-99B9-C46DE84C8A06}">
  <ds:schemaRefs>
    <ds:schemaRef ds:uri="http://schemas.microsoft.com/sharepoint/v3/contenttype/forms"/>
  </ds:schemaRefs>
</ds:datastoreItem>
</file>

<file path=customXml/itemProps4.xml><?xml version="1.0" encoding="utf-8"?>
<ds:datastoreItem xmlns:ds="http://schemas.openxmlformats.org/officeDocument/2006/customXml" ds:itemID="{3CD193B9-C182-425E-A74C-0A79112544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60cc27-b74c-4309-beba-079b2192b5e3"/>
    <ds:schemaRef ds:uri="9d107883-2e70-4d47-a68d-a2c85b7ea3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2897</Characters>
  <Application>Microsoft Office Word</Application>
  <DocSecurity>0</DocSecurity>
  <Lines>103</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Company>
  <LinksUpToDate>false</LinksUpToDate>
  <CharactersWithSpaces>3332</CharactersWithSpaces>
  <SharedDoc>false</SharedDoc>
  <HLinks>
    <vt:vector size="6" baseType="variant">
      <vt:variant>
        <vt:i4>5636193</vt:i4>
      </vt:variant>
      <vt:variant>
        <vt:i4>3</vt:i4>
      </vt:variant>
      <vt:variant>
        <vt:i4>0</vt:i4>
      </vt:variant>
      <vt:variant>
        <vt:i4>5</vt:i4>
      </vt:variant>
      <vt:variant>
        <vt:lpwstr>mailto:maria@ufcg.br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DEMERSON NUNES GONCALVES</cp:lastModifiedBy>
  <cp:revision>2</cp:revision>
  <cp:lastPrinted>2026-02-24T11:39:00Z</cp:lastPrinted>
  <dcterms:created xsi:type="dcterms:W3CDTF">2026-02-24T13:21:00Z</dcterms:created>
  <dcterms:modified xsi:type="dcterms:W3CDTF">2026-02-24T13:21:00Z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0x010100EF56198A93F1A44A95BAE701B4EF6ED0</vt:lpwstr>
  </property>
</Properties>
</file>