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80D6" w14:textId="529CC196" w:rsidR="00AC2B76" w:rsidRDefault="00AA4FB2" w:rsidP="00AA4FB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12</w:t>
      </w:r>
    </w:p>
    <w:p w14:paraId="1B874C30" w14:textId="306833F3" w:rsidR="00997F54" w:rsidRDefault="00997F54" w:rsidP="00997F54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997F54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Implementation of Reinforcement Learning Par</w:t>
      </w:r>
      <w: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t 1</w:t>
      </w:r>
    </w:p>
    <w:p w14:paraId="4FAC9D74" w14:textId="77777777" w:rsidR="00997F54" w:rsidRPr="009D7682" w:rsidRDefault="00997F54" w:rsidP="009D76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2E9F33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1. What is the core idea behind Word2Vec?</w:t>
      </w:r>
    </w:p>
    <w:p w14:paraId="4D9E262B" w14:textId="77777777" w:rsidR="00044075" w:rsidRPr="00044075" w:rsidRDefault="00044075" w:rsidP="00044075">
      <w:p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Word2Vec is a neural network model that learns vector representations of words (word embeddings) such that words appearing in similar contexts have similar vectors.</w:t>
      </w:r>
    </w:p>
    <w:p w14:paraId="472B13C4" w14:textId="77777777" w:rsidR="00044075" w:rsidRPr="00044075" w:rsidRDefault="00044075" w:rsidP="0004407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The core idea is the distributional hypothesis: “Words that appear in similar contexts have similar meanings.”</w:t>
      </w:r>
    </w:p>
    <w:p w14:paraId="189A38D6" w14:textId="568CEB57" w:rsidR="00044075" w:rsidRPr="00044075" w:rsidRDefault="00044075" w:rsidP="0004407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It converts words into dense, low-dimensional vectors that capture semantic relationships (e.g., king - man + woman ≈ queen).</w:t>
      </w:r>
    </w:p>
    <w:p w14:paraId="6F831B7E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2. Difference between CBOW and Skip-Gram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10"/>
        <w:gridCol w:w="1810"/>
        <w:gridCol w:w="3977"/>
      </w:tblGrid>
      <w:tr w:rsidR="00044075" w:rsidRPr="00044075" w14:paraId="795F6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A1FE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CD526F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E038E6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3F3C1D2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</w:tr>
      <w:tr w:rsidR="00044075" w:rsidRPr="00044075" w14:paraId="0572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F688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CBOW</w:t>
            </w:r>
          </w:p>
        </w:tc>
        <w:tc>
          <w:tcPr>
            <w:tcW w:w="0" w:type="auto"/>
            <w:vAlign w:val="center"/>
            <w:hideMark/>
          </w:tcPr>
          <w:p w14:paraId="13B394C1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 words</w:t>
            </w:r>
          </w:p>
        </w:tc>
        <w:tc>
          <w:tcPr>
            <w:tcW w:w="0" w:type="auto"/>
            <w:vAlign w:val="center"/>
            <w:hideMark/>
          </w:tcPr>
          <w:p w14:paraId="6B5E5F51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Target word</w:t>
            </w:r>
          </w:p>
        </w:tc>
        <w:tc>
          <w:tcPr>
            <w:tcW w:w="0" w:type="auto"/>
            <w:vAlign w:val="center"/>
            <w:hideMark/>
          </w:tcPr>
          <w:p w14:paraId="1E7B90E7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Faster, better for frequent words</w:t>
            </w:r>
          </w:p>
        </w:tc>
      </w:tr>
      <w:tr w:rsidR="00044075" w:rsidRPr="00044075" w14:paraId="55D2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29DD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Skip-Gram</w:t>
            </w:r>
          </w:p>
        </w:tc>
        <w:tc>
          <w:tcPr>
            <w:tcW w:w="0" w:type="auto"/>
            <w:vAlign w:val="center"/>
            <w:hideMark/>
          </w:tcPr>
          <w:p w14:paraId="1D4BD3D6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Target word</w:t>
            </w:r>
          </w:p>
        </w:tc>
        <w:tc>
          <w:tcPr>
            <w:tcW w:w="0" w:type="auto"/>
            <w:vAlign w:val="center"/>
            <w:hideMark/>
          </w:tcPr>
          <w:p w14:paraId="010A7656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 words</w:t>
            </w:r>
          </w:p>
        </w:tc>
        <w:tc>
          <w:tcPr>
            <w:tcW w:w="0" w:type="auto"/>
            <w:vAlign w:val="center"/>
            <w:hideMark/>
          </w:tcPr>
          <w:p w14:paraId="096A808F" w14:textId="77777777" w:rsidR="00044075" w:rsidRPr="00044075" w:rsidRDefault="00044075" w:rsidP="000440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Slower, better for rare words</w:t>
            </w:r>
          </w:p>
        </w:tc>
      </w:tr>
    </w:tbl>
    <w:p w14:paraId="0F536F92" w14:textId="77777777" w:rsidR="00044075" w:rsidRPr="00044075" w:rsidRDefault="00044075" w:rsidP="000440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CBOW (Continuous Bag of Words): Predicts a word given its surrounding words.</w:t>
      </w:r>
    </w:p>
    <w:p w14:paraId="0EEBFF6C" w14:textId="77777777" w:rsidR="00044075" w:rsidRPr="00044075" w:rsidRDefault="00044075" w:rsidP="000440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Skip-Gram: Predicts surrounding words given the target word.</w:t>
      </w:r>
    </w:p>
    <w:p w14:paraId="7033BAA2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3. Why is one-hot encoding inefficient?</w:t>
      </w:r>
    </w:p>
    <w:p w14:paraId="0B8BD1DD" w14:textId="77777777" w:rsidR="00044075" w:rsidRPr="00044075" w:rsidRDefault="00044075" w:rsidP="0004407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One-hot vectors are high-dimensional and sparse, with mostly zeros.</w:t>
      </w:r>
    </w:p>
    <w:p w14:paraId="0DFECC40" w14:textId="77777777" w:rsidR="00044075" w:rsidRPr="00044075" w:rsidRDefault="00044075" w:rsidP="0004407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They don’t capture relationships between words: all words are equally distant.</w:t>
      </w:r>
    </w:p>
    <w:p w14:paraId="02EE793D" w14:textId="77777777" w:rsidR="00044075" w:rsidRDefault="00044075" w:rsidP="0004407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Example: “king” and “queen” have no inherent similarity in one-hot encoding.</w:t>
      </w:r>
    </w:p>
    <w:p w14:paraId="7D995450" w14:textId="77777777" w:rsidR="009D7682" w:rsidRDefault="009D7682" w:rsidP="00044075">
      <w:pPr>
        <w:rPr>
          <w:rFonts w:ascii="Times New Roman" w:hAnsi="Times New Roman" w:cs="Times New Roman"/>
          <w:sz w:val="28"/>
          <w:szCs w:val="28"/>
        </w:rPr>
      </w:pPr>
    </w:p>
    <w:p w14:paraId="37060652" w14:textId="2E8D4B95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Why do character names appear close in vector space?</w:t>
      </w:r>
    </w:p>
    <w:p w14:paraId="7D2D46FC" w14:textId="77777777" w:rsidR="00044075" w:rsidRPr="00044075" w:rsidRDefault="00044075" w:rsidP="0004407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Characters like “Jon” and “Arya” often appear in similar contexts in the text (e.g., “Winterfell”, “family”, “Stark”).</w:t>
      </w:r>
    </w:p>
    <w:p w14:paraId="4D093186" w14:textId="77777777" w:rsidR="00044075" w:rsidRPr="00044075" w:rsidRDefault="00044075" w:rsidP="0004407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Word2Vec captures this contextual similarity, so vectors for related characters are close in the embedding space.</w:t>
      </w:r>
    </w:p>
    <w:p w14:paraId="2F341EF4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5. How does window size affect semantic learning?</w:t>
      </w:r>
    </w:p>
    <w:p w14:paraId="7D9443E3" w14:textId="77777777" w:rsidR="00044075" w:rsidRPr="00044075" w:rsidRDefault="00044075" w:rsidP="000440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Window size determines how many words on either side of a target word are considered context.</w:t>
      </w:r>
    </w:p>
    <w:p w14:paraId="3BFD6615" w14:textId="77777777" w:rsidR="00044075" w:rsidRPr="00044075" w:rsidRDefault="00044075" w:rsidP="000440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Small window: Captures syntactic relationships (e.g., “went to”).</w:t>
      </w:r>
    </w:p>
    <w:p w14:paraId="03420EF8" w14:textId="77777777" w:rsidR="00044075" w:rsidRPr="00044075" w:rsidRDefault="00044075" w:rsidP="000440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Large window: Captures semantic/ topical relationships (e.g., “Daenerys … Dragonstone”).</w:t>
      </w:r>
    </w:p>
    <w:p w14:paraId="184503AF" w14:textId="77777777" w:rsidR="00044075" w:rsidRPr="00044075" w:rsidRDefault="00044075" w:rsidP="000440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Choosing the right window size balances local grammar and global meaning.</w:t>
      </w:r>
    </w:p>
    <w:p w14:paraId="7CDB9A00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6. Why might rare characters have poor embeddings?</w:t>
      </w:r>
    </w:p>
    <w:p w14:paraId="0FAFE159" w14:textId="77777777" w:rsidR="00044075" w:rsidRPr="00044075" w:rsidRDefault="00044075" w:rsidP="000440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Rare words appear in very few contexts, giving the model limited data to learn from.</w:t>
      </w:r>
    </w:p>
    <w:p w14:paraId="6964C3CF" w14:textId="77777777" w:rsidR="00044075" w:rsidRPr="00044075" w:rsidRDefault="00044075" w:rsidP="000440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Their embeddings are less accurate, so they may not reflect semantic similarity well.</w:t>
      </w:r>
    </w:p>
    <w:p w14:paraId="59B8CA0B" w14:textId="77777777" w:rsidR="00044075" w:rsidRPr="00044075" w:rsidRDefault="00044075" w:rsidP="000440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Skip-Gram is slightly better for rare words because it focuses on predicting context from the target word.</w:t>
      </w:r>
    </w:p>
    <w:p w14:paraId="2D274D89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7. Which model performed better: CBOW or Skip-Gram? Why?</w:t>
      </w:r>
    </w:p>
    <w:p w14:paraId="57D63FEF" w14:textId="77777777" w:rsidR="00044075" w:rsidRPr="00044075" w:rsidRDefault="00044075" w:rsidP="000440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CBOW is faster and works well with frequent words, so it usually trains quickly.</w:t>
      </w:r>
    </w:p>
    <w:p w14:paraId="515F9262" w14:textId="77777777" w:rsidR="00044075" w:rsidRPr="00044075" w:rsidRDefault="00044075" w:rsidP="000440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Skip-Gram is better for rare words because it predicts multiple context words for a single target.</w:t>
      </w:r>
    </w:p>
    <w:p w14:paraId="5A7F9C48" w14:textId="3498B200" w:rsidR="00044075" w:rsidRPr="00044075" w:rsidRDefault="00044075" w:rsidP="000440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 xml:space="preserve">For small datasets like a few </w:t>
      </w:r>
      <w:r w:rsidR="009D7682" w:rsidRPr="00044075">
        <w:rPr>
          <w:rFonts w:ascii="Times New Roman" w:hAnsi="Times New Roman" w:cs="Times New Roman"/>
          <w:sz w:val="28"/>
          <w:szCs w:val="28"/>
        </w:rPr>
        <w:t>Games</w:t>
      </w:r>
      <w:r w:rsidRPr="00044075">
        <w:rPr>
          <w:rFonts w:ascii="Times New Roman" w:hAnsi="Times New Roman" w:cs="Times New Roman"/>
          <w:sz w:val="28"/>
          <w:szCs w:val="28"/>
        </w:rPr>
        <w:t xml:space="preserve"> of Thrones texts, Skip-Gram may produce richer embeddings for character names that appear infrequently.</w:t>
      </w:r>
    </w:p>
    <w:p w14:paraId="6C9B5876" w14:textId="00AF9443" w:rsidR="00044075" w:rsidRPr="00044075" w:rsidRDefault="00044075" w:rsidP="00044075">
      <w:pPr>
        <w:rPr>
          <w:rFonts w:ascii="Times New Roman" w:hAnsi="Times New Roman" w:cs="Times New Roman"/>
          <w:sz w:val="28"/>
          <w:szCs w:val="28"/>
        </w:rPr>
      </w:pPr>
    </w:p>
    <w:p w14:paraId="1E9D8CB2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What happens if vector size is too small or too large?</w:t>
      </w:r>
    </w:p>
    <w:p w14:paraId="1D2B5CD0" w14:textId="77777777" w:rsidR="00044075" w:rsidRPr="00044075" w:rsidRDefault="00044075" w:rsidP="000440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Too small: Embeddings cannot capture enough semantic information; words lose nuance.</w:t>
      </w:r>
    </w:p>
    <w:p w14:paraId="23944A5E" w14:textId="77777777" w:rsidR="00044075" w:rsidRPr="00044075" w:rsidRDefault="00044075" w:rsidP="000440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Too large: Embeddings may overfit on small datasets, and computation is slower.</w:t>
      </w:r>
    </w:p>
    <w:p w14:paraId="0AF5B179" w14:textId="77777777" w:rsidR="00044075" w:rsidRPr="00044075" w:rsidRDefault="00044075" w:rsidP="000440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Typical vector sizes: 50–300 dimensions, depending on data size.</w:t>
      </w:r>
    </w:p>
    <w:p w14:paraId="1641B0F9" w14:textId="77777777" w:rsidR="00044075" w:rsidRPr="00044075" w:rsidRDefault="00044075" w:rsidP="00044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075">
        <w:rPr>
          <w:rFonts w:ascii="Times New Roman" w:hAnsi="Times New Roman" w:cs="Times New Roman"/>
          <w:b/>
          <w:bCs/>
          <w:sz w:val="28"/>
          <w:szCs w:val="28"/>
        </w:rPr>
        <w:t>9. Can Word2Vec understand word meaning without labels? Explain.</w:t>
      </w:r>
    </w:p>
    <w:p w14:paraId="712F058A" w14:textId="77777777" w:rsidR="00044075" w:rsidRPr="00044075" w:rsidRDefault="00044075" w:rsidP="0004407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>Yes! Word2Vec is unsupervised.</w:t>
      </w:r>
    </w:p>
    <w:p w14:paraId="2901DCB9" w14:textId="1B230DF4" w:rsidR="000C4D8A" w:rsidRPr="009D7682" w:rsidRDefault="00044075" w:rsidP="000C4D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4075">
        <w:rPr>
          <w:rFonts w:ascii="Times New Roman" w:hAnsi="Times New Roman" w:cs="Times New Roman"/>
          <w:sz w:val="28"/>
          <w:szCs w:val="28"/>
        </w:rPr>
        <w:t xml:space="preserve">It learns word </w:t>
      </w:r>
      <w:r w:rsidR="009D7682" w:rsidRPr="00044075">
        <w:rPr>
          <w:rFonts w:ascii="Times New Roman" w:hAnsi="Times New Roman" w:cs="Times New Roman"/>
          <w:sz w:val="28"/>
          <w:szCs w:val="28"/>
        </w:rPr>
        <w:t>meaning</w:t>
      </w:r>
      <w:r w:rsidR="000C4D8A" w:rsidRPr="009D76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C4D8A" w:rsidRPr="009D7682">
        <w:rPr>
          <w:rFonts w:ascii="Times New Roman" w:hAnsi="Times New Roman" w:cs="Times New Roman"/>
          <w:sz w:val="28"/>
          <w:szCs w:val="28"/>
        </w:rPr>
        <w:t>g from context alone, without needing labeled data.</w:t>
      </w:r>
    </w:p>
    <w:p w14:paraId="477D79A7" w14:textId="77777777" w:rsidR="000C4D8A" w:rsidRPr="000C4D8A" w:rsidRDefault="000C4D8A" w:rsidP="000C4D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C4D8A">
        <w:rPr>
          <w:rFonts w:ascii="Times New Roman" w:hAnsi="Times New Roman" w:cs="Times New Roman"/>
          <w:sz w:val="28"/>
          <w:szCs w:val="28"/>
        </w:rPr>
        <w:t>Meaning emerges from patterns of co-occurrence: words appearing in similar contexts get similar vectors.</w:t>
      </w:r>
    </w:p>
    <w:sectPr w:rsidR="000C4D8A" w:rsidRPr="000C4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BA5"/>
    <w:multiLevelType w:val="multilevel"/>
    <w:tmpl w:val="CD4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166F"/>
    <w:multiLevelType w:val="multilevel"/>
    <w:tmpl w:val="B3B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84E7F"/>
    <w:multiLevelType w:val="multilevel"/>
    <w:tmpl w:val="537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3BDA"/>
    <w:multiLevelType w:val="multilevel"/>
    <w:tmpl w:val="BE9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1064"/>
    <w:multiLevelType w:val="multilevel"/>
    <w:tmpl w:val="F74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70F4D"/>
    <w:multiLevelType w:val="multilevel"/>
    <w:tmpl w:val="67E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57500"/>
    <w:multiLevelType w:val="multilevel"/>
    <w:tmpl w:val="95A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35098"/>
    <w:multiLevelType w:val="multilevel"/>
    <w:tmpl w:val="526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615C5"/>
    <w:multiLevelType w:val="multilevel"/>
    <w:tmpl w:val="905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851CD"/>
    <w:multiLevelType w:val="multilevel"/>
    <w:tmpl w:val="C8C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98523">
    <w:abstractNumId w:val="3"/>
  </w:num>
  <w:num w:numId="2" w16cid:durableId="1039428094">
    <w:abstractNumId w:val="0"/>
  </w:num>
  <w:num w:numId="3" w16cid:durableId="735973434">
    <w:abstractNumId w:val="9"/>
  </w:num>
  <w:num w:numId="4" w16cid:durableId="239488450">
    <w:abstractNumId w:val="4"/>
  </w:num>
  <w:num w:numId="5" w16cid:durableId="1822043825">
    <w:abstractNumId w:val="7"/>
  </w:num>
  <w:num w:numId="6" w16cid:durableId="273514306">
    <w:abstractNumId w:val="8"/>
  </w:num>
  <w:num w:numId="7" w16cid:durableId="343827010">
    <w:abstractNumId w:val="5"/>
  </w:num>
  <w:num w:numId="8" w16cid:durableId="383523267">
    <w:abstractNumId w:val="6"/>
  </w:num>
  <w:num w:numId="9" w16cid:durableId="580407201">
    <w:abstractNumId w:val="2"/>
  </w:num>
  <w:num w:numId="10" w16cid:durableId="447704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40"/>
    <w:rsid w:val="00044075"/>
    <w:rsid w:val="000C4D8A"/>
    <w:rsid w:val="00454E40"/>
    <w:rsid w:val="005F6B57"/>
    <w:rsid w:val="00967174"/>
    <w:rsid w:val="00997F54"/>
    <w:rsid w:val="009D7682"/>
    <w:rsid w:val="00AA4FB2"/>
    <w:rsid w:val="00AC2B76"/>
    <w:rsid w:val="00C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E1BF"/>
  <w15:chartTrackingRefBased/>
  <w15:docId w15:val="{05A2D996-379B-4CD7-9C20-24E68942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D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7</cp:revision>
  <dcterms:created xsi:type="dcterms:W3CDTF">2026-01-17T20:09:00Z</dcterms:created>
  <dcterms:modified xsi:type="dcterms:W3CDTF">2026-01-17T20:35:00Z</dcterms:modified>
</cp:coreProperties>
</file>