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9,336,483 B1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Dynamically Updated Neural Network Structures for Content Distribution Networks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Pearson Education, Inc.  -  Abeysooriya, Withana, Liyanarachchi et al.  -  2016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Deployed models in education / content-distribution platforms go stale as behaviour shifts. Manual retraining is costly and leaves gaps.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Continuous monitoring of a live model's predictive accuracy in production.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Generation and training of multiple replacement candidate networks (in the cloud).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Evaluation of candidates on recent held-out data and atomic promotion of the best, with rollback.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feedback loop that refreshes the validation set from post-promotion traffic.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Monitor production metrics (accuracy / engagement).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On a trigger, spawn replacement candidate networks (varied hyper-parameters / data windows).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Train candidates in parallel.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Evaluate on recent held-out data.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Atomically promote the best; retain the previous model for rollback; loop.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Genuine reference for ONLINE / adaptive updating of a deployed digital twin. Its train-many-candidates cost is precisely what the patent's closed-form Lagrangian candidate scoring avoids.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9,336,483 B1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