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2E75B6"/>
          <w:sz w:val="24"/>
        </w:rPr>
        <w:t>US 10,614,354 B2</w:t>
      </w:r>
    </w:p>
    <w:p>
      <w:pPr>
        <w:spacing w:before="0" w:after="40"/>
      </w:pPr>
      <w:r>
        <w:rPr>
          <w:rFonts w:ascii="Calibri" w:hAnsi="Calibri"/>
          <w:b/>
          <w:color w:val="1F3864"/>
          <w:sz w:val="32"/>
        </w:rPr>
        <w:t>Method and Apparatus for Implementing Layers on a Convolutional Neural Network Accelerator</w:t>
      </w: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Altera Corporation (Intel)  -  Utku Aydonat, Gordon R. Chiu, Andrew C. Ling  -  2020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Background &amp; Problem Addressed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Real-time CNN inference needs efficient hardware; mapping convolutions to an FPGA must avoid off-chip memory bottlenecks.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What the Patent Actually Describes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A processing-element (PE) array compute engine for CNN layers on an FPGA.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Tiling of layers to fit on-chip BRAM; caching and double-buffering to hide DRAM latency.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Configurable to layer parameters; high throughput (the assignee's Arria-10 OpenCL DLA line).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Process Flow (Method Steps)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1.  Analyse the CNN and the target FPGA resources.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2.  Tile layers to fit BRAM; map tiles to the PE array.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3.  Stream activations / weights and accumulate.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4.  Double-buffer the next tile while computing the current one.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5.  Write back and proceed to the next tile / layer.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Relevance to US 12,124,779 B2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A deployment substrate for the patent's networks. Caveat: the patent's networks are tiny and sparse (194-291 links), so a dense systolic array is over-provisioned - the transferable idea is on-chip tiling and latency hiding.</w:t>
      </w:r>
    </w:p>
    <w:p>
      <w:r>
        <w:rPr>
          <w:rFonts w:ascii="Calibri" w:hAnsi="Calibri"/>
          <w:i/>
          <w:color w:val="555555"/>
          <w:sz w:val="16"/>
        </w:rPr>
        <w:t>Reference document for US 12,124,779 B2 (Bompard et al., ADAGOS, Oct. 2024)  -  US 10,614,354 B2  -  verified against actual patent text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