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2021/0390396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Systems and Methods for Generative Models for Design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Leland Stanford Junior University  -  Jonathan A. Fan et al.  -  2021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Inverse design (e.g. of photonic metasurfaces) by iterative optimisation is slow.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generator (GAN) trained to produce designs, supervised by a global performance loss.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Generation of topologically-intricate metasurface designs about an order of magnitude faster than iterative optimisation.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Can be trained on generated datasets around strategic parameters.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generative inverse design, NOT continual learning.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Define the design space and a global performance loss.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The generator proposes candidate designs.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Evaluate designs (physics / simulator).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Update the generator via the global loss.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Sample optimised designs.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An alternative ML-for-design paradigm (generate designs) versus the patent (build one parsimonious surrogate). Synergy: the patent's fast surrogate could be the evaluator inside such generative-design loops.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2021/0390396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