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BD827" w14:textId="0BF62011" w:rsidR="004B4412" w:rsidRDefault="00DB66E9" w:rsidP="00DB66E9">
      <w:pPr>
        <w:pStyle w:val="a7"/>
      </w:pPr>
      <w:r>
        <w:rPr>
          <w:rFonts w:hint="eastAsia"/>
        </w:rPr>
        <w:t>2.4.1</w:t>
      </w:r>
      <w:r>
        <w:t xml:space="preserve"> </w:t>
      </w:r>
      <w:r>
        <w:rPr>
          <w:rFonts w:hint="eastAsia"/>
        </w:rPr>
        <w:t>激光与激光器</w:t>
      </w:r>
    </w:p>
    <w:p w14:paraId="00A93302" w14:textId="1A4A8D5C" w:rsidR="00C742DA" w:rsidRDefault="00DB66E9" w:rsidP="00DB66E9">
      <w:pPr>
        <w:ind w:firstLine="480"/>
      </w:pPr>
      <w:r w:rsidRPr="00DB66E9">
        <w:rPr>
          <w:rFonts w:hint="eastAsia"/>
        </w:rPr>
        <w:t>激光（</w:t>
      </w:r>
      <w:r w:rsidRPr="00DB66E9">
        <w:rPr>
          <w:rFonts w:hint="eastAsia"/>
        </w:rPr>
        <w:t>L</w:t>
      </w:r>
      <w:r w:rsidR="00802FBB">
        <w:t>ASER</w:t>
      </w:r>
      <w:r w:rsidRPr="00DB66E9">
        <w:rPr>
          <w:rFonts w:hint="eastAsia"/>
        </w:rPr>
        <w:t>）是“通过受激辐射产生</w:t>
      </w:r>
      <w:r w:rsidR="00A06F2A">
        <w:rPr>
          <w:rFonts w:hint="eastAsia"/>
        </w:rPr>
        <w:t>的光</w:t>
      </w:r>
      <w:r w:rsidRPr="00DB66E9">
        <w:rPr>
          <w:rFonts w:hint="eastAsia"/>
        </w:rPr>
        <w:t>放大”（</w:t>
      </w:r>
      <w:r w:rsidRPr="00C742DA">
        <w:rPr>
          <w:rFonts w:hint="eastAsia"/>
          <w:b/>
        </w:rPr>
        <w:t>L</w:t>
      </w:r>
      <w:r w:rsidRPr="00DB66E9">
        <w:rPr>
          <w:rFonts w:hint="eastAsia"/>
        </w:rPr>
        <w:t xml:space="preserve">ight </w:t>
      </w:r>
      <w:r w:rsidRPr="00C742DA">
        <w:rPr>
          <w:rFonts w:hint="eastAsia"/>
          <w:b/>
        </w:rPr>
        <w:t>A</w:t>
      </w:r>
      <w:r w:rsidRPr="00DB66E9">
        <w:rPr>
          <w:rFonts w:hint="eastAsia"/>
        </w:rPr>
        <w:t xml:space="preserve">mplification by </w:t>
      </w:r>
      <w:r w:rsidRPr="00C742DA">
        <w:rPr>
          <w:rFonts w:hint="eastAsia"/>
          <w:b/>
        </w:rPr>
        <w:t>S</w:t>
      </w:r>
      <w:r w:rsidRPr="00DB66E9">
        <w:rPr>
          <w:rFonts w:hint="eastAsia"/>
        </w:rPr>
        <w:t xml:space="preserve">timulated </w:t>
      </w:r>
      <w:r w:rsidRPr="00C742DA">
        <w:rPr>
          <w:rFonts w:hint="eastAsia"/>
          <w:b/>
        </w:rPr>
        <w:t>E</w:t>
      </w:r>
      <w:r w:rsidRPr="00DB66E9">
        <w:rPr>
          <w:rFonts w:hint="eastAsia"/>
        </w:rPr>
        <w:t xml:space="preserve">mission of </w:t>
      </w:r>
      <w:r w:rsidRPr="00C742DA">
        <w:rPr>
          <w:rFonts w:hint="eastAsia"/>
          <w:b/>
        </w:rPr>
        <w:t>R</w:t>
      </w:r>
      <w:r w:rsidRPr="00DB66E9">
        <w:rPr>
          <w:rFonts w:hint="eastAsia"/>
        </w:rPr>
        <w:t>adiation</w:t>
      </w:r>
      <w:r w:rsidRPr="00DB66E9">
        <w:rPr>
          <w:rFonts w:hint="eastAsia"/>
        </w:rPr>
        <w:t>）的缩写，指通过刺激原子导致电子跃迁释放辐射能量而产生的具有同调性的增强光子束，其特点包括发散度极小、亮度很高、单色性好、相干性好等。</w:t>
      </w:r>
    </w:p>
    <w:p w14:paraId="0DCB18C4" w14:textId="5958CBFA" w:rsidR="00575139" w:rsidRDefault="00575139" w:rsidP="00575139">
      <w:pPr>
        <w:ind w:firstLine="480"/>
        <w:rPr>
          <w:lang w:val="de-DE"/>
        </w:rPr>
      </w:pPr>
      <w:r>
        <w:rPr>
          <w:rFonts w:hint="eastAsia"/>
          <w:lang w:val="de-DE"/>
        </w:rPr>
        <w:t>世界上第一台红宝石激光器在</w:t>
      </w:r>
      <w:r w:rsidRPr="00C80E1D">
        <w:rPr>
          <w:rFonts w:cs="Times New Roman"/>
          <w:lang w:val="de-DE"/>
        </w:rPr>
        <w:t>1960</w:t>
      </w:r>
      <w:r>
        <w:rPr>
          <w:rFonts w:hint="eastAsia"/>
          <w:lang w:val="de-DE"/>
        </w:rPr>
        <w:t>年由美国人梅曼</w:t>
      </w:r>
      <w:r w:rsidR="00B947C0">
        <w:rPr>
          <w:rFonts w:hint="eastAsia"/>
          <w:lang w:val="de-DE"/>
        </w:rPr>
        <w:t>（</w:t>
      </w:r>
      <w:r w:rsidR="00B947C0" w:rsidRPr="00B947C0">
        <w:rPr>
          <w:lang w:val="de-DE"/>
        </w:rPr>
        <w:t>T.</w:t>
      </w:r>
      <w:r w:rsidR="00B947C0">
        <w:rPr>
          <w:lang w:val="de-DE"/>
        </w:rPr>
        <w:t xml:space="preserve"> </w:t>
      </w:r>
      <w:r w:rsidR="00B947C0" w:rsidRPr="00B947C0">
        <w:rPr>
          <w:lang w:val="de-DE"/>
        </w:rPr>
        <w:t>H.</w:t>
      </w:r>
      <w:r w:rsidR="00B947C0">
        <w:rPr>
          <w:lang w:val="de-DE"/>
        </w:rPr>
        <w:t xml:space="preserve"> </w:t>
      </w:r>
      <w:r w:rsidR="00B947C0" w:rsidRPr="00B947C0">
        <w:rPr>
          <w:lang w:val="de-DE"/>
        </w:rPr>
        <w:t>Maiman</w:t>
      </w:r>
      <w:r w:rsidR="00B947C0">
        <w:rPr>
          <w:rFonts w:hint="eastAsia"/>
          <w:lang w:val="de-DE"/>
        </w:rPr>
        <w:t>）</w:t>
      </w:r>
      <w:r>
        <w:rPr>
          <w:rFonts w:hint="eastAsia"/>
          <w:lang w:val="de-DE"/>
        </w:rPr>
        <w:t>发明。在</w:t>
      </w:r>
      <w:r w:rsidRPr="0097527C">
        <w:rPr>
          <w:rFonts w:hint="eastAsia"/>
          <w:lang w:val="de-DE"/>
        </w:rPr>
        <w:t>中国科学院长春光机所王大珩</w:t>
      </w:r>
      <w:r>
        <w:rPr>
          <w:rFonts w:hint="eastAsia"/>
          <w:lang w:val="de-DE"/>
        </w:rPr>
        <w:t>的</w:t>
      </w:r>
      <w:r w:rsidRPr="0097527C">
        <w:rPr>
          <w:rFonts w:hint="eastAsia"/>
          <w:lang w:val="de-DE"/>
        </w:rPr>
        <w:t>率领下</w:t>
      </w:r>
      <w:r>
        <w:rPr>
          <w:rFonts w:hint="eastAsia"/>
          <w:lang w:val="de-DE"/>
        </w:rPr>
        <w:t>，</w:t>
      </w:r>
      <w:r w:rsidRPr="0097527C">
        <w:rPr>
          <w:rFonts w:hint="eastAsia"/>
          <w:lang w:val="de-DE"/>
        </w:rPr>
        <w:t>王之江、邓锡铭等</w:t>
      </w:r>
      <w:r>
        <w:rPr>
          <w:rFonts w:hint="eastAsia"/>
          <w:lang w:val="de-DE"/>
        </w:rPr>
        <w:t>研究人员</w:t>
      </w:r>
      <w:r w:rsidRPr="0097527C">
        <w:rPr>
          <w:rFonts w:hint="eastAsia"/>
          <w:lang w:val="de-DE"/>
        </w:rPr>
        <w:t>在</w:t>
      </w:r>
      <w:r w:rsidRPr="00C80E1D">
        <w:rPr>
          <w:rFonts w:cs="Times New Roman"/>
          <w:lang w:val="de-DE"/>
        </w:rPr>
        <w:t>1961</w:t>
      </w:r>
      <w:r>
        <w:rPr>
          <w:rFonts w:hint="eastAsia"/>
          <w:lang w:val="de-DE"/>
        </w:rPr>
        <w:t>年</w:t>
      </w:r>
      <w:r w:rsidRPr="0097527C">
        <w:rPr>
          <w:rFonts w:hint="eastAsia"/>
          <w:lang w:val="de-DE"/>
        </w:rPr>
        <w:t>用国产红宝石制造出</w:t>
      </w:r>
      <w:r>
        <w:rPr>
          <w:rFonts w:hint="eastAsia"/>
          <w:lang w:val="de-DE"/>
        </w:rPr>
        <w:t>了</w:t>
      </w:r>
      <w:r w:rsidRPr="0097527C">
        <w:rPr>
          <w:rFonts w:hint="eastAsia"/>
          <w:lang w:val="de-DE"/>
        </w:rPr>
        <w:t>中国第一台红宝石激光器</w:t>
      </w:r>
      <w:r>
        <w:rPr>
          <w:rFonts w:hint="eastAsia"/>
          <w:lang w:val="de-DE"/>
        </w:rPr>
        <w:t>。美国贝尔实验室的</w:t>
      </w:r>
      <w:r w:rsidRPr="00C80E1D">
        <w:rPr>
          <w:rFonts w:cs="Times New Roman"/>
          <w:lang w:val="de-DE"/>
        </w:rPr>
        <w:t>Fork</w:t>
      </w:r>
      <w:r>
        <w:rPr>
          <w:rFonts w:hint="eastAsia"/>
          <w:lang w:val="de-DE"/>
        </w:rPr>
        <w:t>等研究人员在</w:t>
      </w:r>
      <w:r w:rsidRPr="00C80E1D">
        <w:rPr>
          <w:rFonts w:cs="Times New Roman"/>
          <w:lang w:val="de-DE"/>
        </w:rPr>
        <w:t>1981</w:t>
      </w:r>
      <w:r>
        <w:rPr>
          <w:rFonts w:hint="eastAsia"/>
          <w:lang w:val="de-DE"/>
        </w:rPr>
        <w:t>年首次利用环形染料激光器的脉冲碰撞锁模运转将激光的脉宽缩小至飞秒量级（</w:t>
      </w:r>
      <w:r w:rsidRPr="00594942">
        <w:rPr>
          <w:rFonts w:cs="Times New Roman"/>
          <w:lang w:val="de-DE"/>
        </w:rPr>
        <w:t>1fs=10</w:t>
      </w:r>
      <w:r w:rsidRPr="00594942">
        <w:rPr>
          <w:rFonts w:cs="Times New Roman"/>
          <w:vertAlign w:val="superscript"/>
          <w:lang w:val="de-DE"/>
        </w:rPr>
        <w:t>-15</w:t>
      </w:r>
      <w:r w:rsidR="00DE17B0">
        <w:rPr>
          <w:rFonts w:cs="Times New Roman"/>
          <w:vertAlign w:val="superscript"/>
          <w:lang w:val="de-DE"/>
        </w:rPr>
        <w:t xml:space="preserve"> </w:t>
      </w:r>
      <w:r w:rsidRPr="00594942">
        <w:rPr>
          <w:rFonts w:cs="Times New Roman"/>
          <w:lang w:val="de-DE"/>
        </w:rPr>
        <w:t>s</w:t>
      </w:r>
      <w:r>
        <w:rPr>
          <w:rFonts w:hint="eastAsia"/>
          <w:lang w:val="de-DE"/>
        </w:rPr>
        <w:t>），得到了飞秒激光脉冲，图</w:t>
      </w:r>
      <w:r>
        <w:rPr>
          <w:rFonts w:hint="eastAsia"/>
          <w:lang w:val="de-DE"/>
        </w:rPr>
        <w:t>2-1</w:t>
      </w:r>
      <w:r>
        <w:rPr>
          <w:rFonts w:hint="eastAsia"/>
          <w:lang w:val="de-DE"/>
        </w:rPr>
        <w:t>所示即是飞秒激光器的震荡级与放大级装置。由于激光加工具有精度高、</w:t>
      </w:r>
      <w:r w:rsidRPr="00241996">
        <w:rPr>
          <w:rFonts w:hint="eastAsia"/>
          <w:lang w:val="de-DE"/>
        </w:rPr>
        <w:t>强度</w:t>
      </w:r>
      <w:r>
        <w:rPr>
          <w:rFonts w:hint="eastAsia"/>
          <w:lang w:val="de-DE"/>
        </w:rPr>
        <w:t>大、无需接触、灵活性好</w:t>
      </w:r>
      <w:r w:rsidRPr="00241996">
        <w:rPr>
          <w:rFonts w:hint="eastAsia"/>
          <w:lang w:val="de-DE"/>
        </w:rPr>
        <w:t>等优点，在制造领域</w:t>
      </w:r>
      <w:r>
        <w:rPr>
          <w:rFonts w:hint="eastAsia"/>
          <w:lang w:val="de-DE"/>
        </w:rPr>
        <w:t>被</w:t>
      </w:r>
      <w:r w:rsidRPr="00241996">
        <w:rPr>
          <w:rFonts w:hint="eastAsia"/>
          <w:lang w:val="de-DE"/>
        </w:rPr>
        <w:t>广泛应用</w:t>
      </w:r>
      <w:r>
        <w:rPr>
          <w:rFonts w:hint="eastAsia"/>
          <w:lang w:val="de-DE"/>
        </w:rPr>
        <w:t>。在</w:t>
      </w:r>
      <w:r w:rsidRPr="00241996">
        <w:rPr>
          <w:rFonts w:hint="eastAsia"/>
          <w:lang w:val="de-DE"/>
        </w:rPr>
        <w:t>早期激光主要</w:t>
      </w:r>
      <w:r>
        <w:rPr>
          <w:rFonts w:hint="eastAsia"/>
          <w:lang w:val="de-DE"/>
        </w:rPr>
        <w:t>被用在一些传统加工领域，比如</w:t>
      </w:r>
      <w:r w:rsidRPr="00241996">
        <w:rPr>
          <w:rFonts w:hint="eastAsia"/>
          <w:lang w:val="de-DE"/>
        </w:rPr>
        <w:t>激光焊接</w:t>
      </w:r>
      <w:r>
        <w:rPr>
          <w:rFonts w:hint="eastAsia"/>
          <w:lang w:val="de-DE"/>
        </w:rPr>
        <w:t>、</w:t>
      </w:r>
      <w:r w:rsidRPr="00241996">
        <w:rPr>
          <w:rFonts w:hint="eastAsia"/>
          <w:lang w:val="de-DE"/>
        </w:rPr>
        <w:t>激光打孔</w:t>
      </w:r>
      <w:r>
        <w:rPr>
          <w:rFonts w:hint="eastAsia"/>
          <w:lang w:val="de-DE"/>
        </w:rPr>
        <w:t>、</w:t>
      </w:r>
      <w:r w:rsidRPr="00241996">
        <w:rPr>
          <w:rFonts w:hint="eastAsia"/>
          <w:lang w:val="de-DE"/>
        </w:rPr>
        <w:t>激光切割等</w:t>
      </w:r>
      <w:r w:rsidRPr="00241996">
        <w:rPr>
          <w:lang w:val="de-DE"/>
        </w:rPr>
        <w:t>，</w:t>
      </w:r>
      <w:r>
        <w:rPr>
          <w:rFonts w:hint="eastAsia"/>
          <w:lang w:val="de-DE"/>
        </w:rPr>
        <w:t>而且大多选用</w:t>
      </w:r>
      <w:r w:rsidRPr="00241996">
        <w:rPr>
          <w:lang w:val="de-DE"/>
        </w:rPr>
        <w:t>金属材料</w:t>
      </w:r>
      <w:r>
        <w:rPr>
          <w:rFonts w:hint="eastAsia"/>
          <w:lang w:val="de-DE"/>
        </w:rPr>
        <w:t>为加工对象</w:t>
      </w:r>
      <w:r w:rsidRPr="00241996">
        <w:rPr>
          <w:lang w:val="de-DE"/>
        </w:rPr>
        <w:t>，</w:t>
      </w:r>
      <w:r>
        <w:rPr>
          <w:rFonts w:hint="eastAsia"/>
          <w:lang w:val="de-DE"/>
        </w:rPr>
        <w:t>金属</w:t>
      </w:r>
      <w:r w:rsidRPr="00241996">
        <w:rPr>
          <w:lang w:val="de-DE"/>
        </w:rPr>
        <w:t>材料</w:t>
      </w:r>
      <w:r>
        <w:rPr>
          <w:rFonts w:hint="eastAsia"/>
          <w:lang w:val="de-DE"/>
        </w:rPr>
        <w:t>的</w:t>
      </w:r>
      <w:r w:rsidRPr="00241996">
        <w:rPr>
          <w:lang w:val="de-DE"/>
        </w:rPr>
        <w:t>表面</w:t>
      </w:r>
      <w:r>
        <w:rPr>
          <w:rFonts w:hint="eastAsia"/>
          <w:lang w:val="de-DE"/>
        </w:rPr>
        <w:t>被</w:t>
      </w:r>
      <w:r w:rsidRPr="00241996">
        <w:rPr>
          <w:lang w:val="de-DE"/>
        </w:rPr>
        <w:t>高强度的激光束照射，</w:t>
      </w:r>
      <w:r>
        <w:rPr>
          <w:rFonts w:hint="eastAsia"/>
          <w:lang w:val="de-DE"/>
        </w:rPr>
        <w:t>这使金属发生烧蚀</w:t>
      </w:r>
      <w:r w:rsidRPr="00241996">
        <w:rPr>
          <w:lang w:val="de-DE"/>
        </w:rPr>
        <w:t>，进而</w:t>
      </w:r>
      <w:r>
        <w:rPr>
          <w:rFonts w:hint="eastAsia"/>
          <w:lang w:val="de-DE"/>
        </w:rPr>
        <w:t>达到材料被去除的目的</w:t>
      </w:r>
      <w:r w:rsidRPr="00241996">
        <w:rPr>
          <w:lang w:val="de-DE"/>
        </w:rPr>
        <w:t>。</w:t>
      </w:r>
      <w:r>
        <w:rPr>
          <w:rFonts w:hint="eastAsia"/>
          <w:lang w:val="de-DE"/>
        </w:rPr>
        <w:t>后来随着</w:t>
      </w:r>
      <w:r w:rsidRPr="00241996">
        <w:rPr>
          <w:rFonts w:hint="eastAsia"/>
          <w:lang w:val="de-DE"/>
        </w:rPr>
        <w:t>激光</w:t>
      </w:r>
      <w:r>
        <w:rPr>
          <w:rFonts w:hint="eastAsia"/>
          <w:lang w:val="de-DE"/>
        </w:rPr>
        <w:t>加工</w:t>
      </w:r>
      <w:r w:rsidRPr="00241996">
        <w:rPr>
          <w:rFonts w:hint="eastAsia"/>
          <w:lang w:val="de-DE"/>
        </w:rPr>
        <w:t>技术</w:t>
      </w:r>
      <w:r>
        <w:rPr>
          <w:rFonts w:hint="eastAsia"/>
          <w:lang w:val="de-DE"/>
        </w:rPr>
        <w:t>的</w:t>
      </w:r>
      <w:r w:rsidRPr="00241996">
        <w:rPr>
          <w:rFonts w:hint="eastAsia"/>
          <w:lang w:val="de-DE"/>
        </w:rPr>
        <w:t>迅速发展</w:t>
      </w:r>
      <w:r>
        <w:rPr>
          <w:rFonts w:hint="eastAsia"/>
          <w:lang w:val="de-DE"/>
        </w:rPr>
        <w:t>与应用，在能源、航空和生物医学等领域都能看到激光加工的身影</w:t>
      </w:r>
      <w:r w:rsidRPr="00241996">
        <w:rPr>
          <w:rFonts w:hint="eastAsia"/>
          <w:lang w:val="de-DE"/>
        </w:rPr>
        <w:t>。</w:t>
      </w:r>
    </w:p>
    <w:p w14:paraId="4381C2E3" w14:textId="77777777" w:rsidR="00575139" w:rsidRDefault="00575139" w:rsidP="00575139">
      <w:pPr>
        <w:ind w:firstLine="480"/>
        <w:rPr>
          <w:lang w:val="de-DE"/>
        </w:rPr>
      </w:pPr>
      <w:r w:rsidRPr="002757D7">
        <w:rPr>
          <w:rFonts w:hint="eastAsia"/>
          <w:noProof/>
        </w:rPr>
        <w:drawing>
          <wp:anchor distT="0" distB="0" distL="114300" distR="114300" simplePos="0" relativeHeight="251659264" behindDoc="1" locked="0" layoutInCell="1" allowOverlap="1" wp14:anchorId="6C778BE9" wp14:editId="413F4A61">
            <wp:simplePos x="0" y="0"/>
            <wp:positionH relativeFrom="page">
              <wp:align>center</wp:align>
            </wp:positionH>
            <wp:positionV relativeFrom="margin">
              <wp:posOffset>5210175</wp:posOffset>
            </wp:positionV>
            <wp:extent cx="3092450" cy="21990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1812291.jpg"/>
                    <pic:cNvPicPr/>
                  </pic:nvPicPr>
                  <pic:blipFill>
                    <a:blip r:embed="rId7">
                      <a:extLst>
                        <a:ext uri="{28A0092B-C50C-407E-A947-70E740481C1C}">
                          <a14:useLocalDpi xmlns:a14="http://schemas.microsoft.com/office/drawing/2010/main" val="0"/>
                        </a:ext>
                      </a:extLst>
                    </a:blip>
                    <a:stretch>
                      <a:fillRect/>
                    </a:stretch>
                  </pic:blipFill>
                  <pic:spPr>
                    <a:xfrm>
                      <a:off x="0" y="0"/>
                      <a:ext cx="3092450" cy="2199005"/>
                    </a:xfrm>
                    <a:prstGeom prst="rect">
                      <a:avLst/>
                    </a:prstGeom>
                  </pic:spPr>
                </pic:pic>
              </a:graphicData>
            </a:graphic>
            <wp14:sizeRelH relativeFrom="margin">
              <wp14:pctWidth>0</wp14:pctWidth>
            </wp14:sizeRelH>
            <wp14:sizeRelV relativeFrom="margin">
              <wp14:pctHeight>0</wp14:pctHeight>
            </wp14:sizeRelV>
          </wp:anchor>
        </w:drawing>
      </w:r>
    </w:p>
    <w:p w14:paraId="641E5455" w14:textId="0BBB0116" w:rsidR="00575139" w:rsidRDefault="00575139" w:rsidP="00575139">
      <w:pPr>
        <w:pStyle w:val="a9"/>
        <w:ind w:firstLine="480"/>
      </w:pPr>
      <w:r w:rsidRPr="002757D7">
        <w:rPr>
          <w:rFonts w:hint="eastAsia"/>
        </w:rPr>
        <w:t>图</w:t>
      </w:r>
      <w:r>
        <w:rPr>
          <w:rFonts w:hint="eastAsia"/>
        </w:rPr>
        <w:t>2</w:t>
      </w:r>
      <w:r w:rsidRPr="002757D7">
        <w:rPr>
          <w:rFonts w:hint="eastAsia"/>
        </w:rPr>
        <w:t>-</w:t>
      </w:r>
      <w:r>
        <w:rPr>
          <w:rFonts w:hint="eastAsia"/>
        </w:rPr>
        <w:t>1</w:t>
      </w:r>
      <w:r w:rsidRPr="002757D7">
        <w:rPr>
          <w:rFonts w:hint="eastAsia"/>
        </w:rPr>
        <w:t xml:space="preserve"> </w:t>
      </w:r>
      <w:r w:rsidRPr="002757D7">
        <w:rPr>
          <w:rFonts w:hint="eastAsia"/>
        </w:rPr>
        <w:t>飞秒激光发射装置</w:t>
      </w:r>
    </w:p>
    <w:p w14:paraId="7A9620DC" w14:textId="77777777" w:rsidR="00575139" w:rsidRPr="002757D7" w:rsidRDefault="00575139" w:rsidP="00575139">
      <w:pPr>
        <w:pStyle w:val="a9"/>
        <w:ind w:firstLine="480"/>
      </w:pPr>
    </w:p>
    <w:p w14:paraId="2E1ECC85" w14:textId="594F68CB" w:rsidR="00D65F8D" w:rsidRDefault="00A84C07" w:rsidP="00C0675F">
      <w:pPr>
        <w:ind w:firstLine="480"/>
      </w:pPr>
      <w:r>
        <w:rPr>
          <w:rFonts w:hint="eastAsia"/>
        </w:rPr>
        <w:t>众所周知</w:t>
      </w:r>
      <w:r w:rsidR="00C0675F">
        <w:rPr>
          <w:rFonts w:hint="eastAsia"/>
        </w:rPr>
        <w:t>，光与物质作用时会发生</w:t>
      </w:r>
      <w:r>
        <w:rPr>
          <w:rFonts w:hint="eastAsia"/>
        </w:rPr>
        <w:t>自发</w:t>
      </w:r>
      <w:r w:rsidR="00C0675F">
        <w:rPr>
          <w:rFonts w:hint="eastAsia"/>
        </w:rPr>
        <w:t>辐射</w:t>
      </w:r>
      <w:r>
        <w:rPr>
          <w:rFonts w:hint="eastAsia"/>
        </w:rPr>
        <w:t>，</w:t>
      </w:r>
      <w:r w:rsidR="00C0675F">
        <w:rPr>
          <w:rFonts w:hint="eastAsia"/>
        </w:rPr>
        <w:t>除此之外，</w:t>
      </w:r>
      <w:r>
        <w:rPr>
          <w:rFonts w:hint="eastAsia"/>
        </w:rPr>
        <w:t>阿尔伯特·爱因斯坦在</w:t>
      </w:r>
      <w:r>
        <w:rPr>
          <w:rFonts w:hint="eastAsia"/>
        </w:rPr>
        <w:t>1917</w:t>
      </w:r>
      <w:r>
        <w:rPr>
          <w:rFonts w:hint="eastAsia"/>
        </w:rPr>
        <w:t>年</w:t>
      </w:r>
      <w:r w:rsidR="00C0675F">
        <w:rPr>
          <w:rFonts w:hint="eastAsia"/>
        </w:rPr>
        <w:t>预测</w:t>
      </w:r>
      <w:r>
        <w:rPr>
          <w:rFonts w:hint="eastAsia"/>
        </w:rPr>
        <w:t>了</w:t>
      </w:r>
      <w:r w:rsidR="00C0675F">
        <w:rPr>
          <w:rFonts w:hint="eastAsia"/>
        </w:rPr>
        <w:t>光</w:t>
      </w:r>
      <w:r>
        <w:rPr>
          <w:rFonts w:hint="eastAsia"/>
        </w:rPr>
        <w:t>受激</w:t>
      </w:r>
      <w:r w:rsidR="00C0675F">
        <w:rPr>
          <w:rFonts w:hint="eastAsia"/>
        </w:rPr>
        <w:t>辐射</w:t>
      </w:r>
      <w:r>
        <w:rPr>
          <w:rFonts w:hint="eastAsia"/>
        </w:rPr>
        <w:t>的过程。根据他的理论，激发</w:t>
      </w:r>
      <w:r w:rsidR="00C0675F">
        <w:rPr>
          <w:rFonts w:hint="eastAsia"/>
        </w:rPr>
        <w:t>态</w:t>
      </w:r>
      <w:r>
        <w:rPr>
          <w:rFonts w:hint="eastAsia"/>
        </w:rPr>
        <w:t>原子向低能态的转变不仅</w:t>
      </w:r>
      <w:r w:rsidR="00C0675F">
        <w:rPr>
          <w:rFonts w:hint="eastAsia"/>
        </w:rPr>
        <w:t>可以</w:t>
      </w:r>
      <w:r>
        <w:rPr>
          <w:rFonts w:hint="eastAsia"/>
        </w:rPr>
        <w:t>自发发生</w:t>
      </w:r>
      <w:r w:rsidR="00C0675F">
        <w:rPr>
          <w:rFonts w:hint="eastAsia"/>
        </w:rPr>
        <w:t>，</w:t>
      </w:r>
      <w:r>
        <w:rPr>
          <w:rFonts w:hint="eastAsia"/>
        </w:rPr>
        <w:t>也可以由适当频率的入射光子</w:t>
      </w:r>
      <w:r w:rsidR="00C0675F">
        <w:rPr>
          <w:rFonts w:hint="eastAsia"/>
        </w:rPr>
        <w:t>激发</w:t>
      </w:r>
      <w:r>
        <w:rPr>
          <w:rFonts w:hint="eastAsia"/>
        </w:rPr>
        <w:t>。单位时间</w:t>
      </w:r>
      <w:r w:rsidR="00C0675F">
        <w:rPr>
          <w:rFonts w:hint="eastAsia"/>
        </w:rPr>
        <w:t>、</w:t>
      </w:r>
      <w:r>
        <w:rPr>
          <w:rFonts w:hint="eastAsia"/>
        </w:rPr>
        <w:t>单位体</w:t>
      </w:r>
      <w:r>
        <w:rPr>
          <w:rFonts w:hint="eastAsia"/>
        </w:rPr>
        <w:lastRenderedPageBreak/>
        <w:t>积的</w:t>
      </w:r>
      <w:r w:rsidR="00C0675F" w:rsidRPr="00C0675F">
        <w:rPr>
          <w:rFonts w:hint="eastAsia"/>
        </w:rPr>
        <w:t>吸收光子数或</w:t>
      </w:r>
      <w:proofErr w:type="gramStart"/>
      <w:r w:rsidR="00C0675F" w:rsidRPr="00C0675F">
        <w:rPr>
          <w:rFonts w:hint="eastAsia"/>
        </w:rPr>
        <w:t>跃迁数</w:t>
      </w:r>
      <w:proofErr w:type="spellStart"/>
      <w:proofErr w:type="gramEnd"/>
      <w:r>
        <w:rPr>
          <w:rFonts w:hint="eastAsia"/>
        </w:rPr>
        <w:t>d</w:t>
      </w:r>
      <w:r w:rsidRPr="00090EF1">
        <w:rPr>
          <w:rFonts w:hint="eastAsia"/>
          <w:i/>
        </w:rPr>
        <w:t>N</w:t>
      </w:r>
      <w:proofErr w:type="spellEnd"/>
      <w:r w:rsidR="00090EF1">
        <w:t>/</w:t>
      </w:r>
      <w:r>
        <w:rPr>
          <w:rFonts w:hint="eastAsia"/>
        </w:rPr>
        <w:t>d</w:t>
      </w:r>
      <w:r w:rsidRPr="00090EF1">
        <w:rPr>
          <w:rFonts w:hint="eastAsia"/>
          <w:i/>
        </w:rPr>
        <w:t>t</w:t>
      </w:r>
      <w:r w:rsidR="00EF50AA">
        <w:rPr>
          <w:i/>
        </w:rPr>
        <w:t xml:space="preserve"> </w:t>
      </w:r>
      <w:r w:rsidR="00090EF1">
        <w:rPr>
          <w:rFonts w:cs="Times New Roman"/>
        </w:rPr>
        <w:t>|</w:t>
      </w:r>
      <w:proofErr w:type="spellStart"/>
      <w:r w:rsidRPr="00090EF1">
        <w:rPr>
          <w:rFonts w:hint="eastAsia"/>
          <w:vertAlign w:val="subscript"/>
        </w:rPr>
        <w:t>st</w:t>
      </w:r>
      <w:proofErr w:type="spellEnd"/>
      <w:r>
        <w:rPr>
          <w:rFonts w:hint="eastAsia"/>
        </w:rPr>
        <w:t>如下：</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8"/>
        <w:gridCol w:w="4371"/>
        <w:gridCol w:w="1967"/>
      </w:tblGrid>
      <w:tr w:rsidR="00F52878" w14:paraId="1E7090C0" w14:textId="77777777" w:rsidTr="00DE17B0">
        <w:trPr>
          <w:jc w:val="center"/>
        </w:trPr>
        <w:tc>
          <w:tcPr>
            <w:tcW w:w="1185" w:type="pct"/>
            <w:tcMar>
              <w:left w:w="0" w:type="dxa"/>
              <w:right w:w="0" w:type="dxa"/>
            </w:tcMar>
            <w:vAlign w:val="center"/>
          </w:tcPr>
          <w:p w14:paraId="703A3621" w14:textId="77777777" w:rsidR="00F52878" w:rsidRDefault="00F52878" w:rsidP="00C0675F">
            <w:pPr>
              <w:ind w:firstLineChars="0" w:firstLine="0"/>
            </w:pPr>
          </w:p>
        </w:tc>
        <w:tc>
          <w:tcPr>
            <w:tcW w:w="2631" w:type="pct"/>
            <w:vAlign w:val="center"/>
          </w:tcPr>
          <w:p w14:paraId="043B7871" w14:textId="59A4C10F" w:rsidR="00F52878" w:rsidRDefault="00200121" w:rsidP="00B86629">
            <w:pPr>
              <w:spacing w:line="240" w:lineRule="auto"/>
              <w:ind w:firstLineChars="0" w:firstLine="0"/>
              <w:jc w:val="center"/>
            </w:pPr>
            <w:r w:rsidRPr="00090EF1">
              <w:rPr>
                <w:position w:val="-24"/>
              </w:rPr>
              <w:object w:dxaOrig="1579" w:dyaOrig="620" w14:anchorId="13324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pt;height:30.55pt" o:ole="">
                  <v:imagedata r:id="rId8" o:title=""/>
                </v:shape>
                <o:OLEObject Type="Embed" ProgID="Equation.DSMT4" ShapeID="_x0000_i1025" DrawAspect="Content" ObjectID="_1624954083" r:id="rId9"/>
              </w:object>
            </w:r>
          </w:p>
        </w:tc>
        <w:tc>
          <w:tcPr>
            <w:tcW w:w="1184" w:type="pct"/>
            <w:tcMar>
              <w:left w:w="0" w:type="dxa"/>
              <w:right w:w="0" w:type="dxa"/>
            </w:tcMar>
            <w:vAlign w:val="center"/>
          </w:tcPr>
          <w:p w14:paraId="7888429E" w14:textId="3F7ED6C5" w:rsidR="00F52878" w:rsidRDefault="00B86629" w:rsidP="00B86629">
            <w:pPr>
              <w:pStyle w:val="ab"/>
              <w:ind w:firstLineChars="0" w:firstLine="0"/>
              <w:jc w:val="right"/>
            </w:pPr>
            <w:proofErr w:type="gramStart"/>
            <w:r>
              <w:t xml:space="preserve">( </w:t>
            </w:r>
            <w:r w:rsidR="00F256C2">
              <w:rPr>
                <w:rFonts w:hint="eastAsia"/>
              </w:rPr>
              <w:t>2</w:t>
            </w:r>
            <w:proofErr w:type="gramEnd"/>
            <w:r>
              <w:noBreakHyphen/>
            </w:r>
            <w:r>
              <w:fldChar w:fldCharType="begin"/>
            </w:r>
            <w:r>
              <w:instrText xml:space="preserve"> SEQ ( \* ARABIC \s 1 </w:instrText>
            </w:r>
            <w:r>
              <w:fldChar w:fldCharType="separate"/>
            </w:r>
            <w:r>
              <w:rPr>
                <w:noProof/>
              </w:rPr>
              <w:t>1</w:t>
            </w:r>
            <w:r>
              <w:fldChar w:fldCharType="end"/>
            </w:r>
            <w:r w:rsidR="00F256C2">
              <w:t xml:space="preserve"> </w:t>
            </w:r>
            <w:r>
              <w:t>)</w:t>
            </w:r>
          </w:p>
        </w:tc>
      </w:tr>
      <w:tr w:rsidR="00200121" w14:paraId="233F58B9" w14:textId="77777777" w:rsidTr="00200121">
        <w:trPr>
          <w:jc w:val="center"/>
        </w:trPr>
        <w:tc>
          <w:tcPr>
            <w:tcW w:w="1185" w:type="pct"/>
            <w:tcMar>
              <w:left w:w="0" w:type="dxa"/>
              <w:right w:w="0" w:type="dxa"/>
            </w:tcMar>
            <w:vAlign w:val="center"/>
          </w:tcPr>
          <w:p w14:paraId="785A7A29" w14:textId="77777777" w:rsidR="00200121" w:rsidRDefault="00200121" w:rsidP="00C0675F">
            <w:pPr>
              <w:ind w:firstLineChars="0" w:firstLine="0"/>
            </w:pPr>
          </w:p>
        </w:tc>
        <w:tc>
          <w:tcPr>
            <w:tcW w:w="2631" w:type="pct"/>
            <w:vAlign w:val="center"/>
          </w:tcPr>
          <w:p w14:paraId="420D7C58" w14:textId="16D1B3E1" w:rsidR="00200121" w:rsidRDefault="001F28F4" w:rsidP="00B86629">
            <w:pPr>
              <w:spacing w:line="240" w:lineRule="auto"/>
              <w:ind w:firstLineChars="0" w:firstLine="0"/>
              <w:jc w:val="center"/>
            </w:pPr>
            <w:r w:rsidRPr="00090EF1">
              <w:rPr>
                <w:position w:val="-24"/>
              </w:rPr>
              <w:object w:dxaOrig="1359" w:dyaOrig="620" w14:anchorId="36F88D88">
                <v:shape id="_x0000_i1026" type="#_x0000_t75" style="width:67.9pt;height:30.55pt" o:ole="">
                  <v:imagedata r:id="rId10" o:title=""/>
                </v:shape>
                <o:OLEObject Type="Embed" ProgID="Equation.DSMT4" ShapeID="_x0000_i1026" DrawAspect="Content" ObjectID="_1624954084" r:id="rId11"/>
              </w:object>
            </w:r>
          </w:p>
        </w:tc>
        <w:tc>
          <w:tcPr>
            <w:tcW w:w="1184" w:type="pct"/>
            <w:tcMar>
              <w:left w:w="0" w:type="dxa"/>
              <w:right w:w="0" w:type="dxa"/>
            </w:tcMar>
            <w:vAlign w:val="center"/>
          </w:tcPr>
          <w:p w14:paraId="1A6802C7" w14:textId="313C6564" w:rsidR="00200121" w:rsidRDefault="00200121" w:rsidP="00B86629">
            <w:pPr>
              <w:pStyle w:val="ab"/>
              <w:ind w:firstLineChars="0" w:firstLine="0"/>
              <w:jc w:val="right"/>
            </w:pPr>
            <w:proofErr w:type="gramStart"/>
            <w:r>
              <w:t>( 2</w:t>
            </w:r>
            <w:proofErr w:type="gramEnd"/>
            <w:r>
              <w:noBreakHyphen/>
            </w:r>
            <w:r>
              <w:fldChar w:fldCharType="begin"/>
            </w:r>
            <w:r>
              <w:instrText xml:space="preserve"> SEQ ( \* ARABIC \s 1 </w:instrText>
            </w:r>
            <w:r>
              <w:fldChar w:fldCharType="separate"/>
            </w:r>
            <w:r>
              <w:rPr>
                <w:noProof/>
              </w:rPr>
              <w:t>2</w:t>
            </w:r>
            <w:r>
              <w:fldChar w:fldCharType="end"/>
            </w:r>
            <w:r>
              <w:t xml:space="preserve"> )</w:t>
            </w:r>
          </w:p>
        </w:tc>
      </w:tr>
    </w:tbl>
    <w:p w14:paraId="7464AC30" w14:textId="65C2DE94" w:rsidR="00090EF1" w:rsidRDefault="00200121" w:rsidP="00200121">
      <w:pPr>
        <w:ind w:firstLine="480"/>
      </w:pPr>
      <w:r>
        <w:rPr>
          <w:rFonts w:hint="eastAsia"/>
        </w:rPr>
        <w:t>其中</w:t>
      </w:r>
      <w:r w:rsidRPr="00200121">
        <w:rPr>
          <w:rFonts w:hint="eastAsia"/>
        </w:rPr>
        <w:t>，</w:t>
      </w:r>
      <w:r w:rsidRPr="00200121">
        <w:rPr>
          <w:rFonts w:hint="eastAsia"/>
          <w:i/>
        </w:rPr>
        <w:t>N</w:t>
      </w:r>
      <w:r w:rsidRPr="00200121">
        <w:rPr>
          <w:rFonts w:hint="eastAsia"/>
        </w:rPr>
        <w:t>表示</w:t>
      </w:r>
      <w:r w:rsidR="001F28F4">
        <w:rPr>
          <w:rFonts w:hint="eastAsia"/>
        </w:rPr>
        <w:t>处于</w:t>
      </w:r>
      <w:r w:rsidRPr="00200121">
        <w:rPr>
          <w:rFonts w:hint="eastAsia"/>
        </w:rPr>
        <w:t>激发态的</w:t>
      </w:r>
      <w:r w:rsidR="001F28F4">
        <w:rPr>
          <w:rFonts w:hint="eastAsia"/>
        </w:rPr>
        <w:t>能量为</w:t>
      </w:r>
      <w:r w:rsidR="001F28F4" w:rsidRPr="001F28F4">
        <w:rPr>
          <w:rFonts w:hint="eastAsia"/>
          <w:i/>
        </w:rPr>
        <w:t>E</w:t>
      </w:r>
      <w:r w:rsidR="001F28F4">
        <w:rPr>
          <w:rFonts w:hint="eastAsia"/>
        </w:rPr>
        <w:t>的</w:t>
      </w:r>
      <w:r w:rsidRPr="00200121">
        <w:rPr>
          <w:rFonts w:hint="eastAsia"/>
        </w:rPr>
        <w:t>原子密度</w:t>
      </w:r>
      <w:r w:rsidR="001F28F4">
        <w:rPr>
          <w:rFonts w:hint="eastAsia"/>
        </w:rPr>
        <w:t>，</w:t>
      </w:r>
      <w:bookmarkStart w:id="0" w:name="_Hlk14275610"/>
      <w:r w:rsidR="001F28F4" w:rsidRPr="001F28F4">
        <w:rPr>
          <w:rFonts w:cs="Times New Roman"/>
          <w:i/>
          <w:sz w:val="28"/>
        </w:rPr>
        <w:t>σ</w:t>
      </w:r>
      <w:r w:rsidRPr="001F28F4">
        <w:rPr>
          <w:rFonts w:hint="eastAsia"/>
          <w:vertAlign w:val="subscript"/>
        </w:rPr>
        <w:t>21</w:t>
      </w:r>
      <w:r w:rsidR="00B15846" w:rsidRPr="00B15846">
        <w:rPr>
          <w:rFonts w:hint="eastAsia"/>
        </w:rPr>
        <w:t>表示</w:t>
      </w:r>
      <w:r w:rsidRPr="00200121">
        <w:rPr>
          <w:rFonts w:hint="eastAsia"/>
        </w:rPr>
        <w:t>受激</w:t>
      </w:r>
      <w:r w:rsidR="001F28F4">
        <w:rPr>
          <w:rFonts w:hint="eastAsia"/>
        </w:rPr>
        <w:t>辐射</w:t>
      </w:r>
      <w:r w:rsidRPr="00200121">
        <w:rPr>
          <w:rFonts w:hint="eastAsia"/>
        </w:rPr>
        <w:t>的横截面</w:t>
      </w:r>
      <w:bookmarkEnd w:id="0"/>
      <w:r w:rsidRPr="00200121">
        <w:rPr>
          <w:rFonts w:hint="eastAsia"/>
        </w:rPr>
        <w:t>，</w:t>
      </w:r>
      <w:r w:rsidRPr="001F28F4">
        <w:rPr>
          <w:rFonts w:hint="eastAsia"/>
          <w:i/>
        </w:rPr>
        <w:t>t</w:t>
      </w:r>
      <w:r w:rsidRPr="00200121">
        <w:rPr>
          <w:rFonts w:hint="eastAsia"/>
        </w:rPr>
        <w:t>和</w:t>
      </w:r>
      <w:r w:rsidRPr="001F28F4">
        <w:rPr>
          <w:rFonts w:hint="eastAsia"/>
          <w:i/>
        </w:rPr>
        <w:t>x</w:t>
      </w:r>
      <w:r w:rsidRPr="00200121">
        <w:rPr>
          <w:rFonts w:hint="eastAsia"/>
        </w:rPr>
        <w:t>分别表示沿传播方向的时间和坐标</w:t>
      </w:r>
      <w:r w:rsidR="001F28F4">
        <w:rPr>
          <w:rFonts w:hint="eastAsia"/>
        </w:rPr>
        <w:t>，</w:t>
      </w:r>
      <w:r w:rsidR="00B15846" w:rsidRPr="00B15846">
        <w:rPr>
          <w:rFonts w:cs="Times New Roman"/>
          <w:i/>
        </w:rPr>
        <w:t>φ</w:t>
      </w:r>
      <w:r w:rsidR="00B15846">
        <w:rPr>
          <w:rFonts w:hint="eastAsia"/>
        </w:rPr>
        <w:t>表示光子的通量，光的强度</w:t>
      </w:r>
      <w:r w:rsidR="00B15846" w:rsidRPr="00B15846">
        <w:rPr>
          <w:rFonts w:hint="eastAsia"/>
          <w:i/>
        </w:rPr>
        <w:t>I</w:t>
      </w:r>
      <w:r w:rsidR="00B15846">
        <w:rPr>
          <w:rFonts w:hint="eastAsia"/>
        </w:rPr>
        <w:t>与光子通量</w:t>
      </w:r>
      <w:r w:rsidR="00B15846" w:rsidRPr="00B15846">
        <w:rPr>
          <w:rFonts w:cs="Times New Roman"/>
          <w:i/>
        </w:rPr>
        <w:t>φ</w:t>
      </w:r>
      <w:r w:rsidR="00B15846">
        <w:rPr>
          <w:rFonts w:hint="eastAsia"/>
        </w:rPr>
        <w:t>成比例关系，</w:t>
      </w:r>
      <w:r w:rsidRPr="00200121">
        <w:rPr>
          <w:rFonts w:hint="eastAsia"/>
        </w:rPr>
        <w:t>下标“</w:t>
      </w:r>
      <w:proofErr w:type="spellStart"/>
      <w:r w:rsidRPr="00200121">
        <w:rPr>
          <w:rFonts w:hint="eastAsia"/>
        </w:rPr>
        <w:t>st</w:t>
      </w:r>
      <w:proofErr w:type="spellEnd"/>
      <w:r w:rsidRPr="00200121">
        <w:rPr>
          <w:rFonts w:hint="eastAsia"/>
        </w:rPr>
        <w:t>”表示</w:t>
      </w:r>
      <w:r w:rsidR="001F28F4">
        <w:rPr>
          <w:rFonts w:hint="eastAsia"/>
        </w:rPr>
        <w:t>的</w:t>
      </w:r>
      <w:r w:rsidRPr="00200121">
        <w:rPr>
          <w:rFonts w:hint="eastAsia"/>
        </w:rPr>
        <w:t>是受激</w:t>
      </w:r>
      <w:r w:rsidR="001F28F4">
        <w:rPr>
          <w:rFonts w:hint="eastAsia"/>
        </w:rPr>
        <w:t>辐射</w:t>
      </w:r>
      <w:r w:rsidRPr="00200121">
        <w:rPr>
          <w:rFonts w:hint="eastAsia"/>
        </w:rPr>
        <w:t>的过程。</w:t>
      </w:r>
    </w:p>
    <w:p w14:paraId="743A3602" w14:textId="379A0C9E" w:rsidR="001F28F4" w:rsidRDefault="00B15846" w:rsidP="00200121">
      <w:pPr>
        <w:ind w:firstLine="480"/>
      </w:pPr>
      <w:r>
        <w:rPr>
          <w:rFonts w:hint="eastAsia"/>
        </w:rPr>
        <w:t>光的</w:t>
      </w:r>
      <w:r w:rsidR="001F28F4" w:rsidRPr="001F28F4">
        <w:rPr>
          <w:rFonts w:hint="eastAsia"/>
        </w:rPr>
        <w:t>自发</w:t>
      </w:r>
      <w:r>
        <w:rPr>
          <w:rFonts w:hint="eastAsia"/>
        </w:rPr>
        <w:t>辐射</w:t>
      </w:r>
      <w:r w:rsidR="00CB1FB8">
        <w:rPr>
          <w:rFonts w:hint="eastAsia"/>
        </w:rPr>
        <w:t>会</w:t>
      </w:r>
      <w:r w:rsidR="001F28F4" w:rsidRPr="001F28F4">
        <w:rPr>
          <w:rFonts w:hint="eastAsia"/>
        </w:rPr>
        <w:t>随机</w:t>
      </w:r>
      <w:r w:rsidR="00CB1FB8">
        <w:rPr>
          <w:rFonts w:hint="eastAsia"/>
        </w:rPr>
        <w:t>地</w:t>
      </w:r>
      <w:r w:rsidR="001F28F4" w:rsidRPr="001F28F4">
        <w:rPr>
          <w:rFonts w:hint="eastAsia"/>
        </w:rPr>
        <w:t>发生</w:t>
      </w:r>
      <w:r w:rsidR="00CB1FB8">
        <w:rPr>
          <w:rFonts w:hint="eastAsia"/>
        </w:rPr>
        <w:t>在任意</w:t>
      </w:r>
      <w:r w:rsidR="00CB1FB8" w:rsidRPr="001F28F4">
        <w:rPr>
          <w:rFonts w:hint="eastAsia"/>
        </w:rPr>
        <w:t>方向上</w:t>
      </w:r>
      <w:r w:rsidR="001F28F4" w:rsidRPr="001F28F4">
        <w:rPr>
          <w:rFonts w:hint="eastAsia"/>
        </w:rPr>
        <w:t>，</w:t>
      </w:r>
      <w:r w:rsidR="00CB1FB8">
        <w:rPr>
          <w:rFonts w:hint="eastAsia"/>
        </w:rPr>
        <w:t>而</w:t>
      </w:r>
      <w:r w:rsidR="001F28F4" w:rsidRPr="001F28F4">
        <w:rPr>
          <w:rFonts w:hint="eastAsia"/>
        </w:rPr>
        <w:t>通过受激</w:t>
      </w:r>
      <w:r>
        <w:rPr>
          <w:rFonts w:hint="eastAsia"/>
        </w:rPr>
        <w:t>辐射</w:t>
      </w:r>
      <w:r w:rsidR="001F28F4" w:rsidRPr="001F28F4">
        <w:rPr>
          <w:rFonts w:hint="eastAsia"/>
        </w:rPr>
        <w:t>产生的光子</w:t>
      </w:r>
      <w:r>
        <w:rPr>
          <w:rFonts w:hint="eastAsia"/>
        </w:rPr>
        <w:t>会</w:t>
      </w:r>
      <w:r w:rsidR="001F28F4" w:rsidRPr="001F28F4">
        <w:rPr>
          <w:rFonts w:hint="eastAsia"/>
        </w:rPr>
        <w:t>在与入射光子相同的方向上传播，</w:t>
      </w:r>
      <w:r w:rsidR="00CB1FB8">
        <w:rPr>
          <w:rFonts w:hint="eastAsia"/>
        </w:rPr>
        <w:t>且</w:t>
      </w:r>
      <w:r w:rsidR="001F28F4" w:rsidRPr="001F28F4">
        <w:rPr>
          <w:rFonts w:hint="eastAsia"/>
        </w:rPr>
        <w:t>发射</w:t>
      </w:r>
      <w:r w:rsidR="00CB1FB8">
        <w:rPr>
          <w:rFonts w:hint="eastAsia"/>
        </w:rPr>
        <w:t>光</w:t>
      </w:r>
      <w:r w:rsidR="001F28F4" w:rsidRPr="001F28F4">
        <w:rPr>
          <w:rFonts w:hint="eastAsia"/>
        </w:rPr>
        <w:t>波</w:t>
      </w:r>
      <w:r w:rsidR="00CB1FB8">
        <w:rPr>
          <w:rFonts w:hint="eastAsia"/>
        </w:rPr>
        <w:t>能</w:t>
      </w:r>
      <w:r w:rsidR="001F28F4" w:rsidRPr="001F28F4">
        <w:rPr>
          <w:rFonts w:hint="eastAsia"/>
        </w:rPr>
        <w:t>与入射</w:t>
      </w:r>
      <w:r w:rsidR="00CB1FB8">
        <w:rPr>
          <w:rFonts w:hint="eastAsia"/>
        </w:rPr>
        <w:t>光</w:t>
      </w:r>
      <w:r w:rsidR="001F28F4" w:rsidRPr="001F28F4">
        <w:rPr>
          <w:rFonts w:hint="eastAsia"/>
        </w:rPr>
        <w:t>波相干，</w:t>
      </w:r>
      <w:r w:rsidR="00CB1FB8">
        <w:rPr>
          <w:rFonts w:hint="eastAsia"/>
        </w:rPr>
        <w:t>这</w:t>
      </w:r>
      <w:r w:rsidR="001F28F4" w:rsidRPr="001F28F4">
        <w:rPr>
          <w:rFonts w:hint="eastAsia"/>
        </w:rPr>
        <w:t>意味着</w:t>
      </w:r>
      <w:r w:rsidR="00CB1FB8">
        <w:rPr>
          <w:rFonts w:hint="eastAsia"/>
        </w:rPr>
        <w:t>它们</w:t>
      </w:r>
      <w:r w:rsidR="001F28F4" w:rsidRPr="001F28F4">
        <w:rPr>
          <w:rFonts w:hint="eastAsia"/>
        </w:rPr>
        <w:t>具有相同的频率和相位。</w:t>
      </w:r>
      <w:r w:rsidR="00CB1FB8" w:rsidRPr="00CB1FB8">
        <w:rPr>
          <w:rFonts w:hint="eastAsia"/>
        </w:rPr>
        <w:t>与自发</w:t>
      </w:r>
      <w:r w:rsidR="00CB1FB8">
        <w:rPr>
          <w:rFonts w:hint="eastAsia"/>
        </w:rPr>
        <w:t>辐射</w:t>
      </w:r>
      <w:r w:rsidR="00CB1FB8" w:rsidRPr="00CB1FB8">
        <w:rPr>
          <w:rFonts w:hint="eastAsia"/>
        </w:rPr>
        <w:t>相反，受激</w:t>
      </w:r>
      <w:r w:rsidR="00CB1FB8">
        <w:rPr>
          <w:rFonts w:hint="eastAsia"/>
        </w:rPr>
        <w:t>辐射能够</w:t>
      </w:r>
      <w:r w:rsidR="00CB1FB8" w:rsidRPr="00CB1FB8">
        <w:rPr>
          <w:rFonts w:hint="eastAsia"/>
        </w:rPr>
        <w:t>导致入射光的放大</w:t>
      </w:r>
      <w:r w:rsidR="00CB1FB8">
        <w:rPr>
          <w:rFonts w:hint="eastAsia"/>
        </w:rPr>
        <w:t>，且辐射</w:t>
      </w:r>
      <w:r w:rsidR="00CB1FB8" w:rsidRPr="00CB1FB8">
        <w:rPr>
          <w:rFonts w:hint="eastAsia"/>
        </w:rPr>
        <w:t>光</w:t>
      </w:r>
      <w:r w:rsidR="00CB1FB8">
        <w:rPr>
          <w:rFonts w:hint="eastAsia"/>
        </w:rPr>
        <w:t>波</w:t>
      </w:r>
      <w:r w:rsidR="00CB1FB8" w:rsidRPr="00CB1FB8">
        <w:rPr>
          <w:rFonts w:hint="eastAsia"/>
        </w:rPr>
        <w:t>具有与</w:t>
      </w:r>
      <w:r w:rsidR="00CB1FB8">
        <w:rPr>
          <w:rFonts w:hint="eastAsia"/>
        </w:rPr>
        <w:t>激发光波</w:t>
      </w:r>
      <w:r w:rsidR="00CB1FB8" w:rsidRPr="00CB1FB8">
        <w:rPr>
          <w:rFonts w:hint="eastAsia"/>
        </w:rPr>
        <w:t>相同的频率</w:t>
      </w:r>
      <w:r w:rsidR="00CB1FB8">
        <w:rPr>
          <w:rFonts w:hint="eastAsia"/>
        </w:rPr>
        <w:t>、</w:t>
      </w:r>
      <w:r w:rsidR="00CB1FB8" w:rsidRPr="00CB1FB8">
        <w:rPr>
          <w:rFonts w:hint="eastAsia"/>
        </w:rPr>
        <w:t>相位和</w:t>
      </w:r>
      <w:r w:rsidR="00CB1FB8">
        <w:rPr>
          <w:rFonts w:hint="eastAsia"/>
        </w:rPr>
        <w:t>传播</w:t>
      </w:r>
      <w:r w:rsidR="00CB1FB8" w:rsidRPr="00CB1FB8">
        <w:rPr>
          <w:rFonts w:hint="eastAsia"/>
        </w:rPr>
        <w:t>方向。</w:t>
      </w:r>
    </w:p>
    <w:p w14:paraId="2BE2CCFC" w14:textId="7EA8AC68" w:rsidR="002F0B11" w:rsidRDefault="002F0B11" w:rsidP="00200121">
      <w:pPr>
        <w:ind w:firstLine="480"/>
      </w:pPr>
      <w:r>
        <w:rPr>
          <w:rFonts w:hint="eastAsia"/>
        </w:rPr>
        <w:t>总结来说，激光</w:t>
      </w:r>
      <w:r w:rsidR="00BC084A">
        <w:rPr>
          <w:rFonts w:hint="eastAsia"/>
        </w:rPr>
        <w:t>非常重要，因为它具有普通光所不具有的四大特性：亮度高、单色性好、</w:t>
      </w:r>
      <w:r w:rsidR="008B3793">
        <w:rPr>
          <w:rFonts w:hint="eastAsia"/>
        </w:rPr>
        <w:t>相干性好</w:t>
      </w:r>
      <w:r w:rsidR="00BC084A">
        <w:rPr>
          <w:rFonts w:hint="eastAsia"/>
        </w:rPr>
        <w:t>、</w:t>
      </w:r>
      <w:r w:rsidR="008B3793">
        <w:rPr>
          <w:rFonts w:hint="eastAsia"/>
        </w:rPr>
        <w:t>方向性好</w:t>
      </w:r>
      <w:r w:rsidR="00BC084A">
        <w:rPr>
          <w:rFonts w:hint="eastAsia"/>
        </w:rPr>
        <w:t>。</w:t>
      </w:r>
    </w:p>
    <w:p w14:paraId="3620DFA3" w14:textId="6F61B623" w:rsidR="00BC084A" w:rsidRDefault="00BC084A" w:rsidP="00200121">
      <w:pPr>
        <w:ind w:firstLine="480"/>
      </w:pPr>
      <w:r>
        <w:rPr>
          <w:rFonts w:hint="eastAsia"/>
        </w:rPr>
        <w:t>通常我们说激光的亮度高，其实就是说激光的瞬时功率大，激光在经过透镜的聚焦后，将其能量集聚在非常小的焦点位置，从而由于能量高度集中可以产生高压和几万甚至几百万摄氏度的高温，这种特性使得激光几乎可以加工所有的材料。</w:t>
      </w:r>
      <w:r w:rsidR="00BB591D">
        <w:rPr>
          <w:rFonts w:hint="eastAsia"/>
        </w:rPr>
        <w:t>随着激光技术的不断发展，除了由于在空间位置上高度集中而产生的高功率，在时间上通过压缩激光的脉宽使之高度集中也会产生很高的瞬时功率。</w:t>
      </w:r>
    </w:p>
    <w:p w14:paraId="12953D4D" w14:textId="1570C10D" w:rsidR="00BB591D" w:rsidRDefault="00BB591D" w:rsidP="00200121">
      <w:pPr>
        <w:ind w:firstLine="480"/>
      </w:pPr>
      <w:r>
        <w:rPr>
          <w:rFonts w:hint="eastAsia"/>
        </w:rPr>
        <w:t>光已经被证明是一种电磁波，光是什么颜色取决于光的波长，一般来说，普通光源的光的波长范围较宽，所以我们能从</w:t>
      </w:r>
      <w:r w:rsidRPr="00BB591D">
        <w:rPr>
          <w:rFonts w:hint="eastAsia"/>
        </w:rPr>
        <w:t>太阳光</w:t>
      </w:r>
      <w:r>
        <w:rPr>
          <w:rFonts w:hint="eastAsia"/>
        </w:rPr>
        <w:t>里分出</w:t>
      </w:r>
      <w:r w:rsidRPr="00BB591D">
        <w:rPr>
          <w:rFonts w:hint="eastAsia"/>
        </w:rPr>
        <w:t>红、</w:t>
      </w:r>
      <w:r>
        <w:rPr>
          <w:rFonts w:hint="eastAsia"/>
        </w:rPr>
        <w:t>橙</w:t>
      </w:r>
      <w:r w:rsidRPr="00BB591D">
        <w:rPr>
          <w:rFonts w:hint="eastAsia"/>
        </w:rPr>
        <w:t>、黄、绿、青、蓝、紫七种可见光以及红外光、紫外光等不可见光。</w:t>
      </w:r>
      <w:r>
        <w:rPr>
          <w:rFonts w:hint="eastAsia"/>
        </w:rPr>
        <w:t>而激光的谱线宽度要窄很多，</w:t>
      </w:r>
      <w:r w:rsidR="008B3793">
        <w:rPr>
          <w:rFonts w:hint="eastAsia"/>
        </w:rPr>
        <w:t>也就是说激光的单色性非常好，</w:t>
      </w:r>
      <w:r>
        <w:rPr>
          <w:rFonts w:hint="eastAsia"/>
        </w:rPr>
        <w:t>某种确定波长的激光的</w:t>
      </w:r>
      <w:r w:rsidRPr="00BB591D">
        <w:rPr>
          <w:rFonts w:hint="eastAsia"/>
        </w:rPr>
        <w:t>波长变化范围不到万分之一纳米</w:t>
      </w:r>
      <w:r w:rsidR="008B3793">
        <w:rPr>
          <w:rFonts w:hint="eastAsia"/>
        </w:rPr>
        <w:t>。</w:t>
      </w:r>
    </w:p>
    <w:p w14:paraId="75FA5B7F" w14:textId="5361B268" w:rsidR="008B3793" w:rsidRDefault="008B3793" w:rsidP="00200121">
      <w:pPr>
        <w:ind w:firstLine="480"/>
      </w:pPr>
      <w:r>
        <w:rPr>
          <w:rFonts w:hint="eastAsia"/>
        </w:rPr>
        <w:t>对于波来说，频率相同、相位差恒定是相干的前提。而从激光器发射出来的由无数光量子组成的光波具有相同的频率</w:t>
      </w:r>
      <w:r w:rsidR="00B277E5">
        <w:rPr>
          <w:rFonts w:hint="eastAsia"/>
        </w:rPr>
        <w:t>、</w:t>
      </w:r>
      <w:r>
        <w:rPr>
          <w:rFonts w:hint="eastAsia"/>
        </w:rPr>
        <w:t>相位</w:t>
      </w:r>
      <w:r w:rsidR="00B277E5">
        <w:rPr>
          <w:rFonts w:hint="eastAsia"/>
        </w:rPr>
        <w:t>和偏振方向，这使得激光具有很强的相干性。</w:t>
      </w:r>
    </w:p>
    <w:p w14:paraId="660618B8" w14:textId="423002DA" w:rsidR="00B277E5" w:rsidRDefault="00B277E5" w:rsidP="00200121">
      <w:pPr>
        <w:ind w:firstLine="480"/>
      </w:pPr>
      <w:r>
        <w:rPr>
          <w:rFonts w:hint="eastAsia"/>
        </w:rPr>
        <w:t>普通光源发光方向具有任意性，</w:t>
      </w:r>
      <w:r w:rsidRPr="00B277E5">
        <w:rPr>
          <w:rFonts w:hint="eastAsia"/>
        </w:rPr>
        <w:t>而激光的</w:t>
      </w:r>
      <w:r>
        <w:rPr>
          <w:rFonts w:hint="eastAsia"/>
        </w:rPr>
        <w:t>发散角</w:t>
      </w:r>
      <w:r w:rsidRPr="00B277E5">
        <w:rPr>
          <w:rFonts w:hint="eastAsia"/>
        </w:rPr>
        <w:t>可以限制在小于几个毫弧度内</w:t>
      </w:r>
      <w:r>
        <w:rPr>
          <w:rFonts w:hint="eastAsia"/>
        </w:rPr>
        <w:t>，激光几乎可以认为其沿平行方向发射</w:t>
      </w:r>
      <w:r w:rsidR="0097723F">
        <w:rPr>
          <w:rFonts w:hint="eastAsia"/>
        </w:rPr>
        <w:t>，</w:t>
      </w:r>
      <w:r w:rsidR="0097723F" w:rsidRPr="0097723F">
        <w:rPr>
          <w:rFonts w:hint="eastAsia"/>
        </w:rPr>
        <w:t>如果激光射向月球，则</w:t>
      </w:r>
      <w:r w:rsidR="0097723F">
        <w:rPr>
          <w:rFonts w:hint="eastAsia"/>
        </w:rPr>
        <w:t>其</w:t>
      </w:r>
      <w:r w:rsidR="0097723F" w:rsidRPr="0097723F">
        <w:rPr>
          <w:rFonts w:hint="eastAsia"/>
        </w:rPr>
        <w:t>在月球的光斑直径不超过</w:t>
      </w:r>
      <w:r w:rsidR="0097723F" w:rsidRPr="0097723F">
        <w:rPr>
          <w:rFonts w:hint="eastAsia"/>
        </w:rPr>
        <w:t>2km</w:t>
      </w:r>
      <w:r w:rsidR="0097723F">
        <w:rPr>
          <w:rFonts w:hint="eastAsia"/>
        </w:rPr>
        <w:t>。</w:t>
      </w:r>
    </w:p>
    <w:p w14:paraId="46EA4E2B" w14:textId="2D9B42BC" w:rsidR="0097723F" w:rsidRDefault="000B0A1E" w:rsidP="00200121">
      <w:pPr>
        <w:ind w:firstLine="480"/>
      </w:pPr>
      <w:r>
        <w:rPr>
          <w:rFonts w:hint="eastAsia"/>
        </w:rPr>
        <w:t>激光光子</w:t>
      </w:r>
      <w:r w:rsidR="00454C27">
        <w:rPr>
          <w:rFonts w:hint="eastAsia"/>
        </w:rPr>
        <w:t>具有波粒二象性，</w:t>
      </w:r>
      <w:r>
        <w:rPr>
          <w:rFonts w:hint="eastAsia"/>
        </w:rPr>
        <w:t>其波动性体现在它的本质——激光是一种电磁波，存在相互垂直的电场分量和磁场分量，且满足麦克斯韦方程，其粒子性可由光电</w:t>
      </w:r>
      <w:r>
        <w:rPr>
          <w:rFonts w:hint="eastAsia"/>
        </w:rPr>
        <w:lastRenderedPageBreak/>
        <w:t>效应证明，这也引导提出了光量子的概念，光的辐射实质上是以光速运动的光子流。</w:t>
      </w:r>
    </w:p>
    <w:p w14:paraId="385BE397" w14:textId="03F96C2F" w:rsidR="000B0A1E" w:rsidRDefault="000B0A1E" w:rsidP="00AD7036">
      <w:pPr>
        <w:ind w:firstLine="480"/>
      </w:pPr>
      <w:r>
        <w:rPr>
          <w:rFonts w:hint="eastAsia"/>
        </w:rPr>
        <w:t>激光的定义为</w:t>
      </w:r>
      <w:r w:rsidRPr="00DB66E9">
        <w:rPr>
          <w:rFonts w:hint="eastAsia"/>
        </w:rPr>
        <w:t>通过受激辐射产生</w:t>
      </w:r>
      <w:r w:rsidR="00A06F2A">
        <w:rPr>
          <w:rFonts w:hint="eastAsia"/>
        </w:rPr>
        <w:t>的光</w:t>
      </w:r>
      <w:r w:rsidRPr="00DB66E9">
        <w:rPr>
          <w:rFonts w:hint="eastAsia"/>
        </w:rPr>
        <w:t>放大</w:t>
      </w:r>
      <w:r w:rsidR="00AD7036">
        <w:rPr>
          <w:rFonts w:hint="eastAsia"/>
        </w:rPr>
        <w:t>，因此激光器的工作原理基于受激辐射。</w:t>
      </w:r>
      <w:r w:rsidR="00AD7036" w:rsidRPr="00AD7036">
        <w:rPr>
          <w:rFonts w:hint="eastAsia"/>
        </w:rPr>
        <w:t>当外来辐射作用时，受激吸收和受激辐射同时起作用</w:t>
      </w:r>
      <w:r w:rsidR="00AD7036">
        <w:rPr>
          <w:rFonts w:hint="eastAsia"/>
        </w:rPr>
        <w:t>，</w:t>
      </w:r>
      <w:r w:rsidR="00AD7036" w:rsidRPr="00AD7036">
        <w:rPr>
          <w:rFonts w:hint="eastAsia"/>
        </w:rPr>
        <w:t>由受激</w:t>
      </w:r>
      <w:r w:rsidR="00AD7036">
        <w:rPr>
          <w:rFonts w:hint="eastAsia"/>
        </w:rPr>
        <w:t>辐射</w:t>
      </w:r>
      <w:r w:rsidR="00AD7036" w:rsidRPr="00AD7036">
        <w:rPr>
          <w:rFonts w:hint="eastAsia"/>
        </w:rPr>
        <w:t>提供的增益</w:t>
      </w:r>
      <w:proofErr w:type="spellStart"/>
      <w:r w:rsidR="00AD7036" w:rsidRPr="00AD7036">
        <w:rPr>
          <w:rFonts w:hint="eastAsia"/>
        </w:rPr>
        <w:t>d</w:t>
      </w:r>
      <w:r w:rsidR="00AD7036" w:rsidRPr="00AD7036">
        <w:rPr>
          <w:rFonts w:hint="eastAsia"/>
          <w:i/>
        </w:rPr>
        <w:t>I</w:t>
      </w:r>
      <w:proofErr w:type="spellEnd"/>
      <w:r w:rsidR="00EF50AA">
        <w:rPr>
          <w:i/>
        </w:rPr>
        <w:t xml:space="preserve"> </w:t>
      </w:r>
      <w:r w:rsidR="00AD7036">
        <w:rPr>
          <w:rFonts w:cs="Times New Roman"/>
        </w:rPr>
        <w:t>|</w:t>
      </w:r>
      <w:proofErr w:type="spellStart"/>
      <w:r w:rsidR="00AD7036" w:rsidRPr="00AD7036">
        <w:rPr>
          <w:rFonts w:hint="eastAsia"/>
          <w:vertAlign w:val="subscript"/>
        </w:rPr>
        <w:t>st</w:t>
      </w:r>
      <w:proofErr w:type="spellEnd"/>
      <w:r w:rsidR="00AD7036" w:rsidRPr="00AD7036">
        <w:rPr>
          <w:rFonts w:hint="eastAsia"/>
        </w:rPr>
        <w:t>抵消了吸收</w:t>
      </w:r>
      <w:proofErr w:type="spellStart"/>
      <w:r w:rsidR="00AD7036" w:rsidRPr="00AD7036">
        <w:rPr>
          <w:rFonts w:hint="eastAsia"/>
        </w:rPr>
        <w:t>d</w:t>
      </w:r>
      <w:r w:rsidR="00AD7036" w:rsidRPr="00AD7036">
        <w:rPr>
          <w:rFonts w:hint="eastAsia"/>
          <w:i/>
        </w:rPr>
        <w:t>I</w:t>
      </w:r>
      <w:proofErr w:type="spellEnd"/>
      <w:r w:rsidR="00EF50AA">
        <w:rPr>
          <w:i/>
        </w:rPr>
        <w:t xml:space="preserve"> </w:t>
      </w:r>
      <w:r w:rsidR="00AD7036">
        <w:rPr>
          <w:rFonts w:cs="Times New Roman"/>
        </w:rPr>
        <w:t>|</w:t>
      </w:r>
      <w:r w:rsidR="00AD7036" w:rsidRPr="00AD7036">
        <w:rPr>
          <w:rFonts w:hint="eastAsia"/>
          <w:vertAlign w:val="subscript"/>
        </w:rPr>
        <w:t>a</w:t>
      </w:r>
      <w:r w:rsidR="00AD7036" w:rsidRPr="00AD7036">
        <w:rPr>
          <w:rFonts w:hint="eastAsia"/>
        </w:rPr>
        <w:t>，因此强度</w:t>
      </w:r>
      <w:r w:rsidR="00AD7036" w:rsidRPr="00AD7036">
        <w:rPr>
          <w:rFonts w:hint="eastAsia"/>
          <w:i/>
        </w:rPr>
        <w:t>I</w:t>
      </w:r>
      <w:r w:rsidR="00AD7036">
        <w:rPr>
          <w:rFonts w:hint="eastAsia"/>
        </w:rPr>
        <w:t>的</w:t>
      </w:r>
      <w:r w:rsidR="00AD7036" w:rsidRPr="00AD7036">
        <w:rPr>
          <w:rFonts w:hint="eastAsia"/>
        </w:rPr>
        <w:t>变化</w:t>
      </w:r>
      <w:r w:rsidR="00AD7036">
        <w:rPr>
          <w:rFonts w:hint="eastAsia"/>
        </w:rPr>
        <w:t>为</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8"/>
        <w:gridCol w:w="4371"/>
        <w:gridCol w:w="1967"/>
      </w:tblGrid>
      <w:tr w:rsidR="00AD7036" w14:paraId="715367EC" w14:textId="77777777" w:rsidTr="00200121">
        <w:trPr>
          <w:jc w:val="center"/>
        </w:trPr>
        <w:tc>
          <w:tcPr>
            <w:tcW w:w="1185" w:type="pct"/>
            <w:tcMar>
              <w:left w:w="0" w:type="dxa"/>
              <w:right w:w="0" w:type="dxa"/>
            </w:tcMar>
            <w:vAlign w:val="center"/>
          </w:tcPr>
          <w:p w14:paraId="2A4FF887" w14:textId="77777777" w:rsidR="00AD7036" w:rsidRDefault="00AD7036" w:rsidP="00C0675F">
            <w:pPr>
              <w:ind w:firstLineChars="0" w:firstLine="0"/>
            </w:pPr>
          </w:p>
        </w:tc>
        <w:tc>
          <w:tcPr>
            <w:tcW w:w="2631" w:type="pct"/>
            <w:vAlign w:val="center"/>
          </w:tcPr>
          <w:p w14:paraId="58FE0984" w14:textId="5F5E0843" w:rsidR="00AD7036" w:rsidRDefault="00AD7036" w:rsidP="00B86629">
            <w:pPr>
              <w:spacing w:line="240" w:lineRule="auto"/>
              <w:ind w:firstLineChars="0" w:firstLine="0"/>
              <w:jc w:val="center"/>
            </w:pPr>
            <w:r w:rsidRPr="00AD7036">
              <w:rPr>
                <w:position w:val="-16"/>
              </w:rPr>
              <w:object w:dxaOrig="1520" w:dyaOrig="440" w14:anchorId="38F1AB93">
                <v:shape id="_x0000_i1027" type="#_x0000_t75" style="width:76.75pt;height:21.75pt" o:ole="">
                  <v:imagedata r:id="rId12" o:title=""/>
                </v:shape>
                <o:OLEObject Type="Embed" ProgID="Equation.DSMT4" ShapeID="_x0000_i1027" DrawAspect="Content" ObjectID="_1624954085" r:id="rId13"/>
              </w:object>
            </w:r>
          </w:p>
        </w:tc>
        <w:tc>
          <w:tcPr>
            <w:tcW w:w="1184" w:type="pct"/>
            <w:tcMar>
              <w:left w:w="0" w:type="dxa"/>
              <w:right w:w="0" w:type="dxa"/>
            </w:tcMar>
            <w:vAlign w:val="center"/>
          </w:tcPr>
          <w:p w14:paraId="24BFE8D1" w14:textId="5C44C169" w:rsidR="00AD7036" w:rsidRDefault="00AD7036" w:rsidP="00B86629">
            <w:pPr>
              <w:pStyle w:val="ab"/>
              <w:ind w:firstLineChars="0" w:firstLine="0"/>
              <w:jc w:val="right"/>
            </w:pPr>
            <w:proofErr w:type="gramStart"/>
            <w:r>
              <w:t>( 2</w:t>
            </w:r>
            <w:proofErr w:type="gramEnd"/>
            <w:r>
              <w:noBreakHyphen/>
            </w:r>
            <w:r>
              <w:fldChar w:fldCharType="begin"/>
            </w:r>
            <w:r>
              <w:instrText xml:space="preserve"> SEQ ( \* ARABIC \s 1 </w:instrText>
            </w:r>
            <w:r>
              <w:fldChar w:fldCharType="separate"/>
            </w:r>
            <w:r>
              <w:rPr>
                <w:noProof/>
              </w:rPr>
              <w:t>3</w:t>
            </w:r>
            <w:r>
              <w:fldChar w:fldCharType="end"/>
            </w:r>
            <w:r>
              <w:t xml:space="preserve"> )</w:t>
            </w:r>
          </w:p>
        </w:tc>
      </w:tr>
    </w:tbl>
    <w:p w14:paraId="5961FF4E" w14:textId="3383C968" w:rsidR="00AD7036" w:rsidRDefault="00EF50AA" w:rsidP="00AD7036">
      <w:pPr>
        <w:ind w:firstLine="480"/>
      </w:pPr>
      <w:r>
        <w:rPr>
          <w:rFonts w:hint="eastAsia"/>
        </w:rPr>
        <w:t>当</w:t>
      </w:r>
      <w:r w:rsidRPr="00BD73E1">
        <w:rPr>
          <w:rFonts w:hint="eastAsia"/>
          <w:i/>
        </w:rPr>
        <w:t>g d</w:t>
      </w:r>
      <w:r w:rsidR="00BD73E1">
        <w:rPr>
          <w:rFonts w:hint="eastAsia"/>
        </w:rPr>
        <w:t>较小时</w:t>
      </w:r>
      <w:r w:rsidRPr="00EF50AA">
        <w:rPr>
          <w:rFonts w:hint="eastAsia"/>
        </w:rPr>
        <w:t>，增益</w:t>
      </w:r>
      <w:r w:rsidR="00BD73E1" w:rsidRPr="00BD73E1">
        <w:rPr>
          <w:rFonts w:hint="eastAsia"/>
          <w:i/>
        </w:rPr>
        <w:t>G</w:t>
      </w:r>
      <w:r w:rsidRPr="00EF50AA">
        <w:rPr>
          <w:rFonts w:hint="eastAsia"/>
        </w:rPr>
        <w:t>可</w:t>
      </w:r>
      <w:r w:rsidR="00BD73E1">
        <w:rPr>
          <w:rFonts w:hint="eastAsia"/>
        </w:rPr>
        <w:t>由</w:t>
      </w:r>
      <w:r w:rsidRPr="00EF50AA">
        <w:rPr>
          <w:rFonts w:hint="eastAsia"/>
        </w:rPr>
        <w:t>如下</w:t>
      </w:r>
      <w:r w:rsidR="00BD73E1">
        <w:rPr>
          <w:rFonts w:hint="eastAsia"/>
        </w:rPr>
        <w:t>公式进行</w:t>
      </w:r>
      <w:r w:rsidR="00BD73E1" w:rsidRPr="00EF50AA">
        <w:rPr>
          <w:rFonts w:hint="eastAsia"/>
        </w:rPr>
        <w:t>近似</w:t>
      </w:r>
      <w:r w:rsidRPr="00EF50AA">
        <w:rPr>
          <w:rFonts w:hint="eastAsia"/>
        </w:rPr>
        <w:t>：</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8"/>
        <w:gridCol w:w="4371"/>
        <w:gridCol w:w="1967"/>
      </w:tblGrid>
      <w:tr w:rsidR="00BD73E1" w14:paraId="4C423475" w14:textId="77777777" w:rsidTr="00200121">
        <w:trPr>
          <w:jc w:val="center"/>
        </w:trPr>
        <w:tc>
          <w:tcPr>
            <w:tcW w:w="1185" w:type="pct"/>
            <w:tcMar>
              <w:left w:w="0" w:type="dxa"/>
              <w:right w:w="0" w:type="dxa"/>
            </w:tcMar>
            <w:vAlign w:val="center"/>
          </w:tcPr>
          <w:p w14:paraId="5BC5EB64" w14:textId="77777777" w:rsidR="00BD73E1" w:rsidRDefault="00BD73E1" w:rsidP="00C0675F">
            <w:pPr>
              <w:ind w:firstLineChars="0" w:firstLine="0"/>
            </w:pPr>
          </w:p>
        </w:tc>
        <w:tc>
          <w:tcPr>
            <w:tcW w:w="2631" w:type="pct"/>
            <w:vAlign w:val="center"/>
          </w:tcPr>
          <w:p w14:paraId="52E449D9" w14:textId="4E231906" w:rsidR="00BD73E1" w:rsidRDefault="00BD73E1" w:rsidP="00B86629">
            <w:pPr>
              <w:spacing w:line="240" w:lineRule="auto"/>
              <w:ind w:firstLineChars="0" w:firstLine="0"/>
              <w:jc w:val="center"/>
            </w:pPr>
            <w:r w:rsidRPr="00BD73E1">
              <w:rPr>
                <w:position w:val="-14"/>
              </w:rPr>
              <w:object w:dxaOrig="2820" w:dyaOrig="400" w14:anchorId="3B44DC58">
                <v:shape id="_x0000_i1028" type="#_x0000_t75" style="width:141.95pt;height:19.7pt" o:ole="">
                  <v:imagedata r:id="rId14" o:title=""/>
                </v:shape>
                <o:OLEObject Type="Embed" ProgID="Equation.DSMT4" ShapeID="_x0000_i1028" DrawAspect="Content" ObjectID="_1624954086" r:id="rId15"/>
              </w:object>
            </w:r>
          </w:p>
        </w:tc>
        <w:tc>
          <w:tcPr>
            <w:tcW w:w="1184" w:type="pct"/>
            <w:tcMar>
              <w:left w:w="0" w:type="dxa"/>
              <w:right w:w="0" w:type="dxa"/>
            </w:tcMar>
            <w:vAlign w:val="center"/>
          </w:tcPr>
          <w:p w14:paraId="1AF1E09A" w14:textId="45055413" w:rsidR="00BD73E1" w:rsidRDefault="00BD73E1" w:rsidP="00B86629">
            <w:pPr>
              <w:pStyle w:val="ab"/>
              <w:ind w:firstLineChars="0" w:firstLine="0"/>
              <w:jc w:val="right"/>
            </w:pPr>
            <w:proofErr w:type="gramStart"/>
            <w:r>
              <w:t>( 2</w:t>
            </w:r>
            <w:proofErr w:type="gramEnd"/>
            <w:r>
              <w:noBreakHyphen/>
            </w:r>
            <w:r>
              <w:fldChar w:fldCharType="begin"/>
            </w:r>
            <w:r>
              <w:instrText xml:space="preserve"> SEQ ( \* ARABIC \s 1 </w:instrText>
            </w:r>
            <w:r>
              <w:fldChar w:fldCharType="separate"/>
            </w:r>
            <w:r>
              <w:rPr>
                <w:noProof/>
              </w:rPr>
              <w:t>4</w:t>
            </w:r>
            <w:r>
              <w:fldChar w:fldCharType="end"/>
            </w:r>
            <w:r>
              <w:t xml:space="preserve"> )</w:t>
            </w:r>
          </w:p>
        </w:tc>
      </w:tr>
    </w:tbl>
    <w:p w14:paraId="173A8674" w14:textId="3B3BF8E4" w:rsidR="00BD73E1" w:rsidRDefault="00BD73E1" w:rsidP="00AD7036">
      <w:pPr>
        <w:ind w:firstLine="480"/>
      </w:pPr>
      <w:r>
        <w:rPr>
          <w:rFonts w:hint="eastAsia"/>
        </w:rPr>
        <w:t>其中，</w:t>
      </w:r>
      <w:r w:rsidRPr="00BD73E1">
        <w:rPr>
          <w:rFonts w:hint="eastAsia"/>
          <w:i/>
        </w:rPr>
        <w:t>g</w:t>
      </w:r>
      <w:r>
        <w:rPr>
          <w:rFonts w:hint="eastAsia"/>
        </w:rPr>
        <w:t>表示能级的简并度，</w:t>
      </w:r>
      <w:r w:rsidRPr="00333A68">
        <w:rPr>
          <w:rFonts w:hint="eastAsia"/>
          <w:i/>
        </w:rPr>
        <w:t>d</w:t>
      </w:r>
      <w:r>
        <w:rPr>
          <w:rFonts w:hint="eastAsia"/>
        </w:rPr>
        <w:t>表示介质的厚度，</w:t>
      </w:r>
      <w:r w:rsidRPr="001F28F4">
        <w:rPr>
          <w:rFonts w:cs="Times New Roman"/>
          <w:i/>
          <w:sz w:val="28"/>
        </w:rPr>
        <w:t>σ</w:t>
      </w:r>
      <w:r w:rsidRPr="00B15846">
        <w:rPr>
          <w:rFonts w:hint="eastAsia"/>
        </w:rPr>
        <w:t>表示</w:t>
      </w:r>
      <w:r w:rsidRPr="00200121">
        <w:rPr>
          <w:rFonts w:hint="eastAsia"/>
        </w:rPr>
        <w:t>受激</w:t>
      </w:r>
      <w:r>
        <w:rPr>
          <w:rFonts w:hint="eastAsia"/>
        </w:rPr>
        <w:t>辐射</w:t>
      </w:r>
      <w:r w:rsidRPr="00200121">
        <w:rPr>
          <w:rFonts w:hint="eastAsia"/>
        </w:rPr>
        <w:t>的横截面</w:t>
      </w:r>
      <w:r>
        <w:rPr>
          <w:rFonts w:hint="eastAsia"/>
        </w:rPr>
        <w:t>，</w:t>
      </w:r>
      <w:r w:rsidRPr="00200121">
        <w:rPr>
          <w:rFonts w:hint="eastAsia"/>
          <w:i/>
        </w:rPr>
        <w:t>N</w:t>
      </w:r>
      <w:r w:rsidRPr="00200121">
        <w:rPr>
          <w:rFonts w:hint="eastAsia"/>
        </w:rPr>
        <w:t>表示</w:t>
      </w:r>
      <w:r>
        <w:rPr>
          <w:rFonts w:hint="eastAsia"/>
        </w:rPr>
        <w:t>处于</w:t>
      </w:r>
      <w:r w:rsidRPr="00200121">
        <w:rPr>
          <w:rFonts w:hint="eastAsia"/>
        </w:rPr>
        <w:t>激发态的</w:t>
      </w:r>
      <w:r>
        <w:rPr>
          <w:rFonts w:hint="eastAsia"/>
        </w:rPr>
        <w:t>能量为</w:t>
      </w:r>
      <w:r w:rsidRPr="001F28F4">
        <w:rPr>
          <w:rFonts w:hint="eastAsia"/>
          <w:i/>
        </w:rPr>
        <w:t>E</w:t>
      </w:r>
      <w:r>
        <w:rPr>
          <w:rFonts w:hint="eastAsia"/>
        </w:rPr>
        <w:t>的</w:t>
      </w:r>
      <w:r w:rsidRPr="00200121">
        <w:rPr>
          <w:rFonts w:hint="eastAsia"/>
        </w:rPr>
        <w:t>原子密度</w:t>
      </w:r>
      <w:r>
        <w:rPr>
          <w:rFonts w:hint="eastAsia"/>
        </w:rPr>
        <w:t>。</w:t>
      </w:r>
    </w:p>
    <w:p w14:paraId="06C81793" w14:textId="5EA00182" w:rsidR="00BD73E1" w:rsidRDefault="00333A68" w:rsidP="00AD7036">
      <w:pPr>
        <w:ind w:firstLine="480"/>
      </w:pPr>
      <w:r>
        <w:rPr>
          <w:rFonts w:hint="eastAsia"/>
        </w:rPr>
        <w:t>因此，</w:t>
      </w:r>
      <w:r w:rsidR="00BD73E1">
        <w:rPr>
          <w:rFonts w:hint="eastAsia"/>
        </w:rPr>
        <w:t>产生</w:t>
      </w:r>
      <w:r w:rsidR="00BD73E1" w:rsidRPr="00BD73E1">
        <w:rPr>
          <w:rFonts w:hint="eastAsia"/>
        </w:rPr>
        <w:t>激光的</w:t>
      </w:r>
      <w:r w:rsidR="00A06F2A">
        <w:rPr>
          <w:rFonts w:hint="eastAsia"/>
        </w:rPr>
        <w:t>先决</w:t>
      </w:r>
      <w:r w:rsidR="00BD73E1" w:rsidRPr="00BD73E1">
        <w:rPr>
          <w:rFonts w:hint="eastAsia"/>
        </w:rPr>
        <w:t>条件</w:t>
      </w:r>
      <w:r w:rsidR="00BD73E1">
        <w:rPr>
          <w:rFonts w:hint="eastAsia"/>
        </w:rPr>
        <w:t>是要满足</w:t>
      </w:r>
      <w:r w:rsidR="00BD73E1" w:rsidRPr="00BD73E1">
        <w:rPr>
          <w:rFonts w:hint="eastAsia"/>
          <w:i/>
        </w:rPr>
        <w:t>N</w:t>
      </w:r>
      <w:r w:rsidR="00BD73E1" w:rsidRPr="00BD73E1">
        <w:rPr>
          <w:rFonts w:hint="eastAsia"/>
          <w:vertAlign w:val="subscript"/>
        </w:rPr>
        <w:t>2</w:t>
      </w:r>
      <w:r>
        <w:rPr>
          <w:vertAlign w:val="subscript"/>
        </w:rPr>
        <w:t xml:space="preserve"> </w:t>
      </w:r>
      <w:r w:rsidR="00BD73E1">
        <w:rPr>
          <w:rFonts w:hint="eastAsia"/>
        </w:rPr>
        <w:t>&gt;</w:t>
      </w:r>
      <w:r>
        <w:t xml:space="preserve"> </w:t>
      </w:r>
      <w:r w:rsidR="00BD73E1" w:rsidRPr="00BD73E1">
        <w:rPr>
          <w:rFonts w:hint="eastAsia"/>
          <w:i/>
        </w:rPr>
        <w:t>N</w:t>
      </w:r>
      <w:r w:rsidR="00BD73E1" w:rsidRPr="00BD73E1">
        <w:rPr>
          <w:rFonts w:hint="eastAsia"/>
          <w:vertAlign w:val="subscript"/>
        </w:rPr>
        <w:t>1</w:t>
      </w:r>
      <w:r w:rsidR="00BD73E1" w:rsidRPr="00BD73E1">
        <w:rPr>
          <w:rFonts w:hint="eastAsia"/>
        </w:rPr>
        <w:t>，这种情况</w:t>
      </w:r>
      <w:r w:rsidR="00A06F2A">
        <w:rPr>
          <w:rFonts w:hint="eastAsia"/>
        </w:rPr>
        <w:t>也</w:t>
      </w:r>
      <w:r w:rsidR="00BD73E1" w:rsidRPr="00BD73E1">
        <w:rPr>
          <w:rFonts w:hint="eastAsia"/>
        </w:rPr>
        <w:t>被称为粒子数反转并且</w:t>
      </w:r>
      <w:r w:rsidRPr="00BD73E1">
        <w:rPr>
          <w:rFonts w:hint="eastAsia"/>
        </w:rPr>
        <w:t>偏离</w:t>
      </w:r>
      <w:r w:rsidR="00BD73E1" w:rsidRPr="00BD73E1">
        <w:rPr>
          <w:rFonts w:hint="eastAsia"/>
        </w:rPr>
        <w:t>热平衡</w:t>
      </w:r>
      <w:r>
        <w:rPr>
          <w:rFonts w:hint="eastAsia"/>
        </w:rPr>
        <w:t>。在热平衡状态，</w:t>
      </w:r>
      <w:r w:rsidR="00BD73E1" w:rsidRPr="00BD73E1">
        <w:rPr>
          <w:rFonts w:hint="eastAsia"/>
        </w:rPr>
        <w:t>大多数原子处于基态</w:t>
      </w:r>
      <w:r>
        <w:rPr>
          <w:rFonts w:hint="eastAsia"/>
        </w:rPr>
        <w:t>，</w:t>
      </w:r>
      <w:r w:rsidR="00BD73E1" w:rsidRPr="00BD73E1">
        <w:rPr>
          <w:rFonts w:hint="eastAsia"/>
        </w:rPr>
        <w:t>原子之间的碰撞导致</w:t>
      </w:r>
      <w:r>
        <w:rPr>
          <w:rFonts w:hint="eastAsia"/>
        </w:rPr>
        <w:t>产生</w:t>
      </w:r>
      <w:r w:rsidR="00BD73E1" w:rsidRPr="00BD73E1">
        <w:rPr>
          <w:rFonts w:hint="eastAsia"/>
        </w:rPr>
        <w:t>一些</w:t>
      </w:r>
      <w:r>
        <w:rPr>
          <w:rFonts w:hint="eastAsia"/>
        </w:rPr>
        <w:t>处于</w:t>
      </w:r>
      <w:r w:rsidR="00BD73E1" w:rsidRPr="00BD73E1">
        <w:rPr>
          <w:rFonts w:hint="eastAsia"/>
        </w:rPr>
        <w:t>激发</w:t>
      </w:r>
      <w:r>
        <w:rPr>
          <w:rFonts w:hint="eastAsia"/>
        </w:rPr>
        <w:t>态</w:t>
      </w:r>
      <w:r w:rsidR="00BD73E1" w:rsidRPr="00BD73E1">
        <w:rPr>
          <w:rFonts w:hint="eastAsia"/>
        </w:rPr>
        <w:t>的原子，</w:t>
      </w:r>
      <w:r>
        <w:rPr>
          <w:rFonts w:hint="eastAsia"/>
        </w:rPr>
        <w:t>它们的</w:t>
      </w:r>
      <w:r w:rsidR="00BD73E1" w:rsidRPr="00BD73E1">
        <w:rPr>
          <w:rFonts w:hint="eastAsia"/>
        </w:rPr>
        <w:t>能量</w:t>
      </w:r>
      <w:r>
        <w:rPr>
          <w:rFonts w:hint="eastAsia"/>
        </w:rPr>
        <w:t>分别用</w:t>
      </w:r>
      <w:r w:rsidR="00BD73E1" w:rsidRPr="00BD73E1">
        <w:rPr>
          <w:rFonts w:hint="eastAsia"/>
        </w:rPr>
        <w:t>E</w:t>
      </w:r>
      <w:r w:rsidR="00BD73E1" w:rsidRPr="00333A68">
        <w:rPr>
          <w:rFonts w:hint="eastAsia"/>
          <w:vertAlign w:val="subscript"/>
        </w:rPr>
        <w:t>1</w:t>
      </w:r>
      <w:r w:rsidR="00BD73E1" w:rsidRPr="00BD73E1">
        <w:rPr>
          <w:rFonts w:hint="eastAsia"/>
        </w:rPr>
        <w:t>，</w:t>
      </w:r>
      <w:r w:rsidR="00BD73E1" w:rsidRPr="00BD73E1">
        <w:rPr>
          <w:rFonts w:hint="eastAsia"/>
        </w:rPr>
        <w:t>E</w:t>
      </w:r>
      <w:r w:rsidR="00BD73E1" w:rsidRPr="00333A68">
        <w:rPr>
          <w:rFonts w:hint="eastAsia"/>
          <w:vertAlign w:val="subscript"/>
        </w:rPr>
        <w:t>2</w:t>
      </w:r>
      <w:r w:rsidR="00BD73E1" w:rsidRPr="00BD73E1">
        <w:rPr>
          <w:rFonts w:hint="eastAsia"/>
        </w:rPr>
        <w:t>，</w:t>
      </w:r>
      <w:r w:rsidR="00BD73E1" w:rsidRPr="00BD73E1">
        <w:rPr>
          <w:rFonts w:hint="eastAsia"/>
        </w:rPr>
        <w:t>E</w:t>
      </w:r>
      <w:r w:rsidR="00BD73E1" w:rsidRPr="00333A68">
        <w:rPr>
          <w:rFonts w:hint="eastAsia"/>
          <w:vertAlign w:val="subscript"/>
        </w:rPr>
        <w:t>3</w:t>
      </w:r>
      <w:r>
        <w:t>……</w:t>
      </w:r>
      <w:r>
        <w:rPr>
          <w:rFonts w:hint="eastAsia"/>
        </w:rPr>
        <w:t>表示，若</w:t>
      </w:r>
      <w:r w:rsidR="00BD73E1" w:rsidRPr="00BD73E1">
        <w:rPr>
          <w:rFonts w:hint="eastAsia"/>
        </w:rPr>
        <w:t>系统处于热平衡状态，相应的</w:t>
      </w:r>
      <w:r>
        <w:rPr>
          <w:rFonts w:hint="eastAsia"/>
        </w:rPr>
        <w:t>原子</w:t>
      </w:r>
      <w:r w:rsidR="00BD73E1" w:rsidRPr="00BD73E1">
        <w:rPr>
          <w:rFonts w:hint="eastAsia"/>
        </w:rPr>
        <w:t>密度</w:t>
      </w:r>
      <w:r w:rsidR="00BD73E1" w:rsidRPr="00BD73E1">
        <w:rPr>
          <w:rFonts w:hint="eastAsia"/>
        </w:rPr>
        <w:t>N</w:t>
      </w:r>
      <w:r w:rsidR="00BD73E1" w:rsidRPr="00333A68">
        <w:rPr>
          <w:rFonts w:hint="eastAsia"/>
          <w:vertAlign w:val="subscript"/>
        </w:rPr>
        <w:t>1</w:t>
      </w:r>
      <w:r w:rsidR="00BD73E1" w:rsidRPr="00BD73E1">
        <w:rPr>
          <w:rFonts w:hint="eastAsia"/>
        </w:rPr>
        <w:t>，</w:t>
      </w:r>
      <w:r w:rsidR="00BD73E1" w:rsidRPr="00BD73E1">
        <w:rPr>
          <w:rFonts w:hint="eastAsia"/>
        </w:rPr>
        <w:t>N</w:t>
      </w:r>
      <w:r w:rsidR="00BD73E1" w:rsidRPr="00333A68">
        <w:rPr>
          <w:rFonts w:hint="eastAsia"/>
          <w:vertAlign w:val="subscript"/>
        </w:rPr>
        <w:t>2</w:t>
      </w:r>
      <w:r w:rsidR="00BD73E1" w:rsidRPr="00BD73E1">
        <w:rPr>
          <w:rFonts w:hint="eastAsia"/>
        </w:rPr>
        <w:t>，</w:t>
      </w:r>
      <w:r w:rsidR="00BD73E1" w:rsidRPr="00BD73E1">
        <w:rPr>
          <w:rFonts w:hint="eastAsia"/>
        </w:rPr>
        <w:t>N</w:t>
      </w:r>
      <w:r w:rsidR="00BD73E1" w:rsidRPr="00333A68">
        <w:rPr>
          <w:rFonts w:hint="eastAsia"/>
          <w:vertAlign w:val="subscript"/>
        </w:rPr>
        <w:t>3</w:t>
      </w:r>
      <w:r>
        <w:t>……</w:t>
      </w:r>
      <w:r>
        <w:rPr>
          <w:rFonts w:hint="eastAsia"/>
        </w:rPr>
        <w:t>可</w:t>
      </w:r>
      <w:r w:rsidR="00BD73E1" w:rsidRPr="00BD73E1">
        <w:rPr>
          <w:rFonts w:hint="eastAsia"/>
        </w:rPr>
        <w:t>由玻尔兹曼分布给出：</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8"/>
        <w:gridCol w:w="4371"/>
        <w:gridCol w:w="1967"/>
      </w:tblGrid>
      <w:tr w:rsidR="00B00962" w14:paraId="5272609F" w14:textId="77777777" w:rsidTr="00DE17B0">
        <w:trPr>
          <w:jc w:val="center"/>
        </w:trPr>
        <w:tc>
          <w:tcPr>
            <w:tcW w:w="1185" w:type="pct"/>
            <w:tcMar>
              <w:left w:w="0" w:type="dxa"/>
              <w:right w:w="0" w:type="dxa"/>
            </w:tcMar>
            <w:vAlign w:val="center"/>
          </w:tcPr>
          <w:p w14:paraId="4BAADA5B" w14:textId="77777777" w:rsidR="00B00962" w:rsidRDefault="00B00962" w:rsidP="00C0675F">
            <w:pPr>
              <w:ind w:firstLineChars="0" w:firstLine="0"/>
            </w:pPr>
          </w:p>
        </w:tc>
        <w:tc>
          <w:tcPr>
            <w:tcW w:w="2631" w:type="pct"/>
            <w:vAlign w:val="center"/>
          </w:tcPr>
          <w:p w14:paraId="7487BA6F" w14:textId="11F1EEDD" w:rsidR="00B00962" w:rsidRDefault="00B00962" w:rsidP="00B86629">
            <w:pPr>
              <w:spacing w:line="240" w:lineRule="auto"/>
              <w:ind w:firstLineChars="0" w:firstLine="0"/>
              <w:jc w:val="center"/>
            </w:pPr>
            <w:r w:rsidRPr="00B00962">
              <w:rPr>
                <w:position w:val="-30"/>
              </w:rPr>
              <w:object w:dxaOrig="2400" w:dyaOrig="700" w14:anchorId="4DC2F7D7">
                <v:shape id="_x0000_i1029" type="#_x0000_t75" style="width:120.9pt;height:34.65pt" o:ole="">
                  <v:imagedata r:id="rId16" o:title=""/>
                </v:shape>
                <o:OLEObject Type="Embed" ProgID="Equation.DSMT4" ShapeID="_x0000_i1029" DrawAspect="Content" ObjectID="_1624954087" r:id="rId17"/>
              </w:object>
            </w:r>
          </w:p>
        </w:tc>
        <w:tc>
          <w:tcPr>
            <w:tcW w:w="1184" w:type="pct"/>
            <w:tcMar>
              <w:left w:w="0" w:type="dxa"/>
              <w:right w:w="0" w:type="dxa"/>
            </w:tcMar>
            <w:vAlign w:val="center"/>
          </w:tcPr>
          <w:p w14:paraId="16082B50" w14:textId="7B27947D" w:rsidR="00B00962" w:rsidRDefault="00B00962" w:rsidP="00B86629">
            <w:pPr>
              <w:pStyle w:val="ab"/>
              <w:ind w:firstLineChars="0" w:firstLine="0"/>
              <w:jc w:val="right"/>
            </w:pPr>
            <w:proofErr w:type="gramStart"/>
            <w:r>
              <w:t>( 2</w:t>
            </w:r>
            <w:proofErr w:type="gramEnd"/>
            <w:r>
              <w:noBreakHyphen/>
            </w:r>
            <w:r>
              <w:fldChar w:fldCharType="begin"/>
            </w:r>
            <w:r>
              <w:instrText xml:space="preserve"> SEQ ( \* ARABIC \s 1 </w:instrText>
            </w:r>
            <w:r>
              <w:fldChar w:fldCharType="separate"/>
            </w:r>
            <w:r>
              <w:rPr>
                <w:noProof/>
              </w:rPr>
              <w:t>5</w:t>
            </w:r>
            <w:r>
              <w:fldChar w:fldCharType="end"/>
            </w:r>
            <w:r>
              <w:t xml:space="preserve"> )</w:t>
            </w:r>
          </w:p>
        </w:tc>
      </w:tr>
    </w:tbl>
    <w:p w14:paraId="7239BC51" w14:textId="5EE0D94D" w:rsidR="00B00962" w:rsidRDefault="00B00962" w:rsidP="00B00962">
      <w:pPr>
        <w:ind w:firstLine="480"/>
      </w:pPr>
      <w:r>
        <w:rPr>
          <w:rFonts w:hint="eastAsia"/>
        </w:rPr>
        <w:t>其中，</w:t>
      </w:r>
      <w:r w:rsidRPr="00B00962">
        <w:rPr>
          <w:rFonts w:hint="eastAsia"/>
          <w:i/>
        </w:rPr>
        <w:t>T</w:t>
      </w:r>
      <w:r>
        <w:rPr>
          <w:rFonts w:hint="eastAsia"/>
        </w:rPr>
        <w:t>表示开尔文绝对温度，玻尔兹曼常数</w:t>
      </w:r>
      <w:r w:rsidRPr="00B00962">
        <w:rPr>
          <w:rFonts w:hint="eastAsia"/>
          <w:i/>
        </w:rPr>
        <w:t>k</w:t>
      </w:r>
      <w:r>
        <w:rPr>
          <w:rFonts w:hint="eastAsia"/>
        </w:rPr>
        <w:t xml:space="preserve"> = 1.38</w:t>
      </w:r>
      <w:r>
        <w:sym w:font="Wingdings 2" w:char="F0CD"/>
      </w:r>
      <w:r>
        <w:rPr>
          <w:rFonts w:hint="eastAsia"/>
        </w:rPr>
        <w:t>10</w:t>
      </w:r>
      <w:r w:rsidRPr="00B00962">
        <w:rPr>
          <w:rFonts w:hint="eastAsia"/>
          <w:vertAlign w:val="superscript"/>
        </w:rPr>
        <w:t>23</w:t>
      </w:r>
      <w:r>
        <w:rPr>
          <w:rFonts w:hint="eastAsia"/>
        </w:rPr>
        <w:t xml:space="preserve"> J/K</w:t>
      </w:r>
      <w:r>
        <w:t xml:space="preserve"> </w:t>
      </w:r>
      <w:r>
        <w:rPr>
          <w:rFonts w:hint="eastAsia"/>
        </w:rPr>
        <w:t>= 8.6</w:t>
      </w:r>
      <w:r>
        <w:rPr>
          <w:rFonts w:hint="eastAsia"/>
        </w:rPr>
        <w:sym w:font="Wingdings 2" w:char="F0CD"/>
      </w:r>
      <w:r>
        <w:rPr>
          <w:rFonts w:hint="eastAsia"/>
        </w:rPr>
        <w:t>10</w:t>
      </w:r>
      <w:r w:rsidRPr="00B00962">
        <w:rPr>
          <w:rFonts w:hint="eastAsia"/>
          <w:vertAlign w:val="superscript"/>
        </w:rPr>
        <w:t>-5</w:t>
      </w:r>
      <w:r>
        <w:rPr>
          <w:rFonts w:hint="eastAsia"/>
        </w:rPr>
        <w:t xml:space="preserve"> eV/K</w:t>
      </w:r>
      <w:r>
        <w:rPr>
          <w:rFonts w:hint="eastAsia"/>
        </w:rPr>
        <w:t>，在室温下，</w:t>
      </w:r>
      <w:r w:rsidRPr="00B00962">
        <w:rPr>
          <w:rFonts w:hint="eastAsia"/>
          <w:i/>
        </w:rPr>
        <w:t>T</w:t>
      </w:r>
      <w:r>
        <w:rPr>
          <w:rFonts w:hint="eastAsia"/>
        </w:rPr>
        <w:t xml:space="preserve"> = 300K</w:t>
      </w:r>
      <w:r>
        <w:rPr>
          <w:rFonts w:hint="eastAsia"/>
        </w:rPr>
        <w:t>，</w:t>
      </w:r>
      <w:proofErr w:type="spellStart"/>
      <w:r w:rsidRPr="00B00962">
        <w:rPr>
          <w:rFonts w:hint="eastAsia"/>
          <w:i/>
        </w:rPr>
        <w:t>kT</w:t>
      </w:r>
      <w:proofErr w:type="spellEnd"/>
      <w:r w:rsidRPr="00B00962">
        <w:rPr>
          <w:rFonts w:hint="eastAsia"/>
          <w:i/>
        </w:rPr>
        <w:t xml:space="preserve"> </w:t>
      </w:r>
      <w:r>
        <w:rPr>
          <w:rFonts w:hint="eastAsia"/>
        </w:rPr>
        <w:t>= 24.9</w:t>
      </w:r>
      <w:r>
        <w:t xml:space="preserve"> </w:t>
      </w:r>
      <w:proofErr w:type="spellStart"/>
      <w:r>
        <w:rPr>
          <w:rFonts w:hint="eastAsia"/>
        </w:rPr>
        <w:t>meV</w:t>
      </w:r>
      <w:proofErr w:type="spellEnd"/>
      <w:r>
        <w:rPr>
          <w:rFonts w:hint="eastAsia"/>
        </w:rPr>
        <w:t>。</w:t>
      </w:r>
    </w:p>
    <w:p w14:paraId="72FD4818" w14:textId="1A611E31" w:rsidR="00A06F2A" w:rsidRDefault="00A06F2A" w:rsidP="00B00962">
      <w:pPr>
        <w:ind w:firstLine="480"/>
      </w:pPr>
      <w:r w:rsidRPr="00A06F2A">
        <w:rPr>
          <w:rFonts w:hint="eastAsia"/>
        </w:rPr>
        <w:t>我们通常所说的激光器，就是使光源的</w:t>
      </w:r>
      <w:r>
        <w:rPr>
          <w:rFonts w:hint="eastAsia"/>
        </w:rPr>
        <w:t>光</w:t>
      </w:r>
      <w:r w:rsidRPr="00A06F2A">
        <w:rPr>
          <w:rFonts w:hint="eastAsia"/>
        </w:rPr>
        <w:t>子受到激励而</w:t>
      </w:r>
      <w:r>
        <w:rPr>
          <w:rFonts w:hint="eastAsia"/>
        </w:rPr>
        <w:t>发生能级</w:t>
      </w:r>
      <w:r w:rsidRPr="00A06F2A">
        <w:rPr>
          <w:rFonts w:hint="eastAsia"/>
        </w:rPr>
        <w:t>跃迁，实现粒子数反转，然后通过受激辐射而产生光放大的装置。因此激光器</w:t>
      </w:r>
      <w:r>
        <w:rPr>
          <w:rFonts w:hint="eastAsia"/>
        </w:rPr>
        <w:t>一般</w:t>
      </w:r>
      <w:r w:rsidRPr="00A06F2A">
        <w:rPr>
          <w:rFonts w:hint="eastAsia"/>
        </w:rPr>
        <w:t>均由泵浦源（为工作物质实现粒子数反转提供能量）和光谐振腔（轴向传播光放大，决定输出功率、振荡模式、发散角）、</w:t>
      </w:r>
      <w:r w:rsidR="00B93D51">
        <w:rPr>
          <w:rFonts w:hint="eastAsia"/>
        </w:rPr>
        <w:t>增益</w:t>
      </w:r>
      <w:r w:rsidRPr="00A06F2A">
        <w:rPr>
          <w:rFonts w:hint="eastAsia"/>
        </w:rPr>
        <w:t>介质（被激励后能产生粒子数反转的工作物质）三个部分组成。</w:t>
      </w:r>
    </w:p>
    <w:p w14:paraId="1ACFEDAF" w14:textId="2A432CE1" w:rsidR="00B93D51" w:rsidRDefault="00B93D51" w:rsidP="00B00962">
      <w:pPr>
        <w:ind w:firstLine="480"/>
      </w:pPr>
      <w:r>
        <w:rPr>
          <w:rFonts w:hint="eastAsia"/>
        </w:rPr>
        <w:t>按照不同的分类标准，激光器可被分为不同的类型：</w:t>
      </w:r>
    </w:p>
    <w:p w14:paraId="6E1D6E1B" w14:textId="569196C7" w:rsidR="00B93D51" w:rsidRDefault="00B93D51" w:rsidP="00B00962">
      <w:pPr>
        <w:ind w:firstLine="480"/>
      </w:pPr>
      <w:r>
        <w:rPr>
          <w:rFonts w:hint="eastAsia"/>
        </w:rPr>
        <w:sym w:font="Wingdings" w:char="F0D8"/>
      </w:r>
      <w:r>
        <w:rPr>
          <w:rFonts w:hint="eastAsia"/>
        </w:rPr>
        <w:t xml:space="preserve"> </w:t>
      </w:r>
      <w:r w:rsidRPr="00B93D51">
        <w:rPr>
          <w:rFonts w:hint="eastAsia"/>
        </w:rPr>
        <w:t>根据增益介质</w:t>
      </w:r>
      <w:r>
        <w:rPr>
          <w:rFonts w:hint="eastAsia"/>
        </w:rPr>
        <w:t>——</w:t>
      </w:r>
      <w:r w:rsidRPr="00B93D51">
        <w:rPr>
          <w:rFonts w:hint="eastAsia"/>
        </w:rPr>
        <w:t>固体激光器</w:t>
      </w:r>
      <w:r>
        <w:rPr>
          <w:rFonts w:hint="eastAsia"/>
        </w:rPr>
        <w:t>（</w:t>
      </w:r>
      <w:r w:rsidRPr="00B93D51">
        <w:rPr>
          <w:rFonts w:hint="eastAsia"/>
        </w:rPr>
        <w:t>红宝石</w:t>
      </w:r>
      <w:r>
        <w:rPr>
          <w:rFonts w:hint="eastAsia"/>
        </w:rPr>
        <w:t>，</w:t>
      </w:r>
      <w:proofErr w:type="spellStart"/>
      <w:r w:rsidRPr="00B93D51">
        <w:rPr>
          <w:rFonts w:hint="eastAsia"/>
        </w:rPr>
        <w:t>Nd:YAG</w:t>
      </w:r>
      <w:proofErr w:type="spellEnd"/>
      <w:r w:rsidRPr="00B93D51">
        <w:rPr>
          <w:rFonts w:hint="eastAsia"/>
        </w:rPr>
        <w:t>，钕玻璃</w:t>
      </w:r>
      <w:r>
        <w:rPr>
          <w:rFonts w:hint="eastAsia"/>
        </w:rPr>
        <w:t>激光器等）、</w:t>
      </w:r>
      <w:r w:rsidRPr="00B93D51">
        <w:rPr>
          <w:rFonts w:hint="eastAsia"/>
        </w:rPr>
        <w:t>气体激光器</w:t>
      </w:r>
      <w:r>
        <w:rPr>
          <w:rFonts w:hint="eastAsia"/>
        </w:rPr>
        <w:t>（</w:t>
      </w:r>
      <w:r w:rsidRPr="00B93D51">
        <w:rPr>
          <w:rFonts w:hint="eastAsia"/>
        </w:rPr>
        <w:t>He-Ne</w:t>
      </w:r>
      <w:r w:rsidRPr="00B93D51">
        <w:rPr>
          <w:rFonts w:hint="eastAsia"/>
        </w:rPr>
        <w:t>，</w:t>
      </w:r>
      <w:r w:rsidRPr="00B93D51">
        <w:rPr>
          <w:rFonts w:hint="eastAsia"/>
        </w:rPr>
        <w:t>CO</w:t>
      </w:r>
      <w:r w:rsidRPr="00B93D51">
        <w:rPr>
          <w:rFonts w:hint="eastAsia"/>
          <w:vertAlign w:val="subscript"/>
        </w:rPr>
        <w:t>2</w:t>
      </w:r>
      <w:r w:rsidRPr="00B93D51">
        <w:rPr>
          <w:rFonts w:hint="eastAsia"/>
        </w:rPr>
        <w:t>，氩离子激光器</w:t>
      </w:r>
      <w:r>
        <w:rPr>
          <w:rFonts w:hint="eastAsia"/>
        </w:rPr>
        <w:t>等）、</w:t>
      </w:r>
      <w:r w:rsidRPr="00B93D51">
        <w:rPr>
          <w:rFonts w:hint="eastAsia"/>
        </w:rPr>
        <w:t>液体激光器</w:t>
      </w:r>
      <w:r>
        <w:rPr>
          <w:rFonts w:hint="eastAsia"/>
        </w:rPr>
        <w:t>（</w:t>
      </w:r>
      <w:r w:rsidRPr="00B93D51">
        <w:rPr>
          <w:rFonts w:hint="eastAsia"/>
        </w:rPr>
        <w:t>染料激光器</w:t>
      </w:r>
      <w:r>
        <w:rPr>
          <w:rFonts w:hint="eastAsia"/>
        </w:rPr>
        <w:t>等）、</w:t>
      </w:r>
      <w:r w:rsidRPr="00B93D51">
        <w:rPr>
          <w:rFonts w:hint="eastAsia"/>
        </w:rPr>
        <w:t>半导体激光器</w:t>
      </w:r>
      <w:r>
        <w:rPr>
          <w:rFonts w:hint="eastAsia"/>
        </w:rPr>
        <w:t>、</w:t>
      </w:r>
      <w:r w:rsidRPr="00B93D51">
        <w:rPr>
          <w:rFonts w:hint="eastAsia"/>
        </w:rPr>
        <w:t>自由电子激光器</w:t>
      </w:r>
      <w:r>
        <w:rPr>
          <w:rFonts w:hint="eastAsia"/>
        </w:rPr>
        <w:t>；</w:t>
      </w:r>
    </w:p>
    <w:p w14:paraId="559BEB45" w14:textId="49676FAB" w:rsidR="00B93D51" w:rsidRDefault="00B93D51" w:rsidP="00B93D51">
      <w:pPr>
        <w:ind w:firstLine="480"/>
      </w:pPr>
      <w:r>
        <w:sym w:font="Wingdings" w:char="F0D8"/>
      </w:r>
      <w:r>
        <w:rPr>
          <w:rFonts w:hint="eastAsia"/>
        </w:rPr>
        <w:t xml:space="preserve"> </w:t>
      </w:r>
      <w:r w:rsidRPr="00B93D51">
        <w:rPr>
          <w:rFonts w:hint="eastAsia"/>
        </w:rPr>
        <w:t>根据运转方式</w:t>
      </w:r>
      <w:r>
        <w:rPr>
          <w:rFonts w:hint="eastAsia"/>
        </w:rPr>
        <w:t>——</w:t>
      </w:r>
      <w:r w:rsidRPr="00B93D51">
        <w:rPr>
          <w:rFonts w:hint="eastAsia"/>
        </w:rPr>
        <w:t>连续激光器</w:t>
      </w:r>
      <w:r>
        <w:rPr>
          <w:rFonts w:hint="eastAsia"/>
        </w:rPr>
        <w:t>（</w:t>
      </w:r>
      <w:r w:rsidRPr="00B93D51">
        <w:rPr>
          <w:rFonts w:hint="eastAsia"/>
        </w:rPr>
        <w:t>激光输出以连续方式持续进行</w:t>
      </w:r>
      <w:r>
        <w:rPr>
          <w:rFonts w:hint="eastAsia"/>
        </w:rPr>
        <w:t>）、</w:t>
      </w:r>
      <w:r w:rsidRPr="00B93D51">
        <w:rPr>
          <w:rFonts w:hint="eastAsia"/>
        </w:rPr>
        <w:t>单次脉冲激光器</w:t>
      </w:r>
      <w:r>
        <w:rPr>
          <w:rFonts w:hint="eastAsia"/>
        </w:rPr>
        <w:t>（</w:t>
      </w:r>
      <w:r w:rsidR="00D35FCC" w:rsidRPr="00D35FCC">
        <w:rPr>
          <w:rFonts w:hint="eastAsia"/>
        </w:rPr>
        <w:t>激光输出是一个单次脉冲过程</w:t>
      </w:r>
      <w:r>
        <w:rPr>
          <w:rFonts w:hint="eastAsia"/>
        </w:rPr>
        <w:t>）、</w:t>
      </w:r>
      <w:r w:rsidRPr="00B93D51">
        <w:rPr>
          <w:rFonts w:hint="eastAsia"/>
        </w:rPr>
        <w:t>多次脉冲激光器</w:t>
      </w:r>
      <w:r w:rsidR="00D35FCC">
        <w:rPr>
          <w:rFonts w:hint="eastAsia"/>
        </w:rPr>
        <w:t>（</w:t>
      </w:r>
      <w:r w:rsidR="00D35FCC" w:rsidRPr="00D35FCC">
        <w:rPr>
          <w:rFonts w:hint="eastAsia"/>
        </w:rPr>
        <w:t>激光输出是一系列重复脉冲激光</w:t>
      </w:r>
      <w:r w:rsidR="00D35FCC">
        <w:rPr>
          <w:rFonts w:hint="eastAsia"/>
        </w:rPr>
        <w:t>）</w:t>
      </w:r>
      <w:r>
        <w:rPr>
          <w:rFonts w:hint="eastAsia"/>
        </w:rPr>
        <w:t>、</w:t>
      </w:r>
      <w:r w:rsidRPr="00B93D51">
        <w:rPr>
          <w:rFonts w:hint="eastAsia"/>
        </w:rPr>
        <w:t>超短脉冲激光器</w:t>
      </w:r>
      <w:r w:rsidR="00D35FCC">
        <w:rPr>
          <w:rFonts w:hint="eastAsia"/>
        </w:rPr>
        <w:t>（</w:t>
      </w:r>
      <w:r w:rsidR="00D35FCC" w:rsidRPr="00D35FCC">
        <w:rPr>
          <w:rFonts w:hint="eastAsia"/>
        </w:rPr>
        <w:t>纳秒、皮秒、飞秒、阿秒</w:t>
      </w:r>
      <w:r w:rsidR="00D35FCC">
        <w:rPr>
          <w:rFonts w:hint="eastAsia"/>
        </w:rPr>
        <w:t>量级脉宽）</w:t>
      </w:r>
      <w:r>
        <w:rPr>
          <w:rFonts w:hint="eastAsia"/>
        </w:rPr>
        <w:t>、</w:t>
      </w:r>
      <w:r w:rsidRPr="00B93D51">
        <w:rPr>
          <w:rFonts w:hint="eastAsia"/>
        </w:rPr>
        <w:t>调</w:t>
      </w:r>
      <w:r w:rsidRPr="00B93D51">
        <w:rPr>
          <w:rFonts w:hint="eastAsia"/>
        </w:rPr>
        <w:t>Q</w:t>
      </w:r>
      <w:r w:rsidRPr="00B93D51">
        <w:rPr>
          <w:rFonts w:hint="eastAsia"/>
        </w:rPr>
        <w:lastRenderedPageBreak/>
        <w:t>激光器</w:t>
      </w:r>
      <w:r w:rsidR="00D35FCC">
        <w:rPr>
          <w:rFonts w:hint="eastAsia"/>
        </w:rPr>
        <w:t>（</w:t>
      </w:r>
      <w:r w:rsidR="00D35FCC" w:rsidRPr="00D35FCC">
        <w:rPr>
          <w:rFonts w:hint="eastAsia"/>
        </w:rPr>
        <w:t>在短时间内</w:t>
      </w:r>
      <w:r w:rsidR="00D35FCC">
        <w:rPr>
          <w:rFonts w:hint="eastAsia"/>
        </w:rPr>
        <w:t>进行</w:t>
      </w:r>
      <w:r w:rsidR="00D35FCC" w:rsidRPr="00D35FCC">
        <w:rPr>
          <w:rFonts w:hint="eastAsia"/>
        </w:rPr>
        <w:t>强激光振荡和高功率脉冲输出</w:t>
      </w:r>
      <w:r w:rsidR="00D35FCC">
        <w:rPr>
          <w:rFonts w:hint="eastAsia"/>
        </w:rPr>
        <w:t>）</w:t>
      </w:r>
      <w:r>
        <w:rPr>
          <w:rFonts w:hint="eastAsia"/>
        </w:rPr>
        <w:t>、</w:t>
      </w:r>
      <w:r w:rsidRPr="00B93D51">
        <w:rPr>
          <w:rFonts w:hint="eastAsia"/>
        </w:rPr>
        <w:t>可调谐激光器</w:t>
      </w:r>
      <w:r w:rsidR="00D35FCC">
        <w:rPr>
          <w:rFonts w:hint="eastAsia"/>
        </w:rPr>
        <w:t>（</w:t>
      </w:r>
      <w:r w:rsidR="00D35FCC" w:rsidRPr="00D35FCC">
        <w:rPr>
          <w:rFonts w:hint="eastAsia"/>
        </w:rPr>
        <w:t>激光输出波长在一定的范围内连续可控变化</w:t>
      </w:r>
      <w:r w:rsidR="00D35FCC">
        <w:rPr>
          <w:rFonts w:hint="eastAsia"/>
        </w:rPr>
        <w:t>）；</w:t>
      </w:r>
    </w:p>
    <w:p w14:paraId="2033D727" w14:textId="767B30A9" w:rsidR="00D35FCC" w:rsidRDefault="00D35FCC" w:rsidP="00B93D51">
      <w:pPr>
        <w:ind w:firstLine="480"/>
      </w:pPr>
      <w:r>
        <w:sym w:font="Wingdings" w:char="F0D8"/>
      </w:r>
      <w:r>
        <w:rPr>
          <w:rFonts w:hint="eastAsia"/>
        </w:rPr>
        <w:t xml:space="preserve"> </w:t>
      </w:r>
      <w:r w:rsidRPr="00D35FCC">
        <w:rPr>
          <w:rFonts w:hint="eastAsia"/>
        </w:rPr>
        <w:t>根据激励方式</w:t>
      </w:r>
      <w:r>
        <w:rPr>
          <w:rFonts w:hint="eastAsia"/>
        </w:rPr>
        <w:t>——</w:t>
      </w:r>
      <w:r w:rsidR="00CF4E50" w:rsidRPr="00CF4E50">
        <w:rPr>
          <w:rFonts w:hint="eastAsia"/>
        </w:rPr>
        <w:t>光泵式激光器</w:t>
      </w:r>
      <w:r w:rsidR="00CF4E50">
        <w:rPr>
          <w:rFonts w:hint="eastAsia"/>
        </w:rPr>
        <w:t>（</w:t>
      </w:r>
      <w:r w:rsidR="00CF4E50" w:rsidRPr="00CF4E50">
        <w:rPr>
          <w:rFonts w:hint="eastAsia"/>
        </w:rPr>
        <w:t>全部的固体激光器和液体激光器，少数气体激光器和半导体激光器</w:t>
      </w:r>
      <w:r w:rsidR="00CF4E50">
        <w:rPr>
          <w:rFonts w:hint="eastAsia"/>
        </w:rPr>
        <w:t>）、</w:t>
      </w:r>
      <w:r w:rsidR="00CF4E50" w:rsidRPr="00CF4E50">
        <w:rPr>
          <w:rFonts w:hint="eastAsia"/>
        </w:rPr>
        <w:t>电激励式激光器</w:t>
      </w:r>
      <w:r w:rsidR="00CF4E50">
        <w:rPr>
          <w:rFonts w:hint="eastAsia"/>
        </w:rPr>
        <w:t>（</w:t>
      </w:r>
      <w:r w:rsidR="00CF4E50">
        <w:rPr>
          <w:rFonts w:hint="eastAsia"/>
        </w:rPr>
        <w:t>以</w:t>
      </w:r>
      <w:r w:rsidR="00CF4E50" w:rsidRPr="00CF4E50">
        <w:rPr>
          <w:rFonts w:hint="eastAsia"/>
        </w:rPr>
        <w:t>气体放电</w:t>
      </w:r>
      <w:r w:rsidR="00CF4E50">
        <w:rPr>
          <w:rFonts w:hint="eastAsia"/>
        </w:rPr>
        <w:t>的</w:t>
      </w:r>
      <w:r w:rsidR="00CF4E50" w:rsidRPr="00CF4E50">
        <w:rPr>
          <w:rFonts w:hint="eastAsia"/>
        </w:rPr>
        <w:t>气体激光器和</w:t>
      </w:r>
      <w:r w:rsidR="00CF4E50">
        <w:rPr>
          <w:rFonts w:hint="eastAsia"/>
        </w:rPr>
        <w:t>以</w:t>
      </w:r>
      <w:r w:rsidR="00CF4E50" w:rsidRPr="00CF4E50">
        <w:rPr>
          <w:rFonts w:hint="eastAsia"/>
        </w:rPr>
        <w:t>结电流</w:t>
      </w:r>
      <w:r w:rsidR="00CF4E50" w:rsidRPr="00CF4E50">
        <w:rPr>
          <w:rFonts w:hint="eastAsia"/>
        </w:rPr>
        <w:t>/</w:t>
      </w:r>
      <w:r w:rsidR="00CF4E50" w:rsidRPr="00CF4E50">
        <w:rPr>
          <w:rFonts w:hint="eastAsia"/>
        </w:rPr>
        <w:t>高能电子束注入</w:t>
      </w:r>
      <w:r w:rsidR="00CF4E50">
        <w:rPr>
          <w:rFonts w:hint="eastAsia"/>
        </w:rPr>
        <w:t>的</w:t>
      </w:r>
      <w:r w:rsidR="00CF4E50" w:rsidRPr="00CF4E50">
        <w:rPr>
          <w:rFonts w:hint="eastAsia"/>
        </w:rPr>
        <w:t>半导体激光器</w:t>
      </w:r>
      <w:r w:rsidR="00CF4E50">
        <w:rPr>
          <w:rFonts w:hint="eastAsia"/>
        </w:rPr>
        <w:t>）、</w:t>
      </w:r>
      <w:r w:rsidR="00CF4E50" w:rsidRPr="00CF4E50">
        <w:rPr>
          <w:rFonts w:hint="eastAsia"/>
        </w:rPr>
        <w:t>化学激光器</w:t>
      </w:r>
      <w:r w:rsidR="00CF4E50">
        <w:rPr>
          <w:rFonts w:hint="eastAsia"/>
        </w:rPr>
        <w:t>（</w:t>
      </w:r>
      <w:r w:rsidR="00CF4E50" w:rsidRPr="00CF4E50">
        <w:rPr>
          <w:rFonts w:hint="eastAsia"/>
        </w:rPr>
        <w:t>溴化氢激光器、一氧化碳激光器、</w:t>
      </w:r>
      <w:proofErr w:type="gramStart"/>
      <w:r w:rsidR="00CF4E50" w:rsidRPr="00CF4E50">
        <w:rPr>
          <w:rFonts w:hint="eastAsia"/>
        </w:rPr>
        <w:t>氧碘激光器</w:t>
      </w:r>
      <w:proofErr w:type="gramEnd"/>
      <w:r w:rsidR="00CF4E50">
        <w:rPr>
          <w:rFonts w:hint="eastAsia"/>
        </w:rPr>
        <w:t>）、</w:t>
      </w:r>
      <w:r w:rsidR="00CF4E50" w:rsidRPr="00CF4E50">
        <w:rPr>
          <w:rFonts w:hint="eastAsia"/>
        </w:rPr>
        <w:t>核泵浦激光器</w:t>
      </w:r>
      <w:r w:rsidR="00CF4E50">
        <w:rPr>
          <w:rFonts w:hint="eastAsia"/>
        </w:rPr>
        <w:t>（以核裂变为激励方式的</w:t>
      </w:r>
      <w:r w:rsidR="00CF4E50" w:rsidRPr="00CF4E50">
        <w:rPr>
          <w:rFonts w:hint="eastAsia"/>
        </w:rPr>
        <w:t>核泵浦氦氩激光器</w:t>
      </w:r>
      <w:r w:rsidR="00CF4E50">
        <w:rPr>
          <w:rFonts w:hint="eastAsia"/>
        </w:rPr>
        <w:t>）；</w:t>
      </w:r>
    </w:p>
    <w:p w14:paraId="6F06A9E5" w14:textId="47FBA746" w:rsidR="00CF4E50" w:rsidRDefault="00CF4E50" w:rsidP="00B93D51">
      <w:pPr>
        <w:ind w:firstLine="480"/>
      </w:pPr>
      <w:r>
        <w:sym w:font="Wingdings" w:char="F0D8"/>
      </w:r>
      <w:r>
        <w:rPr>
          <w:rFonts w:hint="eastAsia"/>
        </w:rPr>
        <w:t xml:space="preserve"> </w:t>
      </w:r>
      <w:r w:rsidRPr="00CF4E50">
        <w:rPr>
          <w:rFonts w:hint="eastAsia"/>
        </w:rPr>
        <w:t>根据波段</w:t>
      </w:r>
      <w:r>
        <w:rPr>
          <w:rFonts w:hint="eastAsia"/>
        </w:rPr>
        <w:t>——</w:t>
      </w:r>
      <w:r w:rsidRPr="00CF4E50">
        <w:rPr>
          <w:rFonts w:hint="eastAsia"/>
        </w:rPr>
        <w:t>远红外激光器</w:t>
      </w:r>
      <w:r>
        <w:rPr>
          <w:rFonts w:hint="eastAsia"/>
        </w:rPr>
        <w:t>（波长范围在</w:t>
      </w:r>
      <w:r w:rsidRPr="00CF4E50">
        <w:t>25-1000μm</w:t>
      </w:r>
      <w:r>
        <w:rPr>
          <w:rFonts w:hint="eastAsia"/>
        </w:rPr>
        <w:t>）、</w:t>
      </w:r>
      <w:r w:rsidRPr="00CF4E50">
        <w:rPr>
          <w:rFonts w:hint="eastAsia"/>
        </w:rPr>
        <w:t>中红外激光器</w:t>
      </w:r>
      <w:r>
        <w:rPr>
          <w:rFonts w:hint="eastAsia"/>
        </w:rPr>
        <w:t>（波长范围在</w:t>
      </w:r>
      <w:r w:rsidRPr="00CF4E50">
        <w:t>2.5-25μm</w:t>
      </w:r>
      <w:r>
        <w:rPr>
          <w:rFonts w:hint="eastAsia"/>
        </w:rPr>
        <w:t>）、</w:t>
      </w:r>
      <w:r w:rsidRPr="00CF4E50">
        <w:rPr>
          <w:rFonts w:hint="eastAsia"/>
        </w:rPr>
        <w:t>近红外激光器</w:t>
      </w:r>
      <w:r>
        <w:rPr>
          <w:rFonts w:hint="eastAsia"/>
        </w:rPr>
        <w:t>（波长范围在</w:t>
      </w:r>
      <w:r w:rsidRPr="00CF4E50">
        <w:t>0.75-2.5μm</w:t>
      </w:r>
      <w:r>
        <w:rPr>
          <w:rFonts w:hint="eastAsia"/>
        </w:rPr>
        <w:t>）、</w:t>
      </w:r>
      <w:r w:rsidRPr="00CF4E50">
        <w:rPr>
          <w:rFonts w:hint="eastAsia"/>
        </w:rPr>
        <w:t>可见波长激光器</w:t>
      </w:r>
      <w:r>
        <w:rPr>
          <w:rFonts w:hint="eastAsia"/>
        </w:rPr>
        <w:t>（</w:t>
      </w:r>
      <w:r w:rsidR="002941AC">
        <w:rPr>
          <w:rFonts w:hint="eastAsia"/>
        </w:rPr>
        <w:t>波长范围在</w:t>
      </w:r>
      <w:r w:rsidRPr="00CF4E50">
        <w:t>0.4-0.7μm</w:t>
      </w:r>
      <w:r>
        <w:rPr>
          <w:rFonts w:hint="eastAsia"/>
        </w:rPr>
        <w:t>）、</w:t>
      </w:r>
      <w:r w:rsidRPr="00CF4E50">
        <w:rPr>
          <w:rFonts w:hint="eastAsia"/>
        </w:rPr>
        <w:t>近紫外激光器</w:t>
      </w:r>
      <w:r>
        <w:rPr>
          <w:rFonts w:hint="eastAsia"/>
        </w:rPr>
        <w:t>（</w:t>
      </w:r>
      <w:r w:rsidR="002941AC">
        <w:rPr>
          <w:rFonts w:hint="eastAsia"/>
        </w:rPr>
        <w:t>波长范围在</w:t>
      </w:r>
      <w:r w:rsidRPr="00CF4E50">
        <w:t>0.2-0.4μm</w:t>
      </w:r>
      <w:r>
        <w:rPr>
          <w:rFonts w:hint="eastAsia"/>
        </w:rPr>
        <w:t>）、</w:t>
      </w:r>
      <w:r w:rsidRPr="00CF4E50">
        <w:rPr>
          <w:rFonts w:hint="eastAsia"/>
        </w:rPr>
        <w:t>真空紫外激光器</w:t>
      </w:r>
      <w:r>
        <w:rPr>
          <w:rFonts w:hint="eastAsia"/>
        </w:rPr>
        <w:t>（</w:t>
      </w:r>
      <w:r w:rsidR="002941AC">
        <w:rPr>
          <w:rFonts w:hint="eastAsia"/>
        </w:rPr>
        <w:t>波长范围在</w:t>
      </w:r>
      <w:r w:rsidRPr="00CF4E50">
        <w:t>0.05-0.2μm</w:t>
      </w:r>
      <w:r>
        <w:rPr>
          <w:rFonts w:hint="eastAsia"/>
        </w:rPr>
        <w:t>）、</w:t>
      </w:r>
      <w:r w:rsidRPr="00CF4E50">
        <w:rPr>
          <w:rFonts w:hint="eastAsia"/>
        </w:rPr>
        <w:t>X</w:t>
      </w:r>
      <w:r w:rsidRPr="00CF4E50">
        <w:rPr>
          <w:rFonts w:hint="eastAsia"/>
        </w:rPr>
        <w:t>射线激光器</w:t>
      </w:r>
      <w:r>
        <w:rPr>
          <w:rFonts w:hint="eastAsia"/>
        </w:rPr>
        <w:t>（</w:t>
      </w:r>
      <w:r w:rsidR="002941AC">
        <w:rPr>
          <w:rFonts w:hint="eastAsia"/>
        </w:rPr>
        <w:t>波长范围在</w:t>
      </w:r>
      <w:r w:rsidRPr="00CF4E50">
        <w:t>&lt;0.05μm</w:t>
      </w:r>
      <w:r w:rsidR="002941AC">
        <w:rPr>
          <w:rFonts w:hint="eastAsia"/>
        </w:rPr>
        <w:t>）。</w:t>
      </w:r>
    </w:p>
    <w:p w14:paraId="1C4CF263" w14:textId="20F19094" w:rsidR="002941AC" w:rsidRPr="00CF4E50" w:rsidRDefault="002941AC" w:rsidP="00B93D51">
      <w:pPr>
        <w:ind w:firstLine="480"/>
        <w:rPr>
          <w:rFonts w:hint="eastAsia"/>
        </w:rPr>
      </w:pPr>
      <w:r>
        <w:rPr>
          <w:rFonts w:hint="eastAsia"/>
        </w:rPr>
        <w:t>由于超短脉冲激光在加工领域</w:t>
      </w:r>
      <w:r w:rsidR="00DE17B0">
        <w:rPr>
          <w:rFonts w:hint="eastAsia"/>
        </w:rPr>
        <w:t>表现</w:t>
      </w:r>
      <w:r>
        <w:rPr>
          <w:rFonts w:hint="eastAsia"/>
        </w:rPr>
        <w:t>出的超快、超强、三维超精密的特点，不断缩短脉冲激光的脉宽是超快脉冲激光的发展趋势。目前，商用超快脉冲激光器已经可以做到脉宽为飞秒量级</w:t>
      </w:r>
      <w:r>
        <w:rPr>
          <w:rFonts w:hint="eastAsia"/>
          <w:lang w:val="de-DE"/>
        </w:rPr>
        <w:t>（</w:t>
      </w:r>
      <w:r w:rsidRPr="00594942">
        <w:rPr>
          <w:rFonts w:cs="Times New Roman"/>
          <w:lang w:val="de-DE"/>
        </w:rPr>
        <w:t>1fs=10</w:t>
      </w:r>
      <w:r w:rsidRPr="00594942">
        <w:rPr>
          <w:rFonts w:cs="Times New Roman"/>
          <w:vertAlign w:val="superscript"/>
          <w:lang w:val="de-DE"/>
        </w:rPr>
        <w:t>-15</w:t>
      </w:r>
      <w:r w:rsidR="00DE17B0">
        <w:rPr>
          <w:rFonts w:cs="Times New Roman"/>
          <w:vertAlign w:val="superscript"/>
          <w:lang w:val="de-DE"/>
        </w:rPr>
        <w:t xml:space="preserve"> </w:t>
      </w:r>
      <w:r w:rsidRPr="00594942">
        <w:rPr>
          <w:rFonts w:cs="Times New Roman"/>
          <w:lang w:val="de-DE"/>
        </w:rPr>
        <w:t>s</w:t>
      </w:r>
      <w:r>
        <w:rPr>
          <w:rFonts w:hint="eastAsia"/>
          <w:lang w:val="de-DE"/>
        </w:rPr>
        <w:t>）</w:t>
      </w:r>
      <w:r>
        <w:rPr>
          <w:rFonts w:hint="eastAsia"/>
        </w:rPr>
        <w:t>，脉宽为阿秒量级</w:t>
      </w:r>
      <w:r w:rsidR="00DE17B0">
        <w:rPr>
          <w:rFonts w:hint="eastAsia"/>
          <w:lang w:val="de-DE"/>
        </w:rPr>
        <w:t>（</w:t>
      </w:r>
      <w:r w:rsidR="00DE17B0" w:rsidRPr="00594942">
        <w:rPr>
          <w:rFonts w:cs="Times New Roman"/>
          <w:lang w:val="de-DE"/>
        </w:rPr>
        <w:t>1</w:t>
      </w:r>
      <w:r w:rsidR="00DE17B0">
        <w:rPr>
          <w:rFonts w:cs="Times New Roman" w:hint="eastAsia"/>
          <w:lang w:val="de-DE"/>
        </w:rPr>
        <w:t>a</w:t>
      </w:r>
      <w:r w:rsidR="00DE17B0" w:rsidRPr="00594942">
        <w:rPr>
          <w:rFonts w:cs="Times New Roman"/>
          <w:lang w:val="de-DE"/>
        </w:rPr>
        <w:t>s=10</w:t>
      </w:r>
      <w:r w:rsidR="00DE17B0" w:rsidRPr="00594942">
        <w:rPr>
          <w:rFonts w:cs="Times New Roman"/>
          <w:vertAlign w:val="superscript"/>
          <w:lang w:val="de-DE"/>
        </w:rPr>
        <w:t>-1</w:t>
      </w:r>
      <w:r w:rsidR="00DE17B0">
        <w:rPr>
          <w:rFonts w:cs="Times New Roman" w:hint="eastAsia"/>
          <w:vertAlign w:val="superscript"/>
          <w:lang w:val="de-DE"/>
        </w:rPr>
        <w:t>8</w:t>
      </w:r>
      <w:r w:rsidR="00DE17B0">
        <w:rPr>
          <w:rFonts w:cs="Times New Roman"/>
          <w:vertAlign w:val="superscript"/>
          <w:lang w:val="de-DE"/>
        </w:rPr>
        <w:t xml:space="preserve"> </w:t>
      </w:r>
      <w:r w:rsidR="00DE17B0" w:rsidRPr="00594942">
        <w:rPr>
          <w:rFonts w:cs="Times New Roman"/>
          <w:lang w:val="de-DE"/>
        </w:rPr>
        <w:t>s</w:t>
      </w:r>
      <w:r w:rsidR="00DE17B0">
        <w:rPr>
          <w:rFonts w:hint="eastAsia"/>
          <w:lang w:val="de-DE"/>
        </w:rPr>
        <w:t>）</w:t>
      </w:r>
      <w:r>
        <w:rPr>
          <w:rFonts w:hint="eastAsia"/>
        </w:rPr>
        <w:t>的超快脉冲激光器也已经</w:t>
      </w:r>
      <w:bookmarkStart w:id="1" w:name="_GoBack"/>
      <w:bookmarkEnd w:id="1"/>
      <w:r>
        <w:rPr>
          <w:rFonts w:hint="eastAsia"/>
        </w:rPr>
        <w:t>在实验室被成功研制。</w:t>
      </w:r>
    </w:p>
    <w:sectPr w:rsidR="002941AC" w:rsidRPr="00CF4E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C62FB" w14:textId="77777777" w:rsidR="004515D5" w:rsidRDefault="004515D5" w:rsidP="00DB66E9">
      <w:pPr>
        <w:spacing w:line="240" w:lineRule="auto"/>
        <w:ind w:firstLine="480"/>
      </w:pPr>
      <w:r>
        <w:separator/>
      </w:r>
    </w:p>
  </w:endnote>
  <w:endnote w:type="continuationSeparator" w:id="0">
    <w:p w14:paraId="7224B63C" w14:textId="77777777" w:rsidR="004515D5" w:rsidRDefault="004515D5" w:rsidP="00DB66E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59809" w14:textId="77777777" w:rsidR="004515D5" w:rsidRDefault="004515D5" w:rsidP="00DB66E9">
      <w:pPr>
        <w:spacing w:line="240" w:lineRule="auto"/>
        <w:ind w:firstLine="480"/>
      </w:pPr>
      <w:r>
        <w:separator/>
      </w:r>
    </w:p>
  </w:footnote>
  <w:footnote w:type="continuationSeparator" w:id="0">
    <w:p w14:paraId="207B2E8B" w14:textId="77777777" w:rsidR="004515D5" w:rsidRDefault="004515D5" w:rsidP="00DB66E9">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76"/>
    <w:rsid w:val="00090EF1"/>
    <w:rsid w:val="000B0A1E"/>
    <w:rsid w:val="001F28F4"/>
    <w:rsid w:val="00200121"/>
    <w:rsid w:val="002941AC"/>
    <w:rsid w:val="002F0B11"/>
    <w:rsid w:val="00333A68"/>
    <w:rsid w:val="003D40B3"/>
    <w:rsid w:val="004515D5"/>
    <w:rsid w:val="00454C27"/>
    <w:rsid w:val="004B4412"/>
    <w:rsid w:val="005175F6"/>
    <w:rsid w:val="00575139"/>
    <w:rsid w:val="00802FBB"/>
    <w:rsid w:val="008B3793"/>
    <w:rsid w:val="0097723F"/>
    <w:rsid w:val="00A06F2A"/>
    <w:rsid w:val="00A84C07"/>
    <w:rsid w:val="00AA10E4"/>
    <w:rsid w:val="00AD7036"/>
    <w:rsid w:val="00B00962"/>
    <w:rsid w:val="00B15846"/>
    <w:rsid w:val="00B277E5"/>
    <w:rsid w:val="00B86629"/>
    <w:rsid w:val="00B93D51"/>
    <w:rsid w:val="00B947C0"/>
    <w:rsid w:val="00BB591D"/>
    <w:rsid w:val="00BC084A"/>
    <w:rsid w:val="00BD73E1"/>
    <w:rsid w:val="00C0675F"/>
    <w:rsid w:val="00C742DA"/>
    <w:rsid w:val="00CB1FB8"/>
    <w:rsid w:val="00CF4E50"/>
    <w:rsid w:val="00D35FCC"/>
    <w:rsid w:val="00D65F8D"/>
    <w:rsid w:val="00DB66E9"/>
    <w:rsid w:val="00DE17B0"/>
    <w:rsid w:val="00E602BB"/>
    <w:rsid w:val="00EF3F4D"/>
    <w:rsid w:val="00EF50AA"/>
    <w:rsid w:val="00F256C2"/>
    <w:rsid w:val="00F52878"/>
    <w:rsid w:val="00FB4F5D"/>
    <w:rsid w:val="00FF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82350"/>
  <w15:chartTrackingRefBased/>
  <w15:docId w15:val="{BFB6E12A-BEC2-4BE1-8266-1EEFD000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66E9"/>
    <w:pPr>
      <w:widowControl w:val="0"/>
      <w:spacing w:line="440" w:lineRule="exact"/>
      <w:ind w:firstLineChars="200" w:firstLine="20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6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6E9"/>
    <w:rPr>
      <w:sz w:val="18"/>
      <w:szCs w:val="18"/>
    </w:rPr>
  </w:style>
  <w:style w:type="paragraph" w:styleId="a5">
    <w:name w:val="footer"/>
    <w:basedOn w:val="a"/>
    <w:link w:val="a6"/>
    <w:uiPriority w:val="99"/>
    <w:unhideWhenUsed/>
    <w:rsid w:val="00DB66E9"/>
    <w:pPr>
      <w:tabs>
        <w:tab w:val="center" w:pos="4153"/>
        <w:tab w:val="right" w:pos="8306"/>
      </w:tabs>
      <w:snapToGrid w:val="0"/>
      <w:jc w:val="left"/>
    </w:pPr>
    <w:rPr>
      <w:sz w:val="18"/>
      <w:szCs w:val="18"/>
    </w:rPr>
  </w:style>
  <w:style w:type="character" w:customStyle="1" w:styleId="a6">
    <w:name w:val="页脚 字符"/>
    <w:basedOn w:val="a0"/>
    <w:link w:val="a5"/>
    <w:uiPriority w:val="99"/>
    <w:rsid w:val="00DB66E9"/>
    <w:rPr>
      <w:sz w:val="18"/>
      <w:szCs w:val="18"/>
    </w:rPr>
  </w:style>
  <w:style w:type="paragraph" w:styleId="a7">
    <w:name w:val="Title"/>
    <w:basedOn w:val="a"/>
    <w:next w:val="a"/>
    <w:link w:val="a8"/>
    <w:uiPriority w:val="10"/>
    <w:qFormat/>
    <w:rsid w:val="00DB66E9"/>
    <w:pPr>
      <w:spacing w:before="240" w:after="60"/>
      <w:ind w:firstLineChars="0" w:firstLine="0"/>
      <w:jc w:val="left"/>
      <w:outlineLvl w:val="0"/>
    </w:pPr>
    <w:rPr>
      <w:rFonts w:cstheme="majorBidi"/>
      <w:b/>
      <w:bCs/>
      <w:sz w:val="30"/>
      <w:szCs w:val="32"/>
    </w:rPr>
  </w:style>
  <w:style w:type="character" w:customStyle="1" w:styleId="a8">
    <w:name w:val="标题 字符"/>
    <w:basedOn w:val="a0"/>
    <w:link w:val="a7"/>
    <w:uiPriority w:val="10"/>
    <w:rsid w:val="00DB66E9"/>
    <w:rPr>
      <w:rFonts w:ascii="Times New Roman" w:eastAsia="宋体" w:hAnsi="Times New Roman" w:cstheme="majorBidi"/>
      <w:b/>
      <w:bCs/>
      <w:sz w:val="30"/>
      <w:szCs w:val="32"/>
    </w:rPr>
  </w:style>
  <w:style w:type="paragraph" w:customStyle="1" w:styleId="a9">
    <w:name w:val="图表注释"/>
    <w:basedOn w:val="a"/>
    <w:qFormat/>
    <w:rsid w:val="00575139"/>
    <w:pPr>
      <w:ind w:firstLineChars="0" w:firstLine="0"/>
      <w:jc w:val="center"/>
    </w:pPr>
    <w:rPr>
      <w:spacing w:val="10"/>
      <w:sz w:val="21"/>
    </w:rPr>
  </w:style>
  <w:style w:type="table" w:styleId="aa">
    <w:name w:val="Table Grid"/>
    <w:basedOn w:val="a1"/>
    <w:uiPriority w:val="39"/>
    <w:rsid w:val="00F52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B8662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758800">
      <w:bodyDiv w:val="1"/>
      <w:marLeft w:val="0"/>
      <w:marRight w:val="0"/>
      <w:marTop w:val="0"/>
      <w:marBottom w:val="0"/>
      <w:divBdr>
        <w:top w:val="none" w:sz="0" w:space="0" w:color="auto"/>
        <w:left w:val="none" w:sz="0" w:space="0" w:color="auto"/>
        <w:bottom w:val="none" w:sz="0" w:space="0" w:color="auto"/>
        <w:right w:val="none" w:sz="0" w:space="0" w:color="auto"/>
      </w:divBdr>
    </w:div>
    <w:div w:id="993681858">
      <w:bodyDiv w:val="1"/>
      <w:marLeft w:val="0"/>
      <w:marRight w:val="0"/>
      <w:marTop w:val="0"/>
      <w:marBottom w:val="0"/>
      <w:divBdr>
        <w:top w:val="none" w:sz="0" w:space="0" w:color="auto"/>
        <w:left w:val="none" w:sz="0" w:space="0" w:color="auto"/>
        <w:bottom w:val="none" w:sz="0" w:space="0" w:color="auto"/>
        <w:right w:val="none" w:sz="0" w:space="0" w:color="auto"/>
      </w:divBdr>
    </w:div>
    <w:div w:id="1134132833">
      <w:bodyDiv w:val="1"/>
      <w:marLeft w:val="0"/>
      <w:marRight w:val="0"/>
      <w:marTop w:val="0"/>
      <w:marBottom w:val="0"/>
      <w:divBdr>
        <w:top w:val="none" w:sz="0" w:space="0" w:color="auto"/>
        <w:left w:val="none" w:sz="0" w:space="0" w:color="auto"/>
        <w:bottom w:val="none" w:sz="0" w:space="0" w:color="auto"/>
        <w:right w:val="none" w:sz="0" w:space="0" w:color="auto"/>
      </w:divBdr>
    </w:div>
    <w:div w:id="1175998145">
      <w:bodyDiv w:val="1"/>
      <w:marLeft w:val="0"/>
      <w:marRight w:val="0"/>
      <w:marTop w:val="0"/>
      <w:marBottom w:val="0"/>
      <w:divBdr>
        <w:top w:val="none" w:sz="0" w:space="0" w:color="auto"/>
        <w:left w:val="none" w:sz="0" w:space="0" w:color="auto"/>
        <w:bottom w:val="none" w:sz="0" w:space="0" w:color="auto"/>
        <w:right w:val="none" w:sz="0" w:space="0" w:color="auto"/>
      </w:divBdr>
    </w:div>
    <w:div w:id="1506749957">
      <w:bodyDiv w:val="1"/>
      <w:marLeft w:val="0"/>
      <w:marRight w:val="0"/>
      <w:marTop w:val="0"/>
      <w:marBottom w:val="0"/>
      <w:divBdr>
        <w:top w:val="none" w:sz="0" w:space="0" w:color="auto"/>
        <w:left w:val="none" w:sz="0" w:space="0" w:color="auto"/>
        <w:bottom w:val="none" w:sz="0" w:space="0" w:color="auto"/>
        <w:right w:val="none" w:sz="0" w:space="0" w:color="auto"/>
      </w:divBdr>
    </w:div>
    <w:div w:id="174857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17145-8FF8-4E68-BB71-E8359936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Zhang</dc:creator>
  <cp:keywords/>
  <dc:description/>
  <cp:lastModifiedBy>Zihao Zhang</cp:lastModifiedBy>
  <cp:revision>10</cp:revision>
  <dcterms:created xsi:type="dcterms:W3CDTF">2019-07-12T07:42:00Z</dcterms:created>
  <dcterms:modified xsi:type="dcterms:W3CDTF">2019-07-18T03:21:00Z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