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28B69" w14:textId="7B1FCC8C" w:rsidR="00D22401" w:rsidRPr="00147747" w:rsidRDefault="00997755" w:rsidP="00147747">
      <w:pPr>
        <w:spacing w:line="640" w:lineRule="exact"/>
        <w:rPr>
          <w:b/>
          <w:bCs/>
          <w:sz w:val="36"/>
          <w:szCs w:val="36"/>
        </w:rPr>
      </w:pPr>
      <w:r w:rsidRPr="00997755">
        <w:rPr>
          <w:rFonts w:cstheme="minorHAnsi"/>
          <w:b/>
          <w:bCs/>
          <w:sz w:val="32"/>
          <w:szCs w:val="32"/>
        </w:rPr>
        <w:t xml:space="preserve">2.4.2 </w:t>
      </w:r>
      <w:r w:rsidRPr="00997755">
        <w:rPr>
          <w:rFonts w:cstheme="minorHAnsi"/>
          <w:b/>
          <w:bCs/>
          <w:sz w:val="32"/>
          <w:szCs w:val="32"/>
        </w:rPr>
        <w:t>激光加工</w:t>
      </w:r>
    </w:p>
    <w:p w14:paraId="25F6EAC7" w14:textId="07BB8578" w:rsidR="00555369" w:rsidRDefault="00230D04" w:rsidP="00715D74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激光技术</w:t>
      </w:r>
      <w:r w:rsidR="006A227B">
        <w:rPr>
          <w:rFonts w:hint="eastAsia"/>
          <w:sz w:val="24"/>
          <w:szCs w:val="24"/>
        </w:rPr>
        <w:t>推动了众多领域的迅速发展，应用范围越来越广，其中激光加工技术是最具有代表性、用途最广的激光应用技术。</w:t>
      </w:r>
      <w:r w:rsidR="00251D67">
        <w:rPr>
          <w:rFonts w:hint="eastAsia"/>
          <w:sz w:val="24"/>
          <w:szCs w:val="24"/>
        </w:rPr>
        <w:t>激光加工是指将激光聚焦到微小的空间，利用其高密度的能量进行非接触、高精度加工的方法。</w:t>
      </w:r>
      <w:r w:rsidR="006A227B">
        <w:rPr>
          <w:rFonts w:hint="eastAsia"/>
          <w:sz w:val="24"/>
          <w:szCs w:val="24"/>
        </w:rPr>
        <w:t>激光加工</w:t>
      </w:r>
      <w:r w:rsidR="00A20568">
        <w:rPr>
          <w:rFonts w:hint="eastAsia"/>
          <w:sz w:val="24"/>
          <w:szCs w:val="24"/>
        </w:rPr>
        <w:t>的自动化程度高，生产效率高</w:t>
      </w:r>
      <w:r w:rsidR="00E90A5D">
        <w:rPr>
          <w:rFonts w:hint="eastAsia"/>
          <w:sz w:val="24"/>
          <w:szCs w:val="24"/>
        </w:rPr>
        <w:t>，产品质量稳定可靠，且制造过程</w:t>
      </w:r>
      <w:r w:rsidR="00715D74">
        <w:rPr>
          <w:rFonts w:hint="eastAsia"/>
          <w:sz w:val="24"/>
          <w:szCs w:val="24"/>
        </w:rPr>
        <w:t>中</w:t>
      </w:r>
      <w:r w:rsidR="00E90A5D">
        <w:rPr>
          <w:rFonts w:hint="eastAsia"/>
          <w:sz w:val="24"/>
          <w:szCs w:val="24"/>
        </w:rPr>
        <w:t>清洁无污染，环保指标高，是建设资源节约型、环境友好型社会所应提倡的一种先进制造技术，被公认</w:t>
      </w:r>
      <w:r w:rsidR="00715D74">
        <w:rPr>
          <w:rFonts w:hint="eastAsia"/>
          <w:sz w:val="24"/>
          <w:szCs w:val="24"/>
        </w:rPr>
        <w:t>为</w:t>
      </w:r>
      <w:r w:rsidR="00E90A5D">
        <w:rPr>
          <w:rFonts w:hint="eastAsia"/>
          <w:sz w:val="24"/>
          <w:szCs w:val="24"/>
        </w:rPr>
        <w:t>是</w:t>
      </w:r>
      <w:r w:rsidR="00E90A5D">
        <w:rPr>
          <w:rFonts w:hint="eastAsia"/>
          <w:sz w:val="24"/>
          <w:szCs w:val="24"/>
        </w:rPr>
        <w:t>21</w:t>
      </w:r>
      <w:r w:rsidR="00E90A5D">
        <w:rPr>
          <w:rFonts w:hint="eastAsia"/>
          <w:sz w:val="24"/>
          <w:szCs w:val="24"/>
        </w:rPr>
        <w:t>世纪先进制造技术的代表性加工手段</w:t>
      </w:r>
      <w:r w:rsidR="00715D74" w:rsidRPr="00715D74">
        <w:rPr>
          <w:sz w:val="24"/>
          <w:szCs w:val="24"/>
          <w:vertAlign w:val="superscript"/>
        </w:rPr>
        <w:fldChar w:fldCharType="begin"/>
      </w:r>
      <w:r w:rsidR="00715D74" w:rsidRPr="00715D74">
        <w:rPr>
          <w:sz w:val="24"/>
          <w:szCs w:val="24"/>
          <w:vertAlign w:val="superscript"/>
        </w:rPr>
        <w:instrText xml:space="preserve"> </w:instrText>
      </w:r>
      <w:r w:rsidR="00715D74" w:rsidRPr="00715D74">
        <w:rPr>
          <w:rFonts w:hint="eastAsia"/>
          <w:sz w:val="24"/>
          <w:szCs w:val="24"/>
          <w:vertAlign w:val="superscript"/>
        </w:rPr>
        <w:instrText>REF _Ref14190518 \r \h</w:instrText>
      </w:r>
      <w:r w:rsidR="00715D74" w:rsidRPr="00715D74">
        <w:rPr>
          <w:sz w:val="24"/>
          <w:szCs w:val="24"/>
          <w:vertAlign w:val="superscript"/>
        </w:rPr>
        <w:instrText xml:space="preserve"> </w:instrText>
      </w:r>
      <w:r w:rsidR="00715D74">
        <w:rPr>
          <w:sz w:val="24"/>
          <w:szCs w:val="24"/>
          <w:vertAlign w:val="superscript"/>
        </w:rPr>
        <w:instrText xml:space="preserve"> \* MERGEFORMAT </w:instrText>
      </w:r>
      <w:r w:rsidR="00715D74" w:rsidRPr="00715D74">
        <w:rPr>
          <w:sz w:val="24"/>
          <w:szCs w:val="24"/>
          <w:vertAlign w:val="superscript"/>
        </w:rPr>
      </w:r>
      <w:r w:rsidR="00715D74" w:rsidRPr="00715D74">
        <w:rPr>
          <w:sz w:val="24"/>
          <w:szCs w:val="24"/>
          <w:vertAlign w:val="superscript"/>
        </w:rPr>
        <w:fldChar w:fldCharType="separate"/>
      </w:r>
      <w:r w:rsidR="00715D74" w:rsidRPr="00715D74">
        <w:rPr>
          <w:sz w:val="24"/>
          <w:szCs w:val="24"/>
          <w:vertAlign w:val="superscript"/>
        </w:rPr>
        <w:t>[1]</w:t>
      </w:r>
      <w:r w:rsidR="00715D74" w:rsidRPr="00715D74">
        <w:rPr>
          <w:sz w:val="24"/>
          <w:szCs w:val="24"/>
          <w:vertAlign w:val="superscript"/>
        </w:rPr>
        <w:fldChar w:fldCharType="end"/>
      </w:r>
      <w:r w:rsidR="00E90A5D">
        <w:rPr>
          <w:rFonts w:hint="eastAsia"/>
          <w:sz w:val="24"/>
          <w:szCs w:val="24"/>
        </w:rPr>
        <w:t>。</w:t>
      </w:r>
      <w:r w:rsidR="00715D74">
        <w:rPr>
          <w:rFonts w:hint="eastAsia"/>
          <w:sz w:val="24"/>
          <w:szCs w:val="24"/>
        </w:rPr>
        <w:t>激光加工可</w:t>
      </w:r>
      <w:r w:rsidR="00496B80">
        <w:rPr>
          <w:rFonts w:hint="eastAsia"/>
          <w:sz w:val="24"/>
          <w:szCs w:val="24"/>
        </w:rPr>
        <w:t>解决传统加工方法难以实现的难题，非常适合于航空航天、军工国防等领域中具有重大需求的难加工、高精尖零件的制造，同时也</w:t>
      </w:r>
      <w:r w:rsidR="006A227B">
        <w:rPr>
          <w:rFonts w:hint="eastAsia"/>
          <w:sz w:val="24"/>
          <w:szCs w:val="24"/>
        </w:rPr>
        <w:t>广泛应用于汽车、电子、机械制造</w:t>
      </w:r>
      <w:r w:rsidR="00496B80">
        <w:rPr>
          <w:rFonts w:hint="eastAsia"/>
          <w:sz w:val="24"/>
          <w:szCs w:val="24"/>
        </w:rPr>
        <w:t>、冶金</w:t>
      </w:r>
      <w:r w:rsidR="006A227B">
        <w:rPr>
          <w:rFonts w:hint="eastAsia"/>
          <w:sz w:val="24"/>
          <w:szCs w:val="24"/>
        </w:rPr>
        <w:t>等重要</w:t>
      </w:r>
      <w:r w:rsidR="00496B80">
        <w:rPr>
          <w:rFonts w:hint="eastAsia"/>
          <w:sz w:val="24"/>
          <w:szCs w:val="24"/>
        </w:rPr>
        <w:t>国民经济</w:t>
      </w:r>
      <w:r w:rsidR="006A227B">
        <w:rPr>
          <w:rFonts w:hint="eastAsia"/>
          <w:sz w:val="24"/>
          <w:szCs w:val="24"/>
        </w:rPr>
        <w:t>领域。</w:t>
      </w:r>
    </w:p>
    <w:p w14:paraId="01D30977" w14:textId="51211275" w:rsidR="006C2E17" w:rsidRDefault="006A42AB" w:rsidP="009B775E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由于激光加工的能量来源于光，</w:t>
      </w:r>
      <w:r w:rsidR="00715D74">
        <w:rPr>
          <w:rFonts w:hint="eastAsia"/>
          <w:sz w:val="24"/>
          <w:szCs w:val="24"/>
        </w:rPr>
        <w:t>其</w:t>
      </w:r>
      <w:r>
        <w:rPr>
          <w:rFonts w:hint="eastAsia"/>
          <w:sz w:val="24"/>
          <w:szCs w:val="24"/>
        </w:rPr>
        <w:t>在加工方式和加工机理方面与其他加工</w:t>
      </w:r>
      <w:r w:rsidR="003241CC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具有明显的区别。相对于其他加工技术</w:t>
      </w:r>
      <w:r w:rsidR="006A227B">
        <w:rPr>
          <w:rFonts w:hint="eastAsia"/>
          <w:sz w:val="24"/>
          <w:szCs w:val="24"/>
        </w:rPr>
        <w:t>，</w:t>
      </w:r>
      <w:r w:rsidR="000C774E">
        <w:rPr>
          <w:rFonts w:hint="eastAsia"/>
          <w:sz w:val="24"/>
          <w:szCs w:val="24"/>
        </w:rPr>
        <w:t>激光加工具有独特的优势：</w:t>
      </w:r>
    </w:p>
    <w:p w14:paraId="6FEBF441" w14:textId="7CCDF807" w:rsidR="006C2E17" w:rsidRDefault="000C774E" w:rsidP="009B775E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）可加工材料范围广。</w:t>
      </w:r>
      <w:r w:rsidR="00B26029">
        <w:rPr>
          <w:rFonts w:hint="eastAsia"/>
          <w:sz w:val="24"/>
          <w:szCs w:val="24"/>
        </w:rPr>
        <w:t>聚焦的激光光斑尺寸微小，能量密度极高，因此可以加工高熔点、高强度的合金材料，也可以加工陶瓷、金刚石、玻璃（石英）等硬脆性材料以及其他一些常规制造技术难以加工的材料；</w:t>
      </w:r>
    </w:p>
    <w:p w14:paraId="70765105" w14:textId="77777777" w:rsidR="006C2E17" w:rsidRDefault="00B26029" w:rsidP="009B775E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）非</w:t>
      </w:r>
      <w:r w:rsidRPr="00B26029">
        <w:rPr>
          <w:rFonts w:hint="eastAsia"/>
          <w:sz w:val="24"/>
          <w:szCs w:val="24"/>
        </w:rPr>
        <w:t>接触加工</w:t>
      </w:r>
      <w:r>
        <w:rPr>
          <w:rFonts w:hint="eastAsia"/>
          <w:sz w:val="24"/>
          <w:szCs w:val="24"/>
        </w:rPr>
        <w:t>。</w:t>
      </w:r>
      <w:r w:rsidR="006A42AB">
        <w:rPr>
          <w:rFonts w:hint="eastAsia"/>
          <w:sz w:val="24"/>
          <w:szCs w:val="24"/>
        </w:rPr>
        <w:t>加工速度快，可控性好，无噪声，</w:t>
      </w:r>
      <w:r w:rsidRPr="00B26029">
        <w:rPr>
          <w:rFonts w:hint="eastAsia"/>
          <w:sz w:val="24"/>
          <w:szCs w:val="24"/>
        </w:rPr>
        <w:t>对工件无直接冲击，因此无机械变形，</w:t>
      </w:r>
      <w:r>
        <w:rPr>
          <w:rFonts w:hint="eastAsia"/>
          <w:sz w:val="24"/>
          <w:szCs w:val="24"/>
        </w:rPr>
        <w:t>能够对塑性材料、</w:t>
      </w:r>
      <w:r w:rsidR="006A42AB">
        <w:rPr>
          <w:rFonts w:hint="eastAsia"/>
          <w:sz w:val="24"/>
          <w:szCs w:val="24"/>
        </w:rPr>
        <w:t>薄壁工件</w:t>
      </w:r>
      <w:r>
        <w:rPr>
          <w:rFonts w:hint="eastAsia"/>
          <w:sz w:val="24"/>
          <w:szCs w:val="24"/>
        </w:rPr>
        <w:t>等进行高精度的加工，</w:t>
      </w:r>
      <w:r w:rsidRPr="00B26029">
        <w:rPr>
          <w:rFonts w:hint="eastAsia"/>
          <w:sz w:val="24"/>
          <w:szCs w:val="24"/>
        </w:rPr>
        <w:t>并且激光束的能量及其移动速度均可调，因此可以实现多种</w:t>
      </w:r>
      <w:r>
        <w:rPr>
          <w:rFonts w:hint="eastAsia"/>
          <w:sz w:val="24"/>
          <w:szCs w:val="24"/>
        </w:rPr>
        <w:t>制造工艺和</w:t>
      </w:r>
      <w:r w:rsidRPr="00B26029">
        <w:rPr>
          <w:rFonts w:hint="eastAsia"/>
          <w:sz w:val="24"/>
          <w:szCs w:val="24"/>
        </w:rPr>
        <w:t>加工目的</w:t>
      </w:r>
      <w:r>
        <w:rPr>
          <w:rFonts w:hint="eastAsia"/>
          <w:sz w:val="24"/>
          <w:szCs w:val="24"/>
        </w:rPr>
        <w:t>；</w:t>
      </w:r>
    </w:p>
    <w:p w14:paraId="0D1FA316" w14:textId="77777777" w:rsidR="006C2E17" w:rsidRDefault="00B26029" w:rsidP="009B775E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6A42AB">
        <w:rPr>
          <w:rFonts w:hint="eastAsia"/>
          <w:sz w:val="24"/>
          <w:szCs w:val="24"/>
        </w:rPr>
        <w:t>加工灵活、适应性强。</w:t>
      </w:r>
      <w:r w:rsidR="006A42AB" w:rsidRPr="006A42AB">
        <w:rPr>
          <w:rFonts w:hint="eastAsia"/>
          <w:sz w:val="24"/>
          <w:szCs w:val="24"/>
        </w:rPr>
        <w:t>激光束易于导向、聚焦，</w:t>
      </w:r>
      <w:r w:rsidR="00A86B60">
        <w:rPr>
          <w:rFonts w:hint="eastAsia"/>
          <w:sz w:val="24"/>
          <w:szCs w:val="24"/>
        </w:rPr>
        <w:t>可通过调整光路系统实现激光作用方向和位置的改变，</w:t>
      </w:r>
      <w:r w:rsidR="006A42AB" w:rsidRPr="006A42AB">
        <w:rPr>
          <w:rFonts w:hint="eastAsia"/>
          <w:sz w:val="24"/>
          <w:szCs w:val="24"/>
        </w:rPr>
        <w:t>极易与数控系统配合</w:t>
      </w:r>
      <w:r w:rsidR="00A86B60">
        <w:rPr>
          <w:rFonts w:hint="eastAsia"/>
          <w:sz w:val="24"/>
          <w:szCs w:val="24"/>
        </w:rPr>
        <w:t>，</w:t>
      </w:r>
      <w:r w:rsidR="006A42AB" w:rsidRPr="006A42AB">
        <w:rPr>
          <w:rFonts w:hint="eastAsia"/>
          <w:sz w:val="24"/>
          <w:szCs w:val="24"/>
        </w:rPr>
        <w:t>对复杂</w:t>
      </w:r>
      <w:r w:rsidR="00A86B60">
        <w:rPr>
          <w:rFonts w:hint="eastAsia"/>
          <w:sz w:val="24"/>
          <w:szCs w:val="24"/>
        </w:rPr>
        <w:t>形状的工件</w:t>
      </w:r>
      <w:r w:rsidR="006A42AB" w:rsidRPr="006A42AB">
        <w:rPr>
          <w:rFonts w:hint="eastAsia"/>
          <w:sz w:val="24"/>
          <w:szCs w:val="24"/>
        </w:rPr>
        <w:t>进行加工，因此</w:t>
      </w:r>
      <w:r w:rsidR="00A86B60">
        <w:rPr>
          <w:rFonts w:hint="eastAsia"/>
          <w:sz w:val="24"/>
          <w:szCs w:val="24"/>
        </w:rPr>
        <w:t>激光加工</w:t>
      </w:r>
      <w:r w:rsidR="006A42AB" w:rsidRPr="006A42AB">
        <w:rPr>
          <w:rFonts w:hint="eastAsia"/>
          <w:sz w:val="24"/>
          <w:szCs w:val="24"/>
        </w:rPr>
        <w:t>是一种极为灵活的加工方法</w:t>
      </w:r>
      <w:r w:rsidR="00A86B60">
        <w:rPr>
          <w:rFonts w:hint="eastAsia"/>
          <w:sz w:val="24"/>
          <w:szCs w:val="24"/>
        </w:rPr>
        <w:t>；</w:t>
      </w:r>
    </w:p>
    <w:p w14:paraId="13F9A229" w14:textId="77777777" w:rsidR="006C2E17" w:rsidRDefault="00A86B60" w:rsidP="009B775E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AE451A">
        <w:rPr>
          <w:rFonts w:hint="eastAsia"/>
          <w:sz w:val="24"/>
          <w:szCs w:val="24"/>
        </w:rPr>
        <w:t>加工的热影响区小。</w:t>
      </w:r>
      <w:r w:rsidR="00AE451A" w:rsidRPr="00AE451A">
        <w:rPr>
          <w:rFonts w:hint="eastAsia"/>
          <w:sz w:val="24"/>
          <w:szCs w:val="24"/>
        </w:rPr>
        <w:t>激光加工过程中，激光束能量密度高，加工速度快，并且是局部加工，对非激光照射部位没有或影响极小，因此，其热影响区小，工件热变形小，后续加工量小</w:t>
      </w:r>
      <w:r w:rsidR="00140A02">
        <w:rPr>
          <w:rFonts w:hint="eastAsia"/>
          <w:sz w:val="24"/>
          <w:szCs w:val="24"/>
        </w:rPr>
        <w:t>；</w:t>
      </w:r>
    </w:p>
    <w:p w14:paraId="16A0980F" w14:textId="77777777" w:rsidR="006C2E17" w:rsidRDefault="00AE451A" w:rsidP="009B775E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A86B60">
        <w:rPr>
          <w:rFonts w:hint="eastAsia"/>
          <w:sz w:val="24"/>
          <w:szCs w:val="24"/>
        </w:rPr>
        <w:t>可实现精密加工。激光束</w:t>
      </w:r>
      <w:r>
        <w:rPr>
          <w:rFonts w:hint="eastAsia"/>
          <w:sz w:val="24"/>
          <w:szCs w:val="24"/>
        </w:rPr>
        <w:t>焦点光斑直径很小，且激光能量遵循高斯分布，可通过调节焦斑尺寸、激光能量等手段实现高精度的选择性加工，激光加工在高精密</w:t>
      </w:r>
      <w:r w:rsidR="00140A0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微纳</w:t>
      </w:r>
      <w:r w:rsidR="00140A02">
        <w:rPr>
          <w:rFonts w:hint="eastAsia"/>
          <w:sz w:val="24"/>
          <w:szCs w:val="24"/>
        </w:rPr>
        <w:t>制造领域</w:t>
      </w:r>
      <w:r>
        <w:rPr>
          <w:rFonts w:hint="eastAsia"/>
          <w:sz w:val="24"/>
          <w:szCs w:val="24"/>
        </w:rPr>
        <w:t>起到越来越重要的作用</w:t>
      </w:r>
      <w:r w:rsidR="00140A02">
        <w:rPr>
          <w:rFonts w:hint="eastAsia"/>
          <w:sz w:val="24"/>
          <w:szCs w:val="24"/>
        </w:rPr>
        <w:t>；</w:t>
      </w:r>
    </w:p>
    <w:p w14:paraId="10D88940" w14:textId="2228FF7F" w:rsidR="00E90A5D" w:rsidRDefault="00140A02" w:rsidP="009B775E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）无需特殊的加工环境。相比于电子束和离子束加工，激光加工不需要严格的真空环境，其在大气环境下即可实现加工，且</w:t>
      </w:r>
      <w:r w:rsidRPr="00140A02">
        <w:rPr>
          <w:rFonts w:hint="eastAsia"/>
          <w:sz w:val="24"/>
          <w:szCs w:val="24"/>
        </w:rPr>
        <w:t>不易受电磁干扰。</w:t>
      </w:r>
    </w:p>
    <w:p w14:paraId="33F23AEF" w14:textId="7BDDA66D" w:rsidR="00C512E1" w:rsidRDefault="00C512E1" w:rsidP="00C512E1">
      <w:pPr>
        <w:spacing w:line="440" w:lineRule="exact"/>
        <w:rPr>
          <w:rFonts w:hint="eastAs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68DC6" wp14:editId="1755B9EE">
                <wp:simplePos x="0" y="0"/>
                <wp:positionH relativeFrom="column">
                  <wp:posOffset>552450</wp:posOffset>
                </wp:positionH>
                <wp:positionV relativeFrom="paragraph">
                  <wp:posOffset>4145280</wp:posOffset>
                </wp:positionV>
                <wp:extent cx="4434840" cy="63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3A2CEC" w14:textId="5D74AADF" w:rsidR="00C512E1" w:rsidRPr="00C512E1" w:rsidRDefault="00C512E1" w:rsidP="00C512E1">
                            <w:pPr>
                              <w:pStyle w:val="a8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</w:rPr>
                            </w:pP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</w:rPr>
                              <w:t>图</w:t>
                            </w: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</w:rPr>
                              <w:instrText xml:space="preserve"> SEQ </w:instrText>
                            </w: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</w:rPr>
                              <w:instrText>图</w:instrText>
                            </w: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</w:rPr>
                              <w:instrText xml:space="preserve"> \* ARABIC </w:instrText>
                            </w: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noProof/>
                                <w:sz w:val="21"/>
                                <w:szCs w:val="21"/>
                              </w:rPr>
                              <w:t>1</w:t>
                            </w: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</w:rPr>
                              <w:t>双光子聚合方法制备的纳米牛</w:t>
                            </w: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  <w:vertAlign w:val="superscript"/>
                              </w:rPr>
                              <w:fldChar w:fldCharType="begin"/>
                            </w: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  <w:vertAlign w:val="superscript"/>
                              </w:rPr>
                              <w:instrText xml:space="preserve"> REF _Ref14361390 \r \h </w:instrText>
                            </w: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  <w:vertAlign w:val="superscript"/>
                              </w:rPr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  <w:vertAlign w:val="superscript"/>
                              </w:rPr>
                              <w:instrText xml:space="preserve"> \* MERGEFORMAT </w:instrText>
                            </w: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  <w:vertAlign w:val="superscript"/>
                              </w:rPr>
                              <w:fldChar w:fldCharType="separate"/>
                            </w: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  <w:vertAlign w:val="superscript"/>
                              </w:rPr>
                              <w:t>[6]</w:t>
                            </w:r>
                            <w:r w:rsidRPr="00C512E1">
                              <w:rPr>
                                <w:rFonts w:asciiTheme="minorHAnsi" w:eastAsiaTheme="minorEastAsia" w:hAnsiTheme="minorHAnsi" w:cstheme="minorHAnsi"/>
                                <w:sz w:val="21"/>
                                <w:szCs w:val="21"/>
                                <w:vertAlign w:val="superscrip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468DC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3.5pt;margin-top:326.4pt;width:34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" stroked="f">
                <v:textbox style="mso-fit-shape-to-text:t" inset="0,0,0,0">
                  <w:txbxContent>
                    <w:p w14:paraId="1A3A2CEC" w14:textId="5D74AADF" w:rsidR="00C512E1" w:rsidRPr="00C512E1" w:rsidRDefault="00C512E1" w:rsidP="00C512E1">
                      <w:pPr>
                        <w:pStyle w:val="a8"/>
                        <w:jc w:val="center"/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</w:rPr>
                      </w:pPr>
                      <w:r w:rsidRPr="00C512E1"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</w:rPr>
                        <w:t>图</w:t>
                      </w:r>
                      <w:r w:rsidRPr="00C512E1"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</w:rPr>
                        <w:t xml:space="preserve"> </w:t>
                      </w:r>
                      <w:r w:rsidRPr="00C512E1"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</w:rPr>
                        <w:fldChar w:fldCharType="begin"/>
                      </w:r>
                      <w:r w:rsidRPr="00C512E1"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</w:rPr>
                        <w:instrText xml:space="preserve"> SEQ </w:instrText>
                      </w:r>
                      <w:r w:rsidRPr="00C512E1"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</w:rPr>
                        <w:instrText>图</w:instrText>
                      </w:r>
                      <w:r w:rsidRPr="00C512E1"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</w:rPr>
                        <w:instrText xml:space="preserve"> \* ARABIC </w:instrText>
                      </w:r>
                      <w:r w:rsidRPr="00C512E1"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</w:rPr>
                        <w:fldChar w:fldCharType="separate"/>
                      </w:r>
                      <w:r w:rsidRPr="00C512E1">
                        <w:rPr>
                          <w:rFonts w:asciiTheme="minorHAnsi" w:eastAsiaTheme="minorEastAsia" w:hAnsiTheme="minorHAnsi" w:cstheme="minorHAnsi"/>
                          <w:noProof/>
                          <w:sz w:val="21"/>
                          <w:szCs w:val="21"/>
                        </w:rPr>
                        <w:t>1</w:t>
                      </w:r>
                      <w:r w:rsidRPr="00C512E1"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</w:rPr>
                        <w:t>.</w:t>
                      </w:r>
                      <w:r w:rsidRPr="00C512E1"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</w:rPr>
                        <w:t xml:space="preserve"> </w:t>
                      </w:r>
                      <w:r w:rsidRPr="00C512E1"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</w:rPr>
                        <w:t>双光子聚合方法制备的纳米牛</w:t>
                      </w:r>
                      <w:r w:rsidRPr="00C512E1"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  <w:vertAlign w:val="superscript"/>
                        </w:rPr>
                        <w:fldChar w:fldCharType="begin"/>
                      </w:r>
                      <w:r w:rsidRPr="00C512E1"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  <w:vertAlign w:val="superscript"/>
                        </w:rPr>
                        <w:instrText xml:space="preserve"> REF _Ref14361390 \r \h </w:instrText>
                      </w:r>
                      <w:r w:rsidRPr="00C512E1"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  <w:vertAlign w:val="superscript"/>
                        </w:rPr>
                      </w:r>
                      <w:r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  <w:vertAlign w:val="superscript"/>
                        </w:rPr>
                        <w:instrText xml:space="preserve"> \* MERGEFORMAT </w:instrText>
                      </w:r>
                      <w:r w:rsidRPr="00C512E1"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  <w:vertAlign w:val="superscript"/>
                        </w:rPr>
                        <w:fldChar w:fldCharType="separate"/>
                      </w:r>
                      <w:r w:rsidRPr="00C512E1"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  <w:vertAlign w:val="superscript"/>
                        </w:rPr>
                        <w:t>[6]</w:t>
                      </w:r>
                      <w:r w:rsidRPr="00C512E1">
                        <w:rPr>
                          <w:rFonts w:asciiTheme="minorHAnsi" w:eastAsiaTheme="minorEastAsia" w:hAnsiTheme="minorHAnsi" w:cstheme="minorHAnsi"/>
                          <w:sz w:val="21"/>
                          <w:szCs w:val="21"/>
                          <w:vertAlign w:val="superscript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512E1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15887E5C" wp14:editId="047FBE3D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4434840" cy="3694430"/>
            <wp:effectExtent l="0" t="0" r="3810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38430" w14:textId="1A897FCC" w:rsidR="00C512E1" w:rsidRDefault="00C512E1" w:rsidP="006100A9">
      <w:pPr>
        <w:spacing w:line="440" w:lineRule="exact"/>
        <w:ind w:firstLineChars="200" w:firstLine="480"/>
        <w:rPr>
          <w:sz w:val="24"/>
          <w:szCs w:val="24"/>
        </w:rPr>
      </w:pPr>
    </w:p>
    <w:p w14:paraId="1B2CB2C8" w14:textId="55CBE3F5" w:rsidR="006100A9" w:rsidRDefault="00C80FE8" w:rsidP="006100A9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  <w:r w:rsidRPr="00C80FE8">
        <w:rPr>
          <w:rFonts w:hint="eastAsia"/>
          <w:sz w:val="24"/>
          <w:szCs w:val="24"/>
        </w:rPr>
        <w:t>激光</w:t>
      </w:r>
      <w:r>
        <w:rPr>
          <w:rFonts w:hint="eastAsia"/>
          <w:sz w:val="24"/>
          <w:szCs w:val="24"/>
        </w:rPr>
        <w:t>加工由于其突出的特点，</w:t>
      </w:r>
      <w:r w:rsidRPr="00C80FE8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众多</w:t>
      </w:r>
      <w:r w:rsidRPr="00C80FE8">
        <w:rPr>
          <w:rFonts w:hint="eastAsia"/>
          <w:sz w:val="24"/>
          <w:szCs w:val="24"/>
        </w:rPr>
        <w:t>领域中</w:t>
      </w:r>
      <w:r w:rsidR="005F708D">
        <w:rPr>
          <w:rFonts w:hint="eastAsia"/>
          <w:sz w:val="24"/>
          <w:szCs w:val="24"/>
        </w:rPr>
        <w:t>都</w:t>
      </w:r>
      <w:r w:rsidRPr="00C80FE8">
        <w:rPr>
          <w:rFonts w:hint="eastAsia"/>
          <w:sz w:val="24"/>
          <w:szCs w:val="24"/>
        </w:rPr>
        <w:t>具有许多</w:t>
      </w:r>
      <w:r>
        <w:rPr>
          <w:rFonts w:hint="eastAsia"/>
          <w:sz w:val="24"/>
          <w:szCs w:val="24"/>
        </w:rPr>
        <w:t>重要</w:t>
      </w:r>
      <w:r w:rsidRPr="00C80FE8">
        <w:rPr>
          <w:rFonts w:hint="eastAsia"/>
          <w:sz w:val="24"/>
          <w:szCs w:val="24"/>
        </w:rPr>
        <w:t>的</w:t>
      </w:r>
      <w:r w:rsidR="001A0C28">
        <w:rPr>
          <w:rFonts w:hint="eastAsia"/>
          <w:sz w:val="24"/>
          <w:szCs w:val="24"/>
        </w:rPr>
        <w:t>实际</w:t>
      </w:r>
      <w:r w:rsidRPr="00C80FE8">
        <w:rPr>
          <w:rFonts w:hint="eastAsia"/>
          <w:sz w:val="24"/>
          <w:szCs w:val="24"/>
        </w:rPr>
        <w:t>应用，比如</w:t>
      </w:r>
      <w:r>
        <w:rPr>
          <w:rFonts w:hint="eastAsia"/>
          <w:sz w:val="24"/>
          <w:szCs w:val="24"/>
        </w:rPr>
        <w:t>激光打孔、</w:t>
      </w:r>
      <w:r w:rsidRPr="00C80FE8">
        <w:rPr>
          <w:rFonts w:hint="eastAsia"/>
          <w:sz w:val="24"/>
          <w:szCs w:val="24"/>
        </w:rPr>
        <w:t>激光切割、激光焊接、激光</w:t>
      </w:r>
      <w:r w:rsidR="00FE7D03">
        <w:rPr>
          <w:rFonts w:hint="eastAsia"/>
          <w:sz w:val="24"/>
          <w:szCs w:val="24"/>
        </w:rPr>
        <w:t>强化</w:t>
      </w:r>
      <w:r w:rsidR="001A0C28">
        <w:rPr>
          <w:rFonts w:hint="eastAsia"/>
          <w:sz w:val="24"/>
          <w:szCs w:val="24"/>
        </w:rPr>
        <w:t>和</w:t>
      </w:r>
      <w:r w:rsidRPr="00C80FE8">
        <w:rPr>
          <w:rFonts w:hint="eastAsia"/>
          <w:sz w:val="24"/>
          <w:szCs w:val="24"/>
        </w:rPr>
        <w:t>激光微纳加工等</w:t>
      </w:r>
      <w:r w:rsidR="00652DA8">
        <w:rPr>
          <w:rFonts w:hint="eastAsia"/>
          <w:sz w:val="24"/>
          <w:szCs w:val="24"/>
        </w:rPr>
        <w:t>。激光打孔是最早被实际应用的激光加工技术，具有精度高、适应性强、效率高等优势，尤其适合加工高熔点、高硬度材料，利用空间整形的飞秒激光打孔已经可以实现</w:t>
      </w:r>
      <w:r w:rsidR="00652DA8">
        <w:rPr>
          <w:rFonts w:hint="eastAsia"/>
          <w:sz w:val="24"/>
          <w:szCs w:val="24"/>
        </w:rPr>
        <w:t>1000</w:t>
      </w:r>
      <w:r w:rsidR="00652DA8">
        <w:rPr>
          <w:rFonts w:hint="eastAsia"/>
          <w:sz w:val="24"/>
          <w:szCs w:val="24"/>
        </w:rPr>
        <w:t>：</w:t>
      </w:r>
      <w:r w:rsidR="00652DA8">
        <w:rPr>
          <w:rFonts w:hint="eastAsia"/>
          <w:sz w:val="24"/>
          <w:szCs w:val="24"/>
        </w:rPr>
        <w:t>1</w:t>
      </w:r>
      <w:r w:rsidR="00652DA8">
        <w:rPr>
          <w:rFonts w:hint="eastAsia"/>
          <w:sz w:val="24"/>
          <w:szCs w:val="24"/>
        </w:rPr>
        <w:t>超高深径比的高质量微孔</w:t>
      </w:r>
      <w:r w:rsidR="00652DA8" w:rsidRPr="00652DA8">
        <w:rPr>
          <w:sz w:val="24"/>
          <w:szCs w:val="24"/>
          <w:vertAlign w:val="superscript"/>
        </w:rPr>
        <w:fldChar w:fldCharType="begin"/>
      </w:r>
      <w:r w:rsidR="00652DA8" w:rsidRPr="00652DA8">
        <w:rPr>
          <w:sz w:val="24"/>
          <w:szCs w:val="24"/>
          <w:vertAlign w:val="superscript"/>
        </w:rPr>
        <w:instrText xml:space="preserve"> </w:instrText>
      </w:r>
      <w:r w:rsidR="00652DA8" w:rsidRPr="00652DA8">
        <w:rPr>
          <w:rFonts w:hint="eastAsia"/>
          <w:sz w:val="24"/>
          <w:szCs w:val="24"/>
          <w:vertAlign w:val="superscript"/>
        </w:rPr>
        <w:instrText>REF _Ref14339730 \r \h</w:instrText>
      </w:r>
      <w:r w:rsidR="00652DA8" w:rsidRPr="00652DA8">
        <w:rPr>
          <w:sz w:val="24"/>
          <w:szCs w:val="24"/>
          <w:vertAlign w:val="superscript"/>
        </w:rPr>
        <w:instrText xml:space="preserve"> </w:instrText>
      </w:r>
      <w:r w:rsidR="00652DA8">
        <w:rPr>
          <w:sz w:val="24"/>
          <w:szCs w:val="24"/>
          <w:vertAlign w:val="superscript"/>
        </w:rPr>
        <w:instrText xml:space="preserve"> \* MERGEFORMAT </w:instrText>
      </w:r>
      <w:r w:rsidR="00652DA8" w:rsidRPr="00652DA8">
        <w:rPr>
          <w:sz w:val="24"/>
          <w:szCs w:val="24"/>
          <w:vertAlign w:val="superscript"/>
        </w:rPr>
      </w:r>
      <w:r w:rsidR="00652DA8" w:rsidRPr="00652DA8">
        <w:rPr>
          <w:sz w:val="24"/>
          <w:szCs w:val="24"/>
          <w:vertAlign w:val="superscript"/>
        </w:rPr>
        <w:fldChar w:fldCharType="separate"/>
      </w:r>
      <w:r w:rsidR="00652DA8" w:rsidRPr="00652DA8">
        <w:rPr>
          <w:sz w:val="24"/>
          <w:szCs w:val="24"/>
          <w:vertAlign w:val="superscript"/>
        </w:rPr>
        <w:t>[2]</w:t>
      </w:r>
      <w:r w:rsidR="00652DA8" w:rsidRPr="00652DA8">
        <w:rPr>
          <w:sz w:val="24"/>
          <w:szCs w:val="24"/>
          <w:vertAlign w:val="superscript"/>
        </w:rPr>
        <w:fldChar w:fldCharType="end"/>
      </w:r>
      <w:r w:rsidR="00652DA8">
        <w:rPr>
          <w:rFonts w:hint="eastAsia"/>
          <w:sz w:val="24"/>
          <w:szCs w:val="24"/>
        </w:rPr>
        <w:t>；激光切割是目前应用</w:t>
      </w:r>
      <w:r w:rsidR="00DB34B9">
        <w:rPr>
          <w:rFonts w:hint="eastAsia"/>
          <w:sz w:val="24"/>
          <w:szCs w:val="24"/>
        </w:rPr>
        <w:t>最为</w:t>
      </w:r>
      <w:r w:rsidR="00EC5A74">
        <w:rPr>
          <w:rFonts w:hint="eastAsia"/>
          <w:sz w:val="24"/>
          <w:szCs w:val="24"/>
        </w:rPr>
        <w:t>广泛的激光加工技术之一，</w:t>
      </w:r>
      <w:r w:rsidR="003F38AF">
        <w:rPr>
          <w:rFonts w:hint="eastAsia"/>
          <w:sz w:val="24"/>
          <w:szCs w:val="24"/>
        </w:rPr>
        <w:t>具有</w:t>
      </w:r>
      <w:r w:rsidR="003F38AF" w:rsidRPr="003F38AF">
        <w:rPr>
          <w:rFonts w:hint="eastAsia"/>
          <w:sz w:val="24"/>
          <w:szCs w:val="24"/>
        </w:rPr>
        <w:t>精度高、切缝窄、非接触式加工、切割速度快</w:t>
      </w:r>
      <w:r w:rsidR="003F38AF">
        <w:rPr>
          <w:rFonts w:hint="eastAsia"/>
          <w:sz w:val="24"/>
          <w:szCs w:val="24"/>
        </w:rPr>
        <w:t>、加工材料范围广</w:t>
      </w:r>
      <w:r w:rsidR="003F38AF" w:rsidRPr="003F38AF">
        <w:rPr>
          <w:rFonts w:hint="eastAsia"/>
          <w:sz w:val="24"/>
          <w:szCs w:val="24"/>
        </w:rPr>
        <w:t>等特点</w:t>
      </w:r>
      <w:r w:rsidR="003F38AF">
        <w:rPr>
          <w:rFonts w:hint="eastAsia"/>
          <w:sz w:val="24"/>
          <w:szCs w:val="24"/>
        </w:rPr>
        <w:t>。</w:t>
      </w:r>
      <w:r w:rsidR="001E3906" w:rsidRPr="001E3906">
        <w:rPr>
          <w:rFonts w:hint="eastAsia"/>
          <w:sz w:val="24"/>
          <w:szCs w:val="24"/>
        </w:rPr>
        <w:t>激光切</w:t>
      </w:r>
      <w:bookmarkStart w:id="0" w:name="_GoBack"/>
      <w:bookmarkEnd w:id="0"/>
      <w:r w:rsidR="001E3906" w:rsidRPr="001E3906">
        <w:rPr>
          <w:rFonts w:hint="eastAsia"/>
          <w:sz w:val="24"/>
          <w:szCs w:val="24"/>
        </w:rPr>
        <w:t>割不仅擅长复杂平面零件切割成形，目前在三维空间曲面切割方面也展现出其独特优势</w:t>
      </w:r>
      <w:r w:rsidR="00FA0A7B" w:rsidRPr="00FA0A7B">
        <w:rPr>
          <w:sz w:val="24"/>
          <w:szCs w:val="24"/>
          <w:vertAlign w:val="superscript"/>
        </w:rPr>
        <w:fldChar w:fldCharType="begin"/>
      </w:r>
      <w:r w:rsidR="00FA0A7B" w:rsidRPr="00FA0A7B">
        <w:rPr>
          <w:sz w:val="24"/>
          <w:szCs w:val="24"/>
          <w:vertAlign w:val="superscript"/>
        </w:rPr>
        <w:instrText xml:space="preserve"> </w:instrText>
      </w:r>
      <w:r w:rsidR="00FA0A7B" w:rsidRPr="00FA0A7B">
        <w:rPr>
          <w:rFonts w:hint="eastAsia"/>
          <w:sz w:val="24"/>
          <w:szCs w:val="24"/>
          <w:vertAlign w:val="superscript"/>
        </w:rPr>
        <w:instrText>REF _Ref14342367 \r \h</w:instrText>
      </w:r>
      <w:r w:rsidR="00FA0A7B" w:rsidRPr="00FA0A7B">
        <w:rPr>
          <w:sz w:val="24"/>
          <w:szCs w:val="24"/>
          <w:vertAlign w:val="superscript"/>
        </w:rPr>
        <w:instrText xml:space="preserve"> </w:instrText>
      </w:r>
      <w:r w:rsidR="00FA0A7B">
        <w:rPr>
          <w:sz w:val="24"/>
          <w:szCs w:val="24"/>
          <w:vertAlign w:val="superscript"/>
        </w:rPr>
        <w:instrText xml:space="preserve"> \* MERGEFORMAT </w:instrText>
      </w:r>
      <w:r w:rsidR="00FA0A7B" w:rsidRPr="00FA0A7B">
        <w:rPr>
          <w:sz w:val="24"/>
          <w:szCs w:val="24"/>
          <w:vertAlign w:val="superscript"/>
        </w:rPr>
      </w:r>
      <w:r w:rsidR="00FA0A7B" w:rsidRPr="00FA0A7B">
        <w:rPr>
          <w:sz w:val="24"/>
          <w:szCs w:val="24"/>
          <w:vertAlign w:val="superscript"/>
        </w:rPr>
        <w:fldChar w:fldCharType="separate"/>
      </w:r>
      <w:r w:rsidR="00FA0A7B" w:rsidRPr="00FA0A7B">
        <w:rPr>
          <w:sz w:val="24"/>
          <w:szCs w:val="24"/>
          <w:vertAlign w:val="superscript"/>
        </w:rPr>
        <w:t>[3]</w:t>
      </w:r>
      <w:r w:rsidR="00FA0A7B" w:rsidRPr="00FA0A7B">
        <w:rPr>
          <w:sz w:val="24"/>
          <w:szCs w:val="24"/>
          <w:vertAlign w:val="superscript"/>
        </w:rPr>
        <w:fldChar w:fldCharType="end"/>
      </w:r>
      <w:r w:rsidR="001E3906" w:rsidRPr="001E3906">
        <w:rPr>
          <w:rFonts w:hint="eastAsia"/>
          <w:sz w:val="24"/>
          <w:szCs w:val="24"/>
        </w:rPr>
        <w:t>，在航空航天、汽车、钣金加工、工程机械、医疗器械和石油化工等行业具有广阔的应用前景</w:t>
      </w:r>
      <w:r w:rsidR="003F38AF">
        <w:rPr>
          <w:rFonts w:hint="eastAsia"/>
          <w:sz w:val="24"/>
          <w:szCs w:val="24"/>
        </w:rPr>
        <w:t>；</w:t>
      </w:r>
      <w:r w:rsidR="00FA0A7B">
        <w:rPr>
          <w:rFonts w:hint="eastAsia"/>
          <w:sz w:val="24"/>
          <w:szCs w:val="24"/>
        </w:rPr>
        <w:t>激光焊接</w:t>
      </w:r>
      <w:r w:rsidR="00DB34B9">
        <w:rPr>
          <w:rFonts w:hint="eastAsia"/>
          <w:sz w:val="24"/>
          <w:szCs w:val="24"/>
        </w:rPr>
        <w:t>是激光加工技术的重要领域，与传统焊接技术相比，其</w:t>
      </w:r>
      <w:r w:rsidR="00DB1DD8">
        <w:rPr>
          <w:rFonts w:hint="eastAsia"/>
          <w:sz w:val="24"/>
          <w:szCs w:val="24"/>
        </w:rPr>
        <w:t>独特优势是焊接变形小、焊接深度大、焊接速度快、焊接质量好、设备操控性好和无污染等。此外，由于激光焊接具有</w:t>
      </w:r>
      <w:r w:rsidR="005D3D82">
        <w:rPr>
          <w:rFonts w:hint="eastAsia"/>
          <w:sz w:val="24"/>
          <w:szCs w:val="24"/>
        </w:rPr>
        <w:t>能量密度高的特点，对于高熔点、高反射率、高导热率和物理特性相差较大的金属焊接具有明显的技术优势</w:t>
      </w:r>
      <w:r w:rsidR="00FE7D03" w:rsidRPr="00FE7D03">
        <w:rPr>
          <w:sz w:val="24"/>
          <w:szCs w:val="24"/>
          <w:vertAlign w:val="superscript"/>
        </w:rPr>
        <w:fldChar w:fldCharType="begin"/>
      </w:r>
      <w:r w:rsidR="00FE7D03" w:rsidRPr="00FE7D03">
        <w:rPr>
          <w:sz w:val="24"/>
          <w:szCs w:val="24"/>
          <w:vertAlign w:val="superscript"/>
        </w:rPr>
        <w:instrText xml:space="preserve"> </w:instrText>
      </w:r>
      <w:r w:rsidR="00FE7D03" w:rsidRPr="00FE7D03">
        <w:rPr>
          <w:rFonts w:hint="eastAsia"/>
          <w:sz w:val="24"/>
          <w:szCs w:val="24"/>
          <w:vertAlign w:val="superscript"/>
        </w:rPr>
        <w:instrText>REF _Ref14359051 \r \h</w:instrText>
      </w:r>
      <w:r w:rsidR="00FE7D03" w:rsidRPr="00FE7D03">
        <w:rPr>
          <w:sz w:val="24"/>
          <w:szCs w:val="24"/>
          <w:vertAlign w:val="superscript"/>
        </w:rPr>
        <w:instrText xml:space="preserve"> </w:instrText>
      </w:r>
      <w:r w:rsidR="00FE7D03">
        <w:rPr>
          <w:sz w:val="24"/>
          <w:szCs w:val="24"/>
          <w:vertAlign w:val="superscript"/>
        </w:rPr>
        <w:instrText xml:space="preserve"> \* MERGEFORMAT </w:instrText>
      </w:r>
      <w:r w:rsidR="00FE7D03" w:rsidRPr="00FE7D03">
        <w:rPr>
          <w:sz w:val="24"/>
          <w:szCs w:val="24"/>
          <w:vertAlign w:val="superscript"/>
        </w:rPr>
      </w:r>
      <w:r w:rsidR="00FE7D03" w:rsidRPr="00FE7D03">
        <w:rPr>
          <w:sz w:val="24"/>
          <w:szCs w:val="24"/>
          <w:vertAlign w:val="superscript"/>
        </w:rPr>
        <w:fldChar w:fldCharType="separate"/>
      </w:r>
      <w:r w:rsidR="00FE7D03" w:rsidRPr="00FE7D03">
        <w:rPr>
          <w:sz w:val="24"/>
          <w:szCs w:val="24"/>
          <w:vertAlign w:val="superscript"/>
        </w:rPr>
        <w:t>[4]</w:t>
      </w:r>
      <w:r w:rsidR="00FE7D03" w:rsidRPr="00FE7D03">
        <w:rPr>
          <w:sz w:val="24"/>
          <w:szCs w:val="24"/>
          <w:vertAlign w:val="superscript"/>
        </w:rPr>
        <w:fldChar w:fldCharType="end"/>
      </w:r>
      <w:r w:rsidR="00FE7D03">
        <w:rPr>
          <w:rFonts w:hint="eastAsia"/>
          <w:sz w:val="24"/>
          <w:szCs w:val="24"/>
        </w:rPr>
        <w:t>；激光强化是激光加工技术中的一个重要方向，是提高金属材料表面</w:t>
      </w:r>
      <w:r w:rsidR="00664AD7">
        <w:rPr>
          <w:rFonts w:hint="eastAsia"/>
          <w:sz w:val="24"/>
          <w:szCs w:val="24"/>
        </w:rPr>
        <w:t>的机械性能</w:t>
      </w:r>
      <w:r w:rsidR="00FE7D03">
        <w:rPr>
          <w:rFonts w:hint="eastAsia"/>
          <w:sz w:val="24"/>
          <w:szCs w:val="24"/>
        </w:rPr>
        <w:t>、耐磨性、耐腐蚀性等</w:t>
      </w:r>
      <w:r w:rsidR="00664AD7">
        <w:rPr>
          <w:rFonts w:hint="eastAsia"/>
          <w:sz w:val="24"/>
          <w:szCs w:val="24"/>
        </w:rPr>
        <w:t>表面性能的重要方法</w:t>
      </w:r>
      <w:r w:rsidR="00B03CAD">
        <w:rPr>
          <w:rFonts w:hint="eastAsia"/>
          <w:sz w:val="24"/>
          <w:szCs w:val="24"/>
        </w:rPr>
        <w:t>。其中</w:t>
      </w:r>
      <w:r w:rsidR="00B03CAD" w:rsidRPr="00B03CAD">
        <w:rPr>
          <w:rFonts w:hint="eastAsia"/>
          <w:sz w:val="24"/>
          <w:szCs w:val="24"/>
        </w:rPr>
        <w:t>激光</w:t>
      </w:r>
      <w:r w:rsidR="00B03CAD" w:rsidRPr="00B03CAD">
        <w:rPr>
          <w:rFonts w:hint="eastAsia"/>
          <w:sz w:val="24"/>
          <w:szCs w:val="24"/>
        </w:rPr>
        <w:lastRenderedPageBreak/>
        <w:t>冲击强化技术是目前最有效的金属材料表面强化工艺之一，</w:t>
      </w:r>
      <w:r w:rsidR="001A0C28">
        <w:rPr>
          <w:rFonts w:hint="eastAsia"/>
          <w:sz w:val="24"/>
          <w:szCs w:val="24"/>
        </w:rPr>
        <w:t>尤其</w:t>
      </w:r>
      <w:r w:rsidR="00B03CAD" w:rsidRPr="00B03CAD">
        <w:rPr>
          <w:rFonts w:hint="eastAsia"/>
          <w:sz w:val="24"/>
          <w:szCs w:val="24"/>
        </w:rPr>
        <w:t>适用于</w:t>
      </w:r>
      <w:r w:rsidR="00B03CAD">
        <w:rPr>
          <w:rFonts w:hint="eastAsia"/>
          <w:sz w:val="24"/>
          <w:szCs w:val="24"/>
        </w:rPr>
        <w:t>加工</w:t>
      </w:r>
      <w:r w:rsidR="00B03CAD" w:rsidRPr="00B03CAD">
        <w:rPr>
          <w:rFonts w:hint="eastAsia"/>
          <w:sz w:val="24"/>
          <w:szCs w:val="24"/>
        </w:rPr>
        <w:t>壁薄且型面复杂的结构</w:t>
      </w:r>
      <w:r w:rsidR="00B03CAD">
        <w:rPr>
          <w:rFonts w:hint="eastAsia"/>
          <w:sz w:val="24"/>
          <w:szCs w:val="24"/>
        </w:rPr>
        <w:t>，</w:t>
      </w:r>
      <w:r w:rsidR="00B03CAD" w:rsidRPr="00B03CAD">
        <w:rPr>
          <w:rFonts w:hint="eastAsia"/>
          <w:sz w:val="24"/>
          <w:szCs w:val="24"/>
        </w:rPr>
        <w:t>已经成为航空发动机各关键零部件的必要加工手段</w:t>
      </w:r>
      <w:r w:rsidR="00B03CAD" w:rsidRPr="00B03CAD">
        <w:rPr>
          <w:sz w:val="24"/>
          <w:szCs w:val="24"/>
          <w:vertAlign w:val="superscript"/>
        </w:rPr>
        <w:fldChar w:fldCharType="begin"/>
      </w:r>
      <w:r w:rsidR="00B03CAD" w:rsidRPr="00B03CAD">
        <w:rPr>
          <w:sz w:val="24"/>
          <w:szCs w:val="24"/>
          <w:vertAlign w:val="superscript"/>
        </w:rPr>
        <w:instrText xml:space="preserve"> </w:instrText>
      </w:r>
      <w:r w:rsidR="00B03CAD" w:rsidRPr="00B03CAD">
        <w:rPr>
          <w:rFonts w:hint="eastAsia"/>
          <w:sz w:val="24"/>
          <w:szCs w:val="24"/>
          <w:vertAlign w:val="superscript"/>
        </w:rPr>
        <w:instrText>REF _Ref14360441 \r \h</w:instrText>
      </w:r>
      <w:r w:rsidR="00B03CAD" w:rsidRPr="00B03CAD">
        <w:rPr>
          <w:sz w:val="24"/>
          <w:szCs w:val="24"/>
          <w:vertAlign w:val="superscript"/>
        </w:rPr>
        <w:instrText xml:space="preserve"> </w:instrText>
      </w:r>
      <w:r w:rsidR="00B03CAD">
        <w:rPr>
          <w:sz w:val="24"/>
          <w:szCs w:val="24"/>
          <w:vertAlign w:val="superscript"/>
        </w:rPr>
        <w:instrText xml:space="preserve"> \* MERGEFORMAT </w:instrText>
      </w:r>
      <w:r w:rsidR="00B03CAD" w:rsidRPr="00B03CAD">
        <w:rPr>
          <w:sz w:val="24"/>
          <w:szCs w:val="24"/>
          <w:vertAlign w:val="superscript"/>
        </w:rPr>
      </w:r>
      <w:r w:rsidR="00B03CAD" w:rsidRPr="00B03CAD">
        <w:rPr>
          <w:sz w:val="24"/>
          <w:szCs w:val="24"/>
          <w:vertAlign w:val="superscript"/>
        </w:rPr>
        <w:fldChar w:fldCharType="separate"/>
      </w:r>
      <w:r w:rsidR="00B03CAD" w:rsidRPr="00B03CAD">
        <w:rPr>
          <w:sz w:val="24"/>
          <w:szCs w:val="24"/>
          <w:vertAlign w:val="superscript"/>
        </w:rPr>
        <w:t>[5]</w:t>
      </w:r>
      <w:r w:rsidR="00B03CAD" w:rsidRPr="00B03CAD">
        <w:rPr>
          <w:sz w:val="24"/>
          <w:szCs w:val="24"/>
          <w:vertAlign w:val="superscript"/>
        </w:rPr>
        <w:fldChar w:fldCharType="end"/>
      </w:r>
      <w:r w:rsidR="00B03CAD">
        <w:rPr>
          <w:rFonts w:hint="eastAsia"/>
          <w:sz w:val="24"/>
          <w:szCs w:val="24"/>
        </w:rPr>
        <w:t>；</w:t>
      </w:r>
      <w:r w:rsidR="00B03CAD" w:rsidRPr="00B03CAD">
        <w:rPr>
          <w:rFonts w:hint="eastAsia"/>
          <w:sz w:val="24"/>
          <w:szCs w:val="24"/>
        </w:rPr>
        <w:t>激光微纳加工</w:t>
      </w:r>
      <w:r w:rsidR="00B03CAD">
        <w:rPr>
          <w:rFonts w:hint="eastAsia"/>
          <w:sz w:val="24"/>
          <w:szCs w:val="24"/>
        </w:rPr>
        <w:t>技术可以制备</w:t>
      </w:r>
      <w:r w:rsidR="00B03CAD" w:rsidRPr="00B03CAD">
        <w:rPr>
          <w:rFonts w:hint="eastAsia"/>
          <w:sz w:val="24"/>
          <w:szCs w:val="24"/>
        </w:rPr>
        <w:t>特定的微纳结构</w:t>
      </w:r>
      <w:r w:rsidR="0070526B">
        <w:rPr>
          <w:rFonts w:hint="eastAsia"/>
          <w:sz w:val="24"/>
          <w:szCs w:val="24"/>
        </w:rPr>
        <w:t>以及微纳器件，在</w:t>
      </w:r>
      <w:r w:rsidR="0070526B" w:rsidRPr="00B03CAD">
        <w:rPr>
          <w:rFonts w:hint="eastAsia"/>
          <w:sz w:val="24"/>
          <w:szCs w:val="24"/>
        </w:rPr>
        <w:t>表面与界面工程</w:t>
      </w:r>
      <w:r w:rsidR="0070526B">
        <w:rPr>
          <w:rFonts w:hint="eastAsia"/>
          <w:sz w:val="24"/>
          <w:szCs w:val="24"/>
        </w:rPr>
        <w:t>、</w:t>
      </w:r>
      <w:r w:rsidR="00B03CAD" w:rsidRPr="00B03CAD">
        <w:rPr>
          <w:rFonts w:hint="eastAsia"/>
          <w:sz w:val="24"/>
          <w:szCs w:val="24"/>
        </w:rPr>
        <w:t>微机械、</w:t>
      </w:r>
      <w:r w:rsidR="0070526B">
        <w:rPr>
          <w:rFonts w:hint="eastAsia"/>
          <w:sz w:val="24"/>
          <w:szCs w:val="24"/>
        </w:rPr>
        <w:t>微电子、微光学</w:t>
      </w:r>
      <w:r w:rsidR="00B03CAD" w:rsidRPr="00B03CAD">
        <w:rPr>
          <w:rFonts w:hint="eastAsia"/>
          <w:sz w:val="24"/>
          <w:szCs w:val="24"/>
        </w:rPr>
        <w:t>等领域</w:t>
      </w:r>
      <w:r w:rsidR="0070526B">
        <w:rPr>
          <w:rFonts w:hint="eastAsia"/>
          <w:sz w:val="24"/>
          <w:szCs w:val="24"/>
        </w:rPr>
        <w:t>具有极其重要的应用地位，例如</w:t>
      </w:r>
      <w:r w:rsidR="009B775E" w:rsidRPr="009B775E">
        <w:rPr>
          <w:rFonts w:hint="eastAsia"/>
          <w:sz w:val="24"/>
          <w:szCs w:val="24"/>
        </w:rPr>
        <w:t>通过双光子聚合</w:t>
      </w:r>
      <w:r w:rsidR="009B775E">
        <w:rPr>
          <w:rFonts w:hint="eastAsia"/>
          <w:sz w:val="24"/>
          <w:szCs w:val="24"/>
        </w:rPr>
        <w:t>的激光微纳加工方法</w:t>
      </w:r>
      <w:r w:rsidR="0070526B">
        <w:rPr>
          <w:rFonts w:hint="eastAsia"/>
          <w:sz w:val="24"/>
          <w:szCs w:val="24"/>
        </w:rPr>
        <w:t>可以</w:t>
      </w:r>
      <w:r w:rsidR="009B775E" w:rsidRPr="009B775E">
        <w:rPr>
          <w:rFonts w:hint="eastAsia"/>
          <w:sz w:val="24"/>
          <w:szCs w:val="24"/>
        </w:rPr>
        <w:t>在树脂材料上制造</w:t>
      </w:r>
      <w:r w:rsidR="009B775E">
        <w:rPr>
          <w:rFonts w:hint="eastAsia"/>
          <w:sz w:val="24"/>
          <w:szCs w:val="24"/>
        </w:rPr>
        <w:t>出</w:t>
      </w:r>
      <w:r w:rsidR="009B775E" w:rsidRPr="009B775E">
        <w:rPr>
          <w:rFonts w:hint="eastAsia"/>
          <w:sz w:val="24"/>
          <w:szCs w:val="24"/>
        </w:rPr>
        <w:t>空间分辨率</w:t>
      </w:r>
      <w:r w:rsidR="009B775E">
        <w:rPr>
          <w:rFonts w:hint="eastAsia"/>
          <w:sz w:val="24"/>
          <w:szCs w:val="24"/>
        </w:rPr>
        <w:t>高</w:t>
      </w:r>
      <w:r w:rsidR="009B775E" w:rsidRPr="009B775E">
        <w:rPr>
          <w:rFonts w:hint="eastAsia"/>
          <w:sz w:val="24"/>
          <w:szCs w:val="24"/>
        </w:rPr>
        <w:t>达</w:t>
      </w:r>
      <w:r w:rsidR="009B775E" w:rsidRPr="009B775E">
        <w:rPr>
          <w:rFonts w:hint="eastAsia"/>
          <w:sz w:val="24"/>
          <w:szCs w:val="24"/>
        </w:rPr>
        <w:t>120</w:t>
      </w:r>
      <w:r w:rsidR="009B775E">
        <w:rPr>
          <w:sz w:val="24"/>
          <w:szCs w:val="24"/>
        </w:rPr>
        <w:t xml:space="preserve"> </w:t>
      </w:r>
      <w:r w:rsidR="009B775E" w:rsidRPr="009B775E">
        <w:rPr>
          <w:rFonts w:hint="eastAsia"/>
          <w:sz w:val="24"/>
          <w:szCs w:val="24"/>
        </w:rPr>
        <w:t>nm</w:t>
      </w:r>
      <w:r w:rsidR="009B775E">
        <w:rPr>
          <w:rFonts w:hint="eastAsia"/>
          <w:sz w:val="24"/>
          <w:szCs w:val="24"/>
        </w:rPr>
        <w:t>的“</w:t>
      </w:r>
      <w:r w:rsidR="009B775E" w:rsidRPr="009B775E">
        <w:rPr>
          <w:rFonts w:hint="eastAsia"/>
          <w:sz w:val="24"/>
          <w:szCs w:val="24"/>
        </w:rPr>
        <w:t>纳米牛</w:t>
      </w:r>
      <w:r w:rsidR="009B775E">
        <w:rPr>
          <w:rFonts w:hint="eastAsia"/>
          <w:sz w:val="24"/>
          <w:szCs w:val="24"/>
        </w:rPr>
        <w:t>”</w:t>
      </w:r>
      <w:r w:rsidR="009B775E" w:rsidRPr="009B775E">
        <w:rPr>
          <w:sz w:val="24"/>
          <w:szCs w:val="24"/>
          <w:vertAlign w:val="superscript"/>
        </w:rPr>
        <w:fldChar w:fldCharType="begin"/>
      </w:r>
      <w:r w:rsidR="009B775E" w:rsidRPr="009B775E">
        <w:rPr>
          <w:sz w:val="24"/>
          <w:szCs w:val="24"/>
          <w:vertAlign w:val="superscript"/>
        </w:rPr>
        <w:instrText xml:space="preserve"> </w:instrText>
      </w:r>
      <w:r w:rsidR="009B775E" w:rsidRPr="009B775E">
        <w:rPr>
          <w:rFonts w:hint="eastAsia"/>
          <w:sz w:val="24"/>
          <w:szCs w:val="24"/>
          <w:vertAlign w:val="superscript"/>
        </w:rPr>
        <w:instrText>REF _Ref14361390 \r \h</w:instrText>
      </w:r>
      <w:r w:rsidR="009B775E" w:rsidRPr="009B775E">
        <w:rPr>
          <w:sz w:val="24"/>
          <w:szCs w:val="24"/>
          <w:vertAlign w:val="superscript"/>
        </w:rPr>
        <w:instrText xml:space="preserve"> </w:instrText>
      </w:r>
      <w:r w:rsidR="009B775E">
        <w:rPr>
          <w:sz w:val="24"/>
          <w:szCs w:val="24"/>
          <w:vertAlign w:val="superscript"/>
        </w:rPr>
        <w:instrText xml:space="preserve"> \* MERGEFORMAT </w:instrText>
      </w:r>
      <w:r w:rsidR="009B775E" w:rsidRPr="009B775E">
        <w:rPr>
          <w:sz w:val="24"/>
          <w:szCs w:val="24"/>
          <w:vertAlign w:val="superscript"/>
        </w:rPr>
      </w:r>
      <w:r w:rsidR="009B775E" w:rsidRPr="009B775E">
        <w:rPr>
          <w:sz w:val="24"/>
          <w:szCs w:val="24"/>
          <w:vertAlign w:val="superscript"/>
        </w:rPr>
        <w:fldChar w:fldCharType="separate"/>
      </w:r>
      <w:r w:rsidR="009B775E" w:rsidRPr="009B775E">
        <w:rPr>
          <w:sz w:val="24"/>
          <w:szCs w:val="24"/>
          <w:vertAlign w:val="superscript"/>
        </w:rPr>
        <w:t>[6]</w:t>
      </w:r>
      <w:r w:rsidR="009B775E" w:rsidRPr="009B775E">
        <w:rPr>
          <w:sz w:val="24"/>
          <w:szCs w:val="24"/>
          <w:vertAlign w:val="superscript"/>
        </w:rPr>
        <w:fldChar w:fldCharType="end"/>
      </w:r>
      <w:r w:rsidR="009B775E">
        <w:rPr>
          <w:rFonts w:hint="eastAsia"/>
          <w:sz w:val="24"/>
          <w:szCs w:val="24"/>
        </w:rPr>
        <w:t>。</w:t>
      </w:r>
      <w:r w:rsidR="00652DA8" w:rsidRPr="00C80FE8">
        <w:rPr>
          <w:rFonts w:hint="eastAsia"/>
          <w:sz w:val="24"/>
          <w:szCs w:val="24"/>
        </w:rPr>
        <w:t>激光加工</w:t>
      </w:r>
      <w:r w:rsidR="0070526B">
        <w:rPr>
          <w:rFonts w:hint="eastAsia"/>
          <w:sz w:val="24"/>
          <w:szCs w:val="24"/>
        </w:rPr>
        <w:t>已然成为加工</w:t>
      </w:r>
      <w:r w:rsidR="00652DA8" w:rsidRPr="00C80FE8">
        <w:rPr>
          <w:rFonts w:hint="eastAsia"/>
          <w:sz w:val="24"/>
          <w:szCs w:val="24"/>
        </w:rPr>
        <w:t>制造业的</w:t>
      </w:r>
      <w:r w:rsidR="00652DA8">
        <w:rPr>
          <w:rFonts w:hint="eastAsia"/>
          <w:sz w:val="24"/>
          <w:szCs w:val="24"/>
        </w:rPr>
        <w:t>重要制造技术手段</w:t>
      </w:r>
      <w:r w:rsidR="00652DA8" w:rsidRPr="00C80FE8">
        <w:rPr>
          <w:rFonts w:hint="eastAsia"/>
          <w:sz w:val="24"/>
          <w:szCs w:val="24"/>
        </w:rPr>
        <w:t>，越来越能够体现一个国家在工业制造领域的加工水平。</w:t>
      </w:r>
    </w:p>
    <w:p w14:paraId="6AB015C0" w14:textId="1DE6CB54" w:rsidR="005F708D" w:rsidRDefault="00647A2E" w:rsidP="00A20568">
      <w:pPr>
        <w:spacing w:line="440" w:lineRule="exact"/>
        <w:ind w:firstLineChars="200" w:firstLine="480"/>
        <w:rPr>
          <w:sz w:val="24"/>
          <w:szCs w:val="24"/>
        </w:rPr>
      </w:pPr>
      <w:r w:rsidRPr="00647A2E">
        <w:rPr>
          <w:rFonts w:hint="eastAsia"/>
          <w:sz w:val="24"/>
          <w:szCs w:val="24"/>
        </w:rPr>
        <w:t>随着</w:t>
      </w:r>
      <w:r w:rsidR="00053786">
        <w:rPr>
          <w:rFonts w:hint="eastAsia"/>
          <w:sz w:val="24"/>
          <w:szCs w:val="24"/>
        </w:rPr>
        <w:t>激光技术和</w:t>
      </w:r>
      <w:r w:rsidRPr="00647A2E">
        <w:rPr>
          <w:rFonts w:hint="eastAsia"/>
          <w:sz w:val="24"/>
          <w:szCs w:val="24"/>
        </w:rPr>
        <w:t>激光器的</w:t>
      </w:r>
      <w:r w:rsidR="00053786">
        <w:rPr>
          <w:rFonts w:hint="eastAsia"/>
          <w:sz w:val="24"/>
          <w:szCs w:val="24"/>
        </w:rPr>
        <w:t>发展</w:t>
      </w:r>
      <w:r w:rsidRPr="00647A2E">
        <w:rPr>
          <w:rFonts w:hint="eastAsia"/>
          <w:sz w:val="24"/>
          <w:szCs w:val="24"/>
        </w:rPr>
        <w:t>，</w:t>
      </w:r>
      <w:r w:rsidR="00053786">
        <w:rPr>
          <w:rFonts w:hint="eastAsia"/>
          <w:sz w:val="24"/>
          <w:szCs w:val="24"/>
        </w:rPr>
        <w:t>超快激光</w:t>
      </w:r>
      <w:r w:rsidRPr="00647A2E">
        <w:rPr>
          <w:rFonts w:hint="eastAsia"/>
          <w:sz w:val="24"/>
          <w:szCs w:val="24"/>
        </w:rPr>
        <w:t>加工技术迅速应用于先进</w:t>
      </w:r>
      <w:r w:rsidR="00053786">
        <w:rPr>
          <w:rFonts w:hint="eastAsia"/>
          <w:sz w:val="24"/>
          <w:szCs w:val="24"/>
        </w:rPr>
        <w:t>微纳</w:t>
      </w:r>
      <w:r w:rsidRPr="00647A2E">
        <w:rPr>
          <w:rFonts w:hint="eastAsia"/>
          <w:sz w:val="24"/>
          <w:szCs w:val="24"/>
        </w:rPr>
        <w:t>制造和其他现代制造领域。</w:t>
      </w:r>
      <w:r w:rsidR="00053786">
        <w:rPr>
          <w:rFonts w:hint="eastAsia"/>
          <w:sz w:val="24"/>
          <w:szCs w:val="24"/>
        </w:rPr>
        <w:t>超快</w:t>
      </w:r>
      <w:r w:rsidRPr="00647A2E">
        <w:rPr>
          <w:rFonts w:hint="eastAsia"/>
          <w:sz w:val="24"/>
          <w:szCs w:val="24"/>
        </w:rPr>
        <w:t>激光</w:t>
      </w:r>
      <w:r w:rsidR="00053786">
        <w:rPr>
          <w:rFonts w:hint="eastAsia"/>
          <w:sz w:val="24"/>
          <w:szCs w:val="24"/>
        </w:rPr>
        <w:t>由于</w:t>
      </w:r>
      <w:r w:rsidR="00053786" w:rsidRPr="00053786">
        <w:rPr>
          <w:rFonts w:hint="eastAsia"/>
          <w:sz w:val="24"/>
          <w:szCs w:val="24"/>
        </w:rPr>
        <w:t>具有超短脉宽和超高瞬时能量密度的明显突出特</w:t>
      </w:r>
      <w:r w:rsidR="00053786">
        <w:rPr>
          <w:rFonts w:hint="eastAsia"/>
          <w:sz w:val="24"/>
          <w:szCs w:val="24"/>
        </w:rPr>
        <w:t>点，</w:t>
      </w:r>
      <w:r w:rsidRPr="00647A2E">
        <w:rPr>
          <w:rFonts w:hint="eastAsia"/>
          <w:sz w:val="24"/>
          <w:szCs w:val="24"/>
        </w:rPr>
        <w:t>具有许多明显的优势，包括热影响区小，空间分辨率高、非接触式制造等，并且</w:t>
      </w:r>
      <w:r w:rsidR="00053786">
        <w:rPr>
          <w:rFonts w:hint="eastAsia"/>
          <w:sz w:val="24"/>
          <w:szCs w:val="24"/>
        </w:rPr>
        <w:t>超快</w:t>
      </w:r>
      <w:r w:rsidRPr="00647A2E">
        <w:rPr>
          <w:rFonts w:hint="eastAsia"/>
          <w:sz w:val="24"/>
          <w:szCs w:val="24"/>
        </w:rPr>
        <w:t>激光可以加工几乎所有已知材料</w:t>
      </w:r>
      <w:r w:rsidR="00147747" w:rsidRPr="00147747">
        <w:rPr>
          <w:sz w:val="24"/>
          <w:szCs w:val="24"/>
          <w:vertAlign w:val="superscript"/>
        </w:rPr>
        <w:fldChar w:fldCharType="begin"/>
      </w:r>
      <w:r w:rsidR="00147747" w:rsidRPr="00147747">
        <w:rPr>
          <w:sz w:val="24"/>
          <w:szCs w:val="24"/>
          <w:vertAlign w:val="superscript"/>
        </w:rPr>
        <w:instrText xml:space="preserve"> </w:instrText>
      </w:r>
      <w:r w:rsidR="00147747" w:rsidRPr="00147747">
        <w:rPr>
          <w:rFonts w:hint="eastAsia"/>
          <w:sz w:val="24"/>
          <w:szCs w:val="24"/>
          <w:vertAlign w:val="superscript"/>
        </w:rPr>
        <w:instrText>REF _Ref14363850 \r \h</w:instrText>
      </w:r>
      <w:r w:rsidR="00147747" w:rsidRPr="00147747">
        <w:rPr>
          <w:sz w:val="24"/>
          <w:szCs w:val="24"/>
          <w:vertAlign w:val="superscript"/>
        </w:rPr>
        <w:instrText xml:space="preserve"> </w:instrText>
      </w:r>
      <w:r w:rsidR="00147747">
        <w:rPr>
          <w:sz w:val="24"/>
          <w:szCs w:val="24"/>
          <w:vertAlign w:val="superscript"/>
        </w:rPr>
        <w:instrText xml:space="preserve"> \* MERGEFORMAT </w:instrText>
      </w:r>
      <w:r w:rsidR="00147747" w:rsidRPr="00147747">
        <w:rPr>
          <w:sz w:val="24"/>
          <w:szCs w:val="24"/>
          <w:vertAlign w:val="superscript"/>
        </w:rPr>
      </w:r>
      <w:r w:rsidR="00147747" w:rsidRPr="00147747">
        <w:rPr>
          <w:sz w:val="24"/>
          <w:szCs w:val="24"/>
          <w:vertAlign w:val="superscript"/>
        </w:rPr>
        <w:fldChar w:fldCharType="separate"/>
      </w:r>
      <w:r w:rsidR="00147747" w:rsidRPr="00147747">
        <w:rPr>
          <w:sz w:val="24"/>
          <w:szCs w:val="24"/>
          <w:vertAlign w:val="superscript"/>
        </w:rPr>
        <w:t>[7]</w:t>
      </w:r>
      <w:r w:rsidR="00147747" w:rsidRPr="00147747">
        <w:rPr>
          <w:sz w:val="24"/>
          <w:szCs w:val="24"/>
          <w:vertAlign w:val="superscript"/>
        </w:rPr>
        <w:fldChar w:fldCharType="end"/>
      </w:r>
      <w:r w:rsidR="00147747">
        <w:rPr>
          <w:rFonts w:hint="eastAsia"/>
          <w:sz w:val="24"/>
          <w:szCs w:val="24"/>
        </w:rPr>
        <w:t>。超快激光的特性使激光加工的精度显著提高，使纳米尺度的微机械、微电子元件成为可能，从而带来了激光加工领域的革命性进步。</w:t>
      </w:r>
    </w:p>
    <w:p w14:paraId="12D89C8B" w14:textId="7481F940" w:rsidR="00E90A5D" w:rsidRDefault="00E90A5D" w:rsidP="00A20568">
      <w:pPr>
        <w:spacing w:line="440" w:lineRule="exact"/>
        <w:ind w:firstLineChars="200" w:firstLine="480"/>
        <w:rPr>
          <w:sz w:val="24"/>
          <w:szCs w:val="24"/>
        </w:rPr>
      </w:pPr>
    </w:p>
    <w:p w14:paraId="6B5C455A" w14:textId="5CBB8D4F" w:rsidR="009B775E" w:rsidRDefault="009B775E" w:rsidP="00A20568">
      <w:pPr>
        <w:spacing w:line="440" w:lineRule="exact"/>
        <w:ind w:firstLineChars="200" w:firstLine="480"/>
        <w:rPr>
          <w:sz w:val="24"/>
          <w:szCs w:val="24"/>
        </w:rPr>
      </w:pPr>
    </w:p>
    <w:p w14:paraId="436392B9" w14:textId="5E00A776" w:rsidR="009B775E" w:rsidRDefault="009B775E" w:rsidP="00A20568">
      <w:pPr>
        <w:spacing w:line="440" w:lineRule="exact"/>
        <w:ind w:firstLineChars="200" w:firstLine="480"/>
        <w:rPr>
          <w:sz w:val="24"/>
          <w:szCs w:val="24"/>
        </w:rPr>
      </w:pPr>
    </w:p>
    <w:p w14:paraId="5A25350E" w14:textId="75B052C9" w:rsidR="009B775E" w:rsidRDefault="009B775E" w:rsidP="00A20568">
      <w:pPr>
        <w:spacing w:line="440" w:lineRule="exact"/>
        <w:ind w:firstLineChars="200" w:firstLine="480"/>
        <w:rPr>
          <w:sz w:val="24"/>
          <w:szCs w:val="24"/>
        </w:rPr>
      </w:pPr>
    </w:p>
    <w:p w14:paraId="72353904" w14:textId="77777777" w:rsidR="009B775E" w:rsidRPr="009B775E" w:rsidRDefault="009B775E" w:rsidP="00A20568">
      <w:pPr>
        <w:spacing w:line="440" w:lineRule="exact"/>
        <w:ind w:firstLineChars="200" w:firstLine="480"/>
        <w:rPr>
          <w:sz w:val="24"/>
          <w:szCs w:val="24"/>
        </w:rPr>
      </w:pPr>
    </w:p>
    <w:p w14:paraId="0BB7087C" w14:textId="2F121099" w:rsidR="00E90A5D" w:rsidRPr="00147747" w:rsidRDefault="00147747" w:rsidP="00147747">
      <w:pPr>
        <w:spacing w:line="640" w:lineRule="exact"/>
        <w:rPr>
          <w:b/>
          <w:bCs/>
          <w:sz w:val="32"/>
          <w:szCs w:val="32"/>
        </w:rPr>
      </w:pPr>
      <w:r w:rsidRPr="00147747">
        <w:rPr>
          <w:rFonts w:hint="eastAsia"/>
          <w:b/>
          <w:bCs/>
          <w:sz w:val="32"/>
          <w:szCs w:val="32"/>
        </w:rPr>
        <w:t>参考文献</w:t>
      </w:r>
    </w:p>
    <w:p w14:paraId="6863587A" w14:textId="29D4D0D7" w:rsidR="00E90A5D" w:rsidRDefault="00715D74" w:rsidP="00E90A5D">
      <w:pPr>
        <w:pStyle w:val="a3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bookmarkStart w:id="1" w:name="_Ref14190518"/>
      <w:r>
        <w:rPr>
          <w:rFonts w:hint="eastAsia"/>
          <w:sz w:val="24"/>
          <w:szCs w:val="24"/>
        </w:rPr>
        <w:t>虞钢，虞和济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激光制造工艺力学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M]. </w:t>
      </w:r>
      <w:r>
        <w:rPr>
          <w:rFonts w:hint="eastAsia"/>
          <w:sz w:val="24"/>
          <w:szCs w:val="24"/>
        </w:rPr>
        <w:t>北京：国防工业出版社</w:t>
      </w:r>
      <w:r w:rsidR="00FA0A7B">
        <w:rPr>
          <w:rFonts w:hint="eastAsia"/>
          <w:sz w:val="24"/>
          <w:szCs w:val="24"/>
        </w:rPr>
        <w:t>,</w:t>
      </w:r>
      <w:r w:rsidR="00FA0A7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2012</w:t>
      </w:r>
      <w:r>
        <w:rPr>
          <w:sz w:val="24"/>
          <w:szCs w:val="24"/>
        </w:rPr>
        <w:t>.</w:t>
      </w:r>
      <w:bookmarkEnd w:id="1"/>
    </w:p>
    <w:p w14:paraId="5B043B36" w14:textId="750C16FC" w:rsidR="00652DA8" w:rsidRDefault="00652DA8" w:rsidP="00E90A5D">
      <w:pPr>
        <w:pStyle w:val="a3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bookmarkStart w:id="2" w:name="_Ref14339730"/>
      <w:r w:rsidRPr="00652DA8">
        <w:rPr>
          <w:sz w:val="24"/>
          <w:szCs w:val="24"/>
        </w:rPr>
        <w:t xml:space="preserve">Q. </w:t>
      </w:r>
      <w:proofErr w:type="spellStart"/>
      <w:r w:rsidRPr="00652DA8">
        <w:rPr>
          <w:sz w:val="24"/>
          <w:szCs w:val="24"/>
        </w:rPr>
        <w:t>Xie</w:t>
      </w:r>
      <w:proofErr w:type="spellEnd"/>
      <w:r w:rsidRPr="00652DA8">
        <w:rPr>
          <w:sz w:val="24"/>
          <w:szCs w:val="24"/>
        </w:rPr>
        <w:t>, X.W. Li, L. Jiang, B. Xia, X.L. Yan, W.W. Zhao, and Y.F. Lu</w:t>
      </w:r>
      <w:r>
        <w:rPr>
          <w:sz w:val="24"/>
          <w:szCs w:val="24"/>
        </w:rPr>
        <w:t xml:space="preserve">. </w:t>
      </w:r>
      <w:r w:rsidRPr="00652DA8">
        <w:rPr>
          <w:sz w:val="24"/>
          <w:szCs w:val="24"/>
        </w:rPr>
        <w:t xml:space="preserve">High-Aspect-Ratio, High-Quality </w:t>
      </w:r>
      <w:proofErr w:type="spellStart"/>
      <w:r w:rsidRPr="00652DA8">
        <w:rPr>
          <w:sz w:val="24"/>
          <w:szCs w:val="24"/>
        </w:rPr>
        <w:t>Microdrilling</w:t>
      </w:r>
      <w:proofErr w:type="spellEnd"/>
      <w:r w:rsidRPr="00652DA8">
        <w:rPr>
          <w:sz w:val="24"/>
          <w:szCs w:val="24"/>
        </w:rPr>
        <w:t xml:space="preserve"> by Electron Density Control Using a Femtosecond Laser Bessel Beam</w:t>
      </w:r>
      <w:r w:rsidR="00FA0A7B">
        <w:rPr>
          <w:sz w:val="24"/>
          <w:szCs w:val="24"/>
        </w:rPr>
        <w:t>[J]</w:t>
      </w:r>
      <w:r>
        <w:rPr>
          <w:sz w:val="24"/>
          <w:szCs w:val="24"/>
        </w:rPr>
        <w:t>.</w:t>
      </w:r>
      <w:r w:rsidR="00FA0A7B">
        <w:rPr>
          <w:sz w:val="24"/>
          <w:szCs w:val="24"/>
        </w:rPr>
        <w:t xml:space="preserve"> </w:t>
      </w:r>
      <w:r w:rsidRPr="00652DA8">
        <w:rPr>
          <w:sz w:val="24"/>
          <w:szCs w:val="24"/>
        </w:rPr>
        <w:t xml:space="preserve">Applied Physics A, </w:t>
      </w:r>
      <w:r>
        <w:rPr>
          <w:sz w:val="24"/>
          <w:szCs w:val="24"/>
        </w:rPr>
        <w:t xml:space="preserve">2016, </w:t>
      </w:r>
      <w:r w:rsidRPr="00652DA8">
        <w:rPr>
          <w:sz w:val="24"/>
          <w:szCs w:val="24"/>
        </w:rPr>
        <w:t>122, 136</w:t>
      </w:r>
      <w:r>
        <w:rPr>
          <w:sz w:val="24"/>
          <w:szCs w:val="24"/>
        </w:rPr>
        <w:t>.</w:t>
      </w:r>
      <w:bookmarkEnd w:id="2"/>
    </w:p>
    <w:p w14:paraId="61E61AA2" w14:textId="645C95F4" w:rsidR="00FA0A7B" w:rsidRDefault="00FA0A7B" w:rsidP="00E90A5D">
      <w:pPr>
        <w:pStyle w:val="a3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bookmarkStart w:id="3" w:name="_Ref14342367"/>
      <w:r w:rsidRPr="00FA0A7B">
        <w:rPr>
          <w:rFonts w:hint="eastAsia"/>
          <w:sz w:val="24"/>
          <w:szCs w:val="24"/>
        </w:rPr>
        <w:t>朱有坤</w:t>
      </w:r>
      <w:r>
        <w:rPr>
          <w:rFonts w:hint="eastAsia"/>
          <w:sz w:val="24"/>
          <w:szCs w:val="24"/>
        </w:rPr>
        <w:t>，</w:t>
      </w:r>
      <w:r w:rsidRPr="00FA0A7B">
        <w:rPr>
          <w:rFonts w:hint="eastAsia"/>
          <w:sz w:val="24"/>
          <w:szCs w:val="24"/>
        </w:rPr>
        <w:t>黄木春</w:t>
      </w:r>
      <w:r>
        <w:rPr>
          <w:rFonts w:hint="eastAsia"/>
          <w:sz w:val="24"/>
          <w:szCs w:val="24"/>
        </w:rPr>
        <w:t>，</w:t>
      </w:r>
      <w:r w:rsidRPr="00FA0A7B">
        <w:rPr>
          <w:rFonts w:hint="eastAsia"/>
          <w:sz w:val="24"/>
          <w:szCs w:val="24"/>
        </w:rPr>
        <w:t>崔永忠</w:t>
      </w:r>
      <w:r>
        <w:rPr>
          <w:rFonts w:hint="eastAsia"/>
          <w:sz w:val="24"/>
          <w:szCs w:val="24"/>
        </w:rPr>
        <w:t>，</w:t>
      </w:r>
      <w:r w:rsidRPr="00FA0A7B">
        <w:rPr>
          <w:rFonts w:hint="eastAsia"/>
          <w:sz w:val="24"/>
          <w:szCs w:val="24"/>
        </w:rPr>
        <w:t>周罡</w:t>
      </w:r>
      <w:r w:rsidRPr="00FA0A7B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A0A7B">
        <w:rPr>
          <w:rFonts w:hint="eastAsia"/>
          <w:sz w:val="24"/>
          <w:szCs w:val="24"/>
        </w:rPr>
        <w:t>基于</w:t>
      </w:r>
      <w:proofErr w:type="spellStart"/>
      <w:r w:rsidRPr="00FA0A7B">
        <w:rPr>
          <w:rFonts w:hint="eastAsia"/>
          <w:sz w:val="24"/>
          <w:szCs w:val="24"/>
        </w:rPr>
        <w:t>Motoman</w:t>
      </w:r>
      <w:proofErr w:type="spellEnd"/>
      <w:r w:rsidRPr="00FA0A7B">
        <w:rPr>
          <w:rFonts w:hint="eastAsia"/>
          <w:sz w:val="24"/>
          <w:szCs w:val="24"/>
        </w:rPr>
        <w:t>机器人的激光三维切割技术</w:t>
      </w:r>
      <w:r w:rsidRPr="00FA0A7B">
        <w:rPr>
          <w:rFonts w:hint="eastAsia"/>
          <w:sz w:val="24"/>
          <w:szCs w:val="24"/>
        </w:rPr>
        <w:t>[J].</w:t>
      </w:r>
      <w:r>
        <w:rPr>
          <w:sz w:val="24"/>
          <w:szCs w:val="24"/>
        </w:rPr>
        <w:t xml:space="preserve"> </w:t>
      </w:r>
      <w:r w:rsidRPr="00FA0A7B">
        <w:rPr>
          <w:rFonts w:hint="eastAsia"/>
          <w:sz w:val="24"/>
          <w:szCs w:val="24"/>
        </w:rPr>
        <w:t>激光杂志</w:t>
      </w:r>
      <w:r w:rsidRPr="00FA0A7B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A0A7B">
        <w:rPr>
          <w:rFonts w:hint="eastAsia"/>
          <w:sz w:val="24"/>
          <w:szCs w:val="24"/>
        </w:rPr>
        <w:t>2016</w:t>
      </w:r>
      <w:r>
        <w:rPr>
          <w:sz w:val="24"/>
          <w:szCs w:val="24"/>
        </w:rPr>
        <w:t xml:space="preserve"> </w:t>
      </w:r>
      <w:r w:rsidRPr="00FA0A7B">
        <w:rPr>
          <w:rFonts w:hint="eastAsia"/>
          <w:sz w:val="24"/>
          <w:szCs w:val="24"/>
        </w:rPr>
        <w:t>,37(10):</w:t>
      </w:r>
      <w:r>
        <w:rPr>
          <w:sz w:val="24"/>
          <w:szCs w:val="24"/>
        </w:rPr>
        <w:t xml:space="preserve"> </w:t>
      </w:r>
      <w:r w:rsidRPr="00FA0A7B">
        <w:rPr>
          <w:rFonts w:hint="eastAsia"/>
          <w:sz w:val="24"/>
          <w:szCs w:val="24"/>
        </w:rPr>
        <w:t>39-41.</w:t>
      </w:r>
      <w:bookmarkEnd w:id="3"/>
    </w:p>
    <w:p w14:paraId="6AAFFBC4" w14:textId="715BFA0F" w:rsidR="00FE7D03" w:rsidRDefault="00FE7D03" w:rsidP="00FE7D03">
      <w:pPr>
        <w:pStyle w:val="a3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bookmarkStart w:id="4" w:name="_Ref14359051"/>
      <w:r>
        <w:rPr>
          <w:rFonts w:hint="eastAsia"/>
          <w:sz w:val="24"/>
          <w:szCs w:val="24"/>
        </w:rPr>
        <w:t>谢冀江，郭劲，刘喜明等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激光加工技术及其应用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M]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北京：科学出版社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2012.</w:t>
      </w:r>
      <w:bookmarkEnd w:id="4"/>
    </w:p>
    <w:p w14:paraId="7094F613" w14:textId="33AFC5FD" w:rsidR="00FE7D03" w:rsidRDefault="00B03CAD" w:rsidP="00FE7D03">
      <w:pPr>
        <w:pStyle w:val="a3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bookmarkStart w:id="5" w:name="_Ref14360441"/>
      <w:r w:rsidRPr="00B03CAD">
        <w:rPr>
          <w:rFonts w:hint="eastAsia"/>
          <w:sz w:val="24"/>
          <w:szCs w:val="24"/>
        </w:rPr>
        <w:t>卢国鑫</w:t>
      </w:r>
      <w:r>
        <w:rPr>
          <w:rFonts w:hint="eastAsia"/>
          <w:sz w:val="24"/>
          <w:szCs w:val="24"/>
        </w:rPr>
        <w:t>，</w:t>
      </w:r>
      <w:r w:rsidRPr="00B03CAD">
        <w:rPr>
          <w:rFonts w:hint="eastAsia"/>
          <w:sz w:val="24"/>
          <w:szCs w:val="24"/>
        </w:rPr>
        <w:t>金涛</w:t>
      </w:r>
      <w:r>
        <w:rPr>
          <w:rFonts w:hint="eastAsia"/>
          <w:sz w:val="24"/>
          <w:szCs w:val="24"/>
        </w:rPr>
        <w:t>，</w:t>
      </w:r>
      <w:r w:rsidRPr="00B03CAD">
        <w:rPr>
          <w:rFonts w:hint="eastAsia"/>
          <w:sz w:val="24"/>
          <w:szCs w:val="24"/>
        </w:rPr>
        <w:t>周亦胄</w:t>
      </w:r>
      <w:r>
        <w:rPr>
          <w:rFonts w:hint="eastAsia"/>
          <w:sz w:val="24"/>
          <w:szCs w:val="24"/>
        </w:rPr>
        <w:t>，</w:t>
      </w:r>
      <w:r w:rsidRPr="00B03CAD">
        <w:rPr>
          <w:rFonts w:hint="eastAsia"/>
          <w:sz w:val="24"/>
          <w:szCs w:val="24"/>
        </w:rPr>
        <w:t>赵吉宾</w:t>
      </w:r>
      <w:r>
        <w:rPr>
          <w:rFonts w:hint="eastAsia"/>
          <w:sz w:val="24"/>
          <w:szCs w:val="24"/>
        </w:rPr>
        <w:t>，</w:t>
      </w:r>
      <w:r w:rsidRPr="00B03CAD">
        <w:rPr>
          <w:rFonts w:hint="eastAsia"/>
          <w:sz w:val="24"/>
          <w:szCs w:val="24"/>
        </w:rPr>
        <w:t>刘纪德</w:t>
      </w:r>
      <w:r>
        <w:rPr>
          <w:rFonts w:hint="eastAsia"/>
          <w:sz w:val="24"/>
          <w:szCs w:val="24"/>
        </w:rPr>
        <w:t>，</w:t>
      </w:r>
      <w:r w:rsidRPr="00B03CAD">
        <w:rPr>
          <w:rFonts w:hint="eastAsia"/>
          <w:sz w:val="24"/>
          <w:szCs w:val="24"/>
        </w:rPr>
        <w:t>乔红超</w:t>
      </w:r>
      <w:r>
        <w:rPr>
          <w:rFonts w:hint="eastAsia"/>
          <w:sz w:val="24"/>
          <w:szCs w:val="24"/>
        </w:rPr>
        <w:t>，</w:t>
      </w:r>
      <w:r w:rsidRPr="00B03CAD">
        <w:rPr>
          <w:rFonts w:hint="eastAsia"/>
          <w:sz w:val="24"/>
          <w:szCs w:val="24"/>
        </w:rPr>
        <w:t>孙晓峰</w:t>
      </w:r>
      <w:r w:rsidRPr="00B03CAD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3CAD">
        <w:rPr>
          <w:rFonts w:hint="eastAsia"/>
          <w:sz w:val="24"/>
          <w:szCs w:val="24"/>
        </w:rPr>
        <w:t>激光冲击强化在高温合金材料应用上的研究进展</w:t>
      </w:r>
      <w:r w:rsidRPr="00B03CAD">
        <w:rPr>
          <w:rFonts w:hint="eastAsia"/>
          <w:sz w:val="24"/>
          <w:szCs w:val="24"/>
        </w:rPr>
        <w:t>[J].</w:t>
      </w:r>
      <w:r>
        <w:rPr>
          <w:sz w:val="24"/>
          <w:szCs w:val="24"/>
        </w:rPr>
        <w:t xml:space="preserve"> </w:t>
      </w:r>
      <w:r w:rsidRPr="00B03CAD">
        <w:rPr>
          <w:rFonts w:hint="eastAsia"/>
          <w:sz w:val="24"/>
          <w:szCs w:val="24"/>
        </w:rPr>
        <w:t>中国有色金属学报</w:t>
      </w:r>
      <w:r w:rsidRPr="00B03CAD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03CAD">
        <w:rPr>
          <w:rFonts w:hint="eastAsia"/>
          <w:sz w:val="24"/>
          <w:szCs w:val="24"/>
        </w:rPr>
        <w:t>2018,</w:t>
      </w:r>
      <w:r>
        <w:rPr>
          <w:sz w:val="24"/>
          <w:szCs w:val="24"/>
        </w:rPr>
        <w:t xml:space="preserve"> </w:t>
      </w:r>
      <w:r w:rsidRPr="00B03CAD">
        <w:rPr>
          <w:rFonts w:hint="eastAsia"/>
          <w:sz w:val="24"/>
          <w:szCs w:val="24"/>
        </w:rPr>
        <w:t>28(09):</w:t>
      </w:r>
      <w:r>
        <w:rPr>
          <w:sz w:val="24"/>
          <w:szCs w:val="24"/>
        </w:rPr>
        <w:t xml:space="preserve"> </w:t>
      </w:r>
      <w:r w:rsidRPr="00B03CAD">
        <w:rPr>
          <w:rFonts w:hint="eastAsia"/>
          <w:sz w:val="24"/>
          <w:szCs w:val="24"/>
        </w:rPr>
        <w:t>1755-1764.</w:t>
      </w:r>
      <w:bookmarkEnd w:id="5"/>
    </w:p>
    <w:p w14:paraId="794B4DDA" w14:textId="6F314D82" w:rsidR="00B03CAD" w:rsidRDefault="00B03CAD" w:rsidP="00FE7D03">
      <w:pPr>
        <w:pStyle w:val="a3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bookmarkStart w:id="6" w:name="_Ref14361390"/>
      <w:r w:rsidRPr="00B03CAD">
        <w:rPr>
          <w:rFonts w:hint="eastAsia"/>
          <w:sz w:val="24"/>
          <w:szCs w:val="24"/>
        </w:rPr>
        <w:t xml:space="preserve">S. </w:t>
      </w:r>
      <w:proofErr w:type="spellStart"/>
      <w:r w:rsidRPr="00B03CAD">
        <w:rPr>
          <w:rFonts w:hint="eastAsia"/>
          <w:sz w:val="24"/>
          <w:szCs w:val="24"/>
        </w:rPr>
        <w:t>Kawata</w:t>
      </w:r>
      <w:proofErr w:type="spellEnd"/>
      <w:r w:rsidRPr="00B03CAD">
        <w:rPr>
          <w:rFonts w:hint="eastAsia"/>
          <w:sz w:val="24"/>
          <w:szCs w:val="24"/>
        </w:rPr>
        <w:t xml:space="preserve">, H. </w:t>
      </w:r>
      <w:proofErr w:type="spellStart"/>
      <w:r w:rsidRPr="00B03CAD">
        <w:rPr>
          <w:rFonts w:hint="eastAsia"/>
          <w:sz w:val="24"/>
          <w:szCs w:val="24"/>
        </w:rPr>
        <w:t>B.Sun</w:t>
      </w:r>
      <w:proofErr w:type="spellEnd"/>
      <w:r w:rsidRPr="00B03CAD">
        <w:rPr>
          <w:rFonts w:hint="eastAsia"/>
          <w:sz w:val="24"/>
          <w:szCs w:val="24"/>
        </w:rPr>
        <w:t>, T. Tanaka, and K. Takada</w:t>
      </w:r>
      <w:r>
        <w:rPr>
          <w:sz w:val="24"/>
          <w:szCs w:val="24"/>
        </w:rPr>
        <w:t xml:space="preserve">. </w:t>
      </w:r>
      <w:r w:rsidRPr="00B03CAD">
        <w:rPr>
          <w:rFonts w:hint="eastAsia"/>
          <w:sz w:val="24"/>
          <w:szCs w:val="24"/>
        </w:rPr>
        <w:t>Finer</w:t>
      </w:r>
      <w:r w:rsidR="009B775E">
        <w:rPr>
          <w:sz w:val="24"/>
          <w:szCs w:val="24"/>
        </w:rPr>
        <w:t xml:space="preserve"> </w:t>
      </w:r>
      <w:r w:rsidRPr="00B03CAD">
        <w:rPr>
          <w:rFonts w:hint="eastAsia"/>
          <w:sz w:val="24"/>
          <w:szCs w:val="24"/>
        </w:rPr>
        <w:t xml:space="preserve">features for functional </w:t>
      </w:r>
      <w:r w:rsidRPr="00B03CAD">
        <w:rPr>
          <w:rFonts w:hint="eastAsia"/>
          <w:sz w:val="24"/>
          <w:szCs w:val="24"/>
        </w:rPr>
        <w:lastRenderedPageBreak/>
        <w:t>microdevices</w:t>
      </w:r>
      <w:r w:rsidR="009B775E">
        <w:rPr>
          <w:rFonts w:hint="eastAsia"/>
          <w:sz w:val="24"/>
          <w:szCs w:val="24"/>
        </w:rPr>
        <w:t>[</w:t>
      </w:r>
      <w:r w:rsidR="009B775E">
        <w:rPr>
          <w:sz w:val="24"/>
          <w:szCs w:val="24"/>
        </w:rPr>
        <w:t xml:space="preserve">J]. </w:t>
      </w:r>
      <w:r w:rsidRPr="00B03CAD">
        <w:rPr>
          <w:rFonts w:hint="eastAsia"/>
          <w:sz w:val="24"/>
          <w:szCs w:val="24"/>
        </w:rPr>
        <w:t xml:space="preserve">Nature, </w:t>
      </w:r>
      <w:r w:rsidR="009B775E">
        <w:rPr>
          <w:sz w:val="24"/>
          <w:szCs w:val="24"/>
        </w:rPr>
        <w:t xml:space="preserve">2001, </w:t>
      </w:r>
      <w:r w:rsidRPr="00B03CAD">
        <w:rPr>
          <w:rFonts w:hint="eastAsia"/>
          <w:sz w:val="24"/>
          <w:szCs w:val="24"/>
        </w:rPr>
        <w:t>412,</w:t>
      </w:r>
      <w:r w:rsidR="009B775E" w:rsidRPr="009B775E">
        <w:rPr>
          <w:sz w:val="24"/>
          <w:szCs w:val="24"/>
        </w:rPr>
        <w:t xml:space="preserve"> 697–698</w:t>
      </w:r>
      <w:r w:rsidRPr="00B03CAD">
        <w:rPr>
          <w:rFonts w:hint="eastAsia"/>
          <w:sz w:val="24"/>
          <w:szCs w:val="24"/>
        </w:rPr>
        <w:t>.</w:t>
      </w:r>
      <w:bookmarkEnd w:id="6"/>
    </w:p>
    <w:p w14:paraId="517776D3" w14:textId="221E229E" w:rsidR="009B775E" w:rsidRPr="00FE7D03" w:rsidRDefault="00147747" w:rsidP="00FE7D03">
      <w:pPr>
        <w:pStyle w:val="a3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bookmarkStart w:id="7" w:name="_Ref14363850"/>
      <w:r w:rsidRPr="00147747">
        <w:rPr>
          <w:sz w:val="24"/>
          <w:szCs w:val="24"/>
        </w:rPr>
        <w:t>L. Jiang, A. D. Wang, B. Li, T. H. Cui and Y. F. Lu. Electrons dynamics control by shaping femtosecond laser pulses in micro/nanofabrication: modeling, method, measurement and application. Light: Science &amp; Applications, 2018, 7, 17134.</w:t>
      </w:r>
      <w:bookmarkEnd w:id="7"/>
    </w:p>
    <w:p w14:paraId="0B663D0F" w14:textId="6C412C55" w:rsidR="00E90A5D" w:rsidRDefault="00E90A5D" w:rsidP="00E90A5D">
      <w:pPr>
        <w:spacing w:line="440" w:lineRule="exact"/>
        <w:rPr>
          <w:sz w:val="24"/>
          <w:szCs w:val="24"/>
        </w:rPr>
      </w:pPr>
    </w:p>
    <w:p w14:paraId="1B4EA873" w14:textId="77777777" w:rsidR="00E90A5D" w:rsidRPr="00D22401" w:rsidRDefault="00E90A5D" w:rsidP="00A20568">
      <w:pPr>
        <w:spacing w:line="440" w:lineRule="exact"/>
        <w:ind w:firstLineChars="200" w:firstLine="480"/>
        <w:rPr>
          <w:sz w:val="24"/>
          <w:szCs w:val="24"/>
        </w:rPr>
      </w:pPr>
    </w:p>
    <w:sectPr w:rsidR="00E90A5D" w:rsidRPr="00D22401" w:rsidSect="00695CBC">
      <w:pgSz w:w="11906" w:h="16838"/>
      <w:pgMar w:top="1985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B2797" w14:textId="77777777" w:rsidR="00757269" w:rsidRDefault="00757269" w:rsidP="00695CBC">
      <w:r>
        <w:separator/>
      </w:r>
    </w:p>
  </w:endnote>
  <w:endnote w:type="continuationSeparator" w:id="0">
    <w:p w14:paraId="15CB882B" w14:textId="77777777" w:rsidR="00757269" w:rsidRDefault="00757269" w:rsidP="00695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81C09" w14:textId="77777777" w:rsidR="00757269" w:rsidRDefault="00757269" w:rsidP="00695CBC">
      <w:r>
        <w:separator/>
      </w:r>
    </w:p>
  </w:footnote>
  <w:footnote w:type="continuationSeparator" w:id="0">
    <w:p w14:paraId="56E26268" w14:textId="77777777" w:rsidR="00757269" w:rsidRDefault="00757269" w:rsidP="00695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32419"/>
    <w:multiLevelType w:val="hybridMultilevel"/>
    <w:tmpl w:val="2062CFC2"/>
    <w:lvl w:ilvl="0" w:tplc="347CE47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4B5DFC"/>
    <w:multiLevelType w:val="hybridMultilevel"/>
    <w:tmpl w:val="B7D020EA"/>
    <w:lvl w:ilvl="0" w:tplc="347CE47A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9A"/>
    <w:rsid w:val="00053786"/>
    <w:rsid w:val="000C774E"/>
    <w:rsid w:val="00140A02"/>
    <w:rsid w:val="00147747"/>
    <w:rsid w:val="001A0C28"/>
    <w:rsid w:val="001E3906"/>
    <w:rsid w:val="00220F6F"/>
    <w:rsid w:val="00230D04"/>
    <w:rsid w:val="00251D67"/>
    <w:rsid w:val="002D769A"/>
    <w:rsid w:val="003241CC"/>
    <w:rsid w:val="003F38AF"/>
    <w:rsid w:val="00496B80"/>
    <w:rsid w:val="00524489"/>
    <w:rsid w:val="00555369"/>
    <w:rsid w:val="005D3D82"/>
    <w:rsid w:val="005E4BBE"/>
    <w:rsid w:val="005F708D"/>
    <w:rsid w:val="006100A9"/>
    <w:rsid w:val="00647A2E"/>
    <w:rsid w:val="00652DA8"/>
    <w:rsid w:val="00664AD7"/>
    <w:rsid w:val="00695CBC"/>
    <w:rsid w:val="006A227B"/>
    <w:rsid w:val="006A42AB"/>
    <w:rsid w:val="006C2E17"/>
    <w:rsid w:val="0070526B"/>
    <w:rsid w:val="00715D74"/>
    <w:rsid w:val="00757269"/>
    <w:rsid w:val="008D53ED"/>
    <w:rsid w:val="00997755"/>
    <w:rsid w:val="009B775E"/>
    <w:rsid w:val="00A20568"/>
    <w:rsid w:val="00A86B60"/>
    <w:rsid w:val="00AA3E53"/>
    <w:rsid w:val="00AE451A"/>
    <w:rsid w:val="00B03CAD"/>
    <w:rsid w:val="00B26029"/>
    <w:rsid w:val="00C512E1"/>
    <w:rsid w:val="00C53DA2"/>
    <w:rsid w:val="00C80FE8"/>
    <w:rsid w:val="00CB1A77"/>
    <w:rsid w:val="00D22401"/>
    <w:rsid w:val="00DB1DD8"/>
    <w:rsid w:val="00DB34B9"/>
    <w:rsid w:val="00DE6E5E"/>
    <w:rsid w:val="00E90A5D"/>
    <w:rsid w:val="00EC5A74"/>
    <w:rsid w:val="00FA0A7B"/>
    <w:rsid w:val="00FA45E7"/>
    <w:rsid w:val="00FE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F7EF6"/>
  <w15:chartTrackingRefBased/>
  <w15:docId w15:val="{7F92FE76-3734-455C-B289-7F6498DC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4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4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5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5C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5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5CBC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C512E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通用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3E6D-C8CC-419C-9391-A7A5DAFD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学强</dc:creator>
  <cp:keywords/>
  <dc:description/>
  <cp:lastModifiedBy>张 学强</cp:lastModifiedBy>
  <cp:revision>27</cp:revision>
  <dcterms:created xsi:type="dcterms:W3CDTF">2019-05-20T03:06:00Z</dcterms:created>
  <dcterms:modified xsi:type="dcterms:W3CDTF">2019-07-19T01:51:00Z</dcterms:modified>
</cp:coreProperties>
</file>