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คมอการใชงาน-buydi-สำหรบผซอ"/>
    <w:p>
      <w:pPr>
        <w:pStyle w:val="Heading1"/>
      </w:pPr>
      <w:r>
        <w:t xml:space="preserve">คู่มือการใช้งาน BuyDi สำหรับผู้ซื้อ</w:t>
      </w:r>
    </w:p>
    <w:bookmarkEnd w:id="9"/>
    <w:bookmarkStart w:id="24" w:name="X3eb3bbfd9a3c645c2d606b00722c80b6f80a5b8"/>
    <w:p>
      <w:pPr>
        <w:pStyle w:val="Heading1"/>
      </w:pPr>
      <w:r>
        <w:rPr>
          <w:b/>
          <w:bCs/>
        </w:rPr>
        <w:t xml:space="preserve">คู่มือการใช้งาน BuyDi สำหรับผู้ซื้อ และเอกสารอ้างอิงเชิงปฏิบัติการ (ฉบับปรับปรุง 2026-03-30)</w:t>
      </w:r>
    </w:p>
    <w:p>
      <w:pPr>
        <w:pStyle w:val="FirstParagraph"/>
      </w:pPr>
      <w:r>
        <w:t xml:space="preserve">เอกสารฉบับนี้จัดทำขึ้นเพื่อใช้เป็นมาตรฐานในการสื่อสารกับลูกค้า (Buyer) และเป็นบรรทัดฐานสำหรับทีมกฎหมาย (Legal) และทีมปฏิบัติการ (Operations) โดยอ้างอิงตาม PRD เวอร์ชัน 2.0 (BuyDiConnect)</w:t>
      </w:r>
    </w:p>
    <w:p>
      <w:r>
        <w:pict>
          <v:rect style="width:0;height:1.5pt" o:hralign="center" o:hrstd="t" o:hr="t"/>
        </w:pict>
      </w:r>
    </w:p>
    <w:bookmarkStart w:id="14" w:name="X58f81257b718d418417088f2d2e23249467bb42"/>
    <w:p>
      <w:pPr>
        <w:pStyle w:val="Heading2"/>
      </w:pPr>
      <w:r>
        <w:rPr>
          <w:b/>
          <w:bCs/>
        </w:rPr>
        <w:t xml:space="preserve">Part 1: เส้นทางการเดินทางของผู้ซื้อ (Buyer Journey)</w:t>
      </w:r>
    </w:p>
    <w:p>
      <w:pPr>
        <w:pStyle w:val="FirstParagraph"/>
      </w:pPr>
      <w:r>
        <w:t xml:space="preserve">เพื่อให้สอดคล้องกับ</w:t>
      </w:r>
      <w:r>
        <w:t xml:space="preserve"> </w:t>
      </w:r>
      <w:r>
        <w:rPr>
          <w:b/>
          <w:bCs/>
        </w:rPr>
        <w:t xml:space="preserve">EPIC-005: Buyer Shopping Experience</w:t>
      </w:r>
      <w:r>
        <w:t xml:space="preserve">, ขั้นตอนการใช้บริการของลูกค้ามีดังนี้:</w:t>
      </w:r>
    </w:p>
    <w:bookmarkStart w:id="13" w:name="การเลอกชมและตดสนใจ-product-discovery"/>
    <w:p>
      <w:pPr>
        <w:pStyle w:val="Heading3"/>
      </w:pPr>
      <w:r>
        <w:rPr>
          <w:b/>
          <w:bCs/>
        </w:rPr>
        <w:t xml:space="preserve">1. การเลือกชมและตัดสินใจ (Product Discovery)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ช่องทาง:</w:t>
      </w:r>
      <w:r>
        <w:t xml:space="preserve"> </w:t>
      </w:r>
      <w:r>
        <w:t xml:space="preserve">ลูกค้าสามารถเข้าถึงสินค้าได้โดยตรงผ่านแพลตฟอร์ม หรือผ่านลิงก์แนะนำจาก Creator (</w:t>
      </w:r>
      <w:r>
        <w:rPr>
          <w:b/>
          <w:bCs/>
        </w:rPr>
        <w:t xml:space="preserve">EPIC-004: Affiliate Tracking</w:t>
      </w:r>
      <w:r>
        <w:t xml:space="preserve">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มาตรฐานข้อมูล:</w:t>
      </w:r>
      <w:r>
        <w:t xml:space="preserve"> </w:t>
      </w:r>
      <w:r>
        <w:t xml:space="preserve">สินค้าทุกชิ้นได้รับการตรวจสอบ (Approve) จาก Admin เพื่อความถูกต้องของราคาและคุณภาพ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เครื่องมือช่วยตัดสินใจ:</w:t>
      </w:r>
      <w:r>
        <w:t xml:space="preserve"> </w:t>
      </w:r>
      <w:r>
        <w:t xml:space="preserve">ระบบแสดงผลรีวิวและคะแนน (Ratings) จากผู้ซื้อจริงเท่านั้น (</w:t>
      </w:r>
      <w:r>
        <w:rPr>
          <w:b/>
          <w:bCs/>
        </w:rPr>
        <w:t xml:space="preserve">PRD 4.2.9</w:t>
      </w:r>
      <w:r>
        <w:t xml:space="preserve">)</w:t>
      </w:r>
    </w:p>
    <w:p>
      <w:pPr>
        <w:pStyle w:val="Heading3"/>
        <w:numPr>
          <w:ilvl w:val="0"/>
          <w:numId w:val="1000"/>
        </w:numPr>
      </w:pPr>
      <w:bookmarkStart w:id="10" w:name="การสงซอและชำระเงน-secure-checkout"/>
      <w:r>
        <w:rPr>
          <w:b/>
          <w:bCs/>
        </w:rPr>
        <w:t xml:space="preserve">2. การสั่งซื้อและชำระเงิน (Secure Checkout)</w:t>
      </w:r>
      <w:bookmarkEnd w:id="10"/>
    </w:p>
    <w:p>
      <w:pPr>
        <w:numPr>
          <w:ilvl w:val="0"/>
          <w:numId w:val="1001"/>
        </w:numPr>
      </w:pPr>
      <w:r>
        <w:rPr>
          <w:b/>
          <w:bCs/>
        </w:rPr>
        <w:t xml:space="preserve">รูปแบบธุรกรรม:</w:t>
      </w:r>
      <w:r>
        <w:t xml:space="preserve"> </w:t>
      </w:r>
      <w:r>
        <w:t xml:space="preserve">เป็นการชำระเงินรายครั้ง (Transaction-based)</w:t>
      </w:r>
      <w:r>
        <w:t xml:space="preserve"> </w:t>
      </w:r>
      <w:r>
        <w:rPr>
          <w:b/>
          <w:bCs/>
        </w:rPr>
        <w:t xml:space="preserve">ไม่มีการเก็บเงินค้างไว้ในระบบ Wallet ของผู้ซื้อ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ช่องทางที่รองรับ (PRD 4.7.1):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QR PromptPay:</w:t>
      </w:r>
      <w:r>
        <w:t xml:space="preserve"> </w:t>
      </w:r>
      <w:r>
        <w:t xml:space="preserve">ระบบสร้าง Dynamic QR Code เพื่อความสะดวกและแม่นยำ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บัตรเครดิต/เดบิต:</w:t>
      </w:r>
      <w:r>
        <w:t xml:space="preserve"> </w:t>
      </w:r>
      <w:r>
        <w:t xml:space="preserve">ผ่านระบบ Gateway มาตรฐานสากล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เก็บเงินปลายทาง (COD):</w:t>
      </w:r>
      <w:r>
        <w:t xml:space="preserve"> </w:t>
      </w:r>
      <w:r>
        <w:t xml:space="preserve">ผ่านระบบพันธมิตรไปรษณีย์ไทย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การยืนยัน:</w:t>
      </w:r>
      <w:r>
        <w:t xml:space="preserve"> </w:t>
      </w:r>
      <w:r>
        <w:t xml:space="preserve">ลูกค้าจะได้รับ Email ยืนยันคำสั่งซื้อทันทีเมื่อการชำระเงินเสร็จสมบูรณ์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การยกเลิกคำสั่งซื้อ:</w:t>
      </w:r>
      <w:r>
        <w:t xml:space="preserve"> </w:t>
      </w:r>
      <w:r>
        <w:t xml:space="preserve">ลูกค้าสามารถยกเลิกคำสั่งซื้อได้เฉพาะก่อนสถานะ Processing (ก่อนร้านค้าเริ่มแพ็กสินค้า) เท่านั้น หากไม่ชำระเงินภายในเวลาที่กำหนด ระบบจะยกเลิกคำสั่งซื้อโดยอัตโนมัติ</w:t>
      </w:r>
    </w:p>
    <w:p>
      <w:pPr>
        <w:pStyle w:val="Heading3"/>
        <w:numPr>
          <w:ilvl w:val="0"/>
          <w:numId w:val="1000"/>
        </w:numPr>
      </w:pPr>
      <w:bookmarkStart w:id="11" w:name="Xe9e7d0b6a7fd1f3fdd4aadeae9a86f78046657e"/>
      <w:r>
        <w:rPr>
          <w:b/>
          <w:bCs/>
        </w:rPr>
        <w:t xml:space="preserve">3. การจัดส่งและติดตามสถานะ (Fulfillment &amp; Tracking)</w:t>
      </w:r>
      <w:bookmarkEnd w:id="11"/>
    </w:p>
    <w:p>
      <w:pPr>
        <w:numPr>
          <w:ilvl w:val="0"/>
          <w:numId w:val="1001"/>
        </w:numPr>
      </w:pPr>
      <w:r>
        <w:rPr>
          <w:b/>
          <w:bCs/>
        </w:rPr>
        <w:t xml:space="preserve">การขนส่ง:</w:t>
      </w:r>
      <w:r>
        <w:t xml:space="preserve"> </w:t>
      </w:r>
      <w:r>
        <w:t xml:space="preserve">ดำเนินการโดยผู้จัดส่งมืออาชีพ (Thai Post / GetShip) มีเลขพัสดุระบุชัดเจน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การติดตาม:</w:t>
      </w:r>
      <w:r>
        <w:t xml:space="preserve"> </w:t>
      </w:r>
      <w:r>
        <w:t xml:space="preserve">ลูกค้าตรวจสอบสถานะแบบ Real-time ได้ผ่านเมนู</w:t>
      </w:r>
      <w:r>
        <w:t xml:space="preserve"> </w:t>
      </w:r>
      <w:r>
        <w:t xml:space="preserve">“คำสั่งซื้อของฉัน”</w:t>
      </w:r>
      <w:r>
        <w:t xml:space="preserve"> </w:t>
      </w:r>
      <w:r>
        <w:t xml:space="preserve">จนกระทั่งสินค้าถึงมือ (</w:t>
      </w:r>
      <w:r>
        <w:rPr>
          <w:b/>
          <w:bCs/>
        </w:rPr>
        <w:t xml:space="preserve">Delivered</w:t>
      </w:r>
      <w:r>
        <w:t xml:space="preserve">)</w:t>
      </w:r>
    </w:p>
    <w:p>
      <w:pPr>
        <w:pStyle w:val="Heading3"/>
        <w:numPr>
          <w:ilvl w:val="0"/>
          <w:numId w:val="1000"/>
        </w:numPr>
      </w:pPr>
      <w:bookmarkStart w:id="12" w:name="X554dedef7a4449d6f8e415f086ca337c1cf15f0"/>
      <w:r>
        <w:rPr>
          <w:b/>
          <w:bCs/>
        </w:rPr>
        <w:t xml:space="preserve">4. การตรวจสอบสินค้าและระบบคุ้มครองผู้ซื้อ (Escrow Policy)</w:t>
      </w:r>
      <w:bookmarkEnd w:id="12"/>
    </w:p>
    <w:p>
      <w:pPr>
        <w:numPr>
          <w:ilvl w:val="0"/>
          <w:numId w:val="1001"/>
        </w:numPr>
      </w:pPr>
      <w:r>
        <w:rPr>
          <w:b/>
          <w:bCs/>
        </w:rPr>
        <w:t xml:space="preserve">ระยะเวลารับประกันตรวจสอบสินค้า:</w:t>
      </w:r>
      <w:r>
        <w:t xml:space="preserve"> </w:t>
      </w:r>
      <w:r>
        <w:t xml:space="preserve">ระบบคุ้มครองผู้ซื้อเป็นเวลา</w:t>
      </w:r>
      <w:r>
        <w:t xml:space="preserve"> </w:t>
      </w:r>
      <w:r>
        <w:rPr>
          <w:b/>
          <w:bCs/>
        </w:rPr>
        <w:t xml:space="preserve">3 วัน</w:t>
      </w:r>
      <w:r>
        <w:t xml:space="preserve"> </w:t>
      </w:r>
      <w:r>
        <w:t xml:space="preserve">นับจากวันที่ได้รับสินค้า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การยืนยัน:</w:t>
      </w:r>
      <w:r>
        <w:t xml:space="preserve"> </w:t>
      </w:r>
      <w:r>
        <w:t xml:space="preserve">เมื่อตรวจสอบสินค้าแล้วถูกต้อง ลูกค้ากดปุ่ม</w:t>
      </w:r>
      <w:r>
        <w:t xml:space="preserve"> </w:t>
      </w:r>
      <w:r>
        <w:t xml:space="preserve">“ได้รับสินค้าแล้ว”</w:t>
      </w:r>
      <w:r>
        <w:t xml:space="preserve"> </w:t>
      </w:r>
      <w:r>
        <w:t xml:space="preserve">เพื่อเสร็จสิ้นธุรกรรม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กรณีไม่กดรับสินค้า:</w:t>
      </w:r>
      <w:r>
        <w:t xml:space="preserve"> </w:t>
      </w:r>
      <w:r>
        <w:t xml:space="preserve">ระบบจะทำการยืนยันอัตโนมัติ (Auto-complete) เมื่อพ้นกำหนด 3 วัน เพื่อดำเนินการโอนเงินให้ผู้ขายตามรอบบัญชี</w:t>
      </w:r>
    </w:p>
    <w:bookmarkEnd w:id="13"/>
    <w:bookmarkEnd w:id="14"/>
    <w:bookmarkStart w:id="19" w:name="Xc723ec809611c8e2bf4c1339fc92fb60d212aad"/>
    <w:p>
      <w:pPr>
        <w:pStyle w:val="Heading2"/>
      </w:pPr>
      <w:r>
        <w:rPr>
          <w:b/>
          <w:bCs/>
        </w:rPr>
        <w:t xml:space="preserve">Part 2: นโยบายการคืนเงินและคืนสินค้า (Return &amp; Refund Policy)</w:t>
      </w:r>
    </w:p>
    <w:p>
      <w:pPr>
        <w:pStyle w:val="FirstParagraph"/>
      </w:pPr>
      <w:r>
        <w:t xml:space="preserve">เนื่องจากไม่มีระบบ Wallet สำหรับผู้ซื้อ นโยบายการคืนเงินจึงยึดหลัก</w:t>
      </w:r>
      <w:r>
        <w:t xml:space="preserve"> </w:t>
      </w:r>
      <w:r>
        <w:rPr>
          <w:b/>
          <w:bCs/>
        </w:rPr>
        <w:t xml:space="preserve">“คืนกลับสู่แหล่งจ่ายเดิม”</w:t>
      </w:r>
      <w:r>
        <w:t xml:space="preserve"> </w:t>
      </w:r>
      <w:r>
        <w:t xml:space="preserve">ดังนี้:</w:t>
      </w:r>
    </w:p>
    <w:bookmarkStart w:id="15" w:name="เงอนไขการขอคนเงน-return-conditions"/>
    <w:p>
      <w:pPr>
        <w:pStyle w:val="Heading3"/>
      </w:pPr>
      <w:r>
        <w:rPr>
          <w:b/>
          <w:bCs/>
        </w:rPr>
        <w:t xml:space="preserve">1. เงื่อนไขการขอคืนเงิน (Return Conditions)</w:t>
      </w:r>
    </w:p>
    <w:p>
      <w:pPr>
        <w:pStyle w:val="Compact"/>
        <w:numPr>
          <w:ilvl w:val="0"/>
          <w:numId w:val="1003"/>
        </w:numPr>
      </w:pPr>
      <w:r>
        <w:t xml:space="preserve">ลูกค้าต้องแจ้งความประสงค์ผ่านระบบภายใน</w:t>
      </w:r>
      <w:r>
        <w:t xml:space="preserve"> </w:t>
      </w:r>
      <w:r>
        <w:rPr>
          <w:b/>
          <w:bCs/>
        </w:rPr>
        <w:t xml:space="preserve">3 วัน</w:t>
      </w:r>
      <w:r>
        <w:t xml:space="preserve"> </w:t>
      </w:r>
      <w:r>
        <w:t xml:space="preserve">หลังได้รับสินค้า (สถานะ Delivered) พร้อมแนบหลักฐาน</w:t>
      </w:r>
    </w:p>
    <w:p>
      <w:pPr>
        <w:pStyle w:val="Compact"/>
        <w:numPr>
          <w:ilvl w:val="0"/>
          <w:numId w:val="1003"/>
        </w:numPr>
      </w:pPr>
      <w:r>
        <w:t xml:space="preserve">ครอบคลุมกรณี: สินค้าชำรุด, สินค้าไม่ตรงตามรายละเอียด, หรือไม่ได้รับสินค้า</w:t>
      </w:r>
    </w:p>
    <w:bookmarkEnd w:id="15"/>
    <w:bookmarkStart w:id="16" w:name="ขนตอนการพจารณาคนสนคา-return-process"/>
    <w:p>
      <w:pPr>
        <w:pStyle w:val="Heading3"/>
      </w:pPr>
      <w:r>
        <w:rPr>
          <w:b/>
          <w:bCs/>
        </w:rPr>
        <w:t xml:space="preserve">2. ขั้นตอนการพิจารณาคืนสินค้า (Return Process)</w:t>
      </w:r>
    </w:p>
    <w:p>
      <w:pPr>
        <w:pStyle w:val="FirstParagraph"/>
      </w:pPr>
      <w:r>
        <w:t xml:space="preserve">เมื่อ Buyer ยื่นคำร้อง → Seller มีเวลา</w:t>
      </w:r>
      <w:r>
        <w:t xml:space="preserve"> </w:t>
      </w:r>
      <w:r>
        <w:rPr>
          <w:b/>
          <w:bCs/>
        </w:rPr>
        <w:t xml:space="preserve">3 วัน</w:t>
      </w:r>
      <w:r>
        <w:t xml:space="preserve"> </w:t>
      </w:r>
      <w:r>
        <w:t xml:space="preserve">ในการตรวจสอบและเลือก 1 ใน 3 ทางเลือก (หากไม่ตอบภายใน 3 วัน ระบบจะเลือกทางเลือก A อัตโนมัติ):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ทางเลือก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A: คืนสินค้า + คืนเงิน</w:t>
            </w:r>
          </w:p>
        </w:tc>
        <w:tc>
          <w:tcPr/>
          <w:p>
            <w:pPr>
              <w:pStyle w:val="Compact"/>
            </w:pPr>
            <w:r>
              <w:t xml:space="preserve">Buyer ส่งคืนสินค้าภายใน 3 วัน → Seller ตรวจสอบของภายใน 3 วัน (ไม่ตรวจ = auto approve) → Seller รับผิดชอบค่าส่ง 2 ขา → Admin คืนเงิน Buyer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B: คืนเงินอย่างเดียว</w:t>
            </w:r>
          </w:p>
        </w:tc>
        <w:tc>
          <w:tcPr/>
          <w:p>
            <w:pPr>
              <w:pStyle w:val="Compact"/>
            </w:pPr>
            <w:r>
              <w:t xml:space="preserve">ไม่ต้องคืนสินค้า → Seller สละสิทธิ์รับสินค้าคืน → Admin คืนเงิน Buyer ทันที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C: ไม่อนุมัติ</w:t>
            </w:r>
          </w:p>
        </w:tc>
        <w:tc>
          <w:tcPr/>
          <w:p>
            <w:pPr>
              <w:pStyle w:val="Compact"/>
            </w:pPr>
            <w:r>
              <w:t xml:space="preserve">Seller ใส่เหตุผล → Buyer โต้แย้งได้ภายใน 3 วัน → ไม่โต้แย้ง = ปิดเคส (Order Complete) / โต้แย้ง → เข้าสู่ Dispute</w:t>
            </w:r>
          </w:p>
        </w:tc>
      </w:tr>
    </w:tbl>
    <w:bookmarkEnd w:id="16"/>
    <w:bookmarkStart w:id="17" w:name="X779297ea0fb7e3470d437d05146d4371458c6c2"/>
    <w:p>
      <w:pPr>
        <w:pStyle w:val="Heading3"/>
      </w:pPr>
      <w:r>
        <w:rPr>
          <w:b/>
          <w:bCs/>
        </w:rPr>
        <w:t xml:space="preserve">3. การระงับข้อพิพาท (Dispute — Admin ตัดสิน ผลถือเป็นที่สิ้นสุด)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ผลตัดสิน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สินค้าอยู่ที่ Buyer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สินค้าอยู่ที่ Seller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Buyer Win</w:t>
            </w:r>
          </w:p>
        </w:tc>
        <w:tc>
          <w:tcPr/>
          <w:p>
            <w:pPr>
              <w:pStyle w:val="Compact"/>
            </w:pPr>
            <w:r>
              <w:t xml:space="preserve">คืนเงินเต็ม + Buyer เก็บสินค้า</w:t>
            </w:r>
          </w:p>
        </w:tc>
        <w:tc>
          <w:tcPr/>
          <w:p>
            <w:pPr>
              <w:pStyle w:val="Compact"/>
            </w:pPr>
            <w:r>
              <w:t xml:space="preserve">คืนเงินเต็ม + Seller รับค่าส่ง 2 ขา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Seller Win</w:t>
            </w:r>
          </w:p>
        </w:tc>
        <w:tc>
          <w:tcPr/>
          <w:p>
            <w:pPr>
              <w:pStyle w:val="Compact"/>
            </w:pPr>
            <w:r>
              <w:t xml:space="preserve">ไม่คืนเงิน + Buyer เก็บสินค้า</w:t>
            </w:r>
          </w:p>
        </w:tc>
        <w:tc>
          <w:tcPr/>
          <w:p>
            <w:pPr>
              <w:pStyle w:val="Compact"/>
            </w:pPr>
            <w:r>
              <w:t xml:space="preserve">ไม่คืนเงิน + Seller รับค่าส่งขากลับ 1 ขา</w:t>
            </w:r>
          </w:p>
        </w:tc>
      </w:tr>
    </w:tbl>
    <w:bookmarkEnd w:id="17"/>
    <w:bookmarkStart w:id="18" w:name="ชองทางการคนเงน-refund-channels"/>
    <w:p>
      <w:pPr>
        <w:pStyle w:val="Heading3"/>
      </w:pPr>
      <w:r>
        <w:rPr>
          <w:b/>
          <w:bCs/>
        </w:rPr>
        <w:t xml:space="preserve">4. ช่องทางการคืนเงิน (Refund Channels)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ช่องทางที่ชำระมา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วิธีการคืนเงิน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ระยะเวลาดำเนินการโดยประมาณ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บัตรเครดิต/เดบิต</w:t>
            </w:r>
          </w:p>
        </w:tc>
        <w:tc>
          <w:tcPr/>
          <w:p>
            <w:pPr>
              <w:pStyle w:val="Compact"/>
            </w:pPr>
            <w:r>
              <w:t xml:space="preserve">คืนวงเงินเข้าบัตรเดิม (Void/Refund)</w:t>
            </w:r>
          </w:p>
        </w:tc>
        <w:tc>
          <w:tcPr/>
          <w:p>
            <w:pPr>
              <w:pStyle w:val="Compact"/>
            </w:pPr>
            <w:r>
              <w:t xml:space="preserve">7-15 วันทำการ (ตามนโยบายธนาคาร)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QR PromptPay / COD</w:t>
            </w:r>
          </w:p>
        </w:tc>
        <w:tc>
          <w:tcPr/>
          <w:p>
            <w:pPr>
              <w:pStyle w:val="Compact"/>
            </w:pPr>
            <w:r>
              <w:t xml:space="preserve">โอนเงินคืนเข้าบัญชีธนาคารตามที่ลูกค้าแจ้ง</w:t>
            </w:r>
          </w:p>
        </w:tc>
        <w:tc>
          <w:tcPr/>
          <w:p>
            <w:pPr>
              <w:pStyle w:val="Compact"/>
            </w:pPr>
            <w:r>
              <w:t xml:space="preserve">3-5 วันทำการ หลังอนุมัติ</w:t>
            </w:r>
          </w:p>
        </w:tc>
      </w:tr>
    </w:tbl>
    <w:bookmarkEnd w:id="18"/>
    <w:bookmarkEnd w:id="19"/>
    <w:bookmarkStart w:id="23" w:name="X6fc6040b890b88d8e73caa69866d9f853405cf3"/>
    <w:p>
      <w:pPr>
        <w:pStyle w:val="Heading2"/>
      </w:pPr>
      <w:r>
        <w:rPr>
          <w:b/>
          <w:bCs/>
        </w:rPr>
        <w:t xml:space="preserve">Part 3: ข้อกำหนดอ้างอิงสำหรับทีมกฎหมายและปฏิบัติการ (Internal Reference)</w:t>
      </w:r>
    </w:p>
    <w:bookmarkStart w:id="20" w:name="สถานะทางกฎหมายของแพลตฟอรม"/>
    <w:p>
      <w:pPr>
        <w:pStyle w:val="Heading3"/>
      </w:pPr>
      <w:r>
        <w:rPr>
          <w:b/>
          <w:bCs/>
        </w:rPr>
        <w:t xml:space="preserve">1. สถานะทางกฎหมายของแพลตฟอร์ม</w:t>
      </w:r>
    </w:p>
    <w:p>
      <w:pPr>
        <w:pStyle w:val="Compact"/>
        <w:numPr>
          <w:ilvl w:val="0"/>
          <w:numId w:val="1004"/>
        </w:numPr>
      </w:pPr>
      <w:r>
        <w:t xml:space="preserve">BuyDi ทำหน้าที่เป็น</w:t>
      </w:r>
      <w:r>
        <w:t xml:space="preserve"> </w:t>
      </w:r>
      <w:r>
        <w:rPr>
          <w:b/>
          <w:bCs/>
        </w:rPr>
        <w:t xml:space="preserve">“ตลาดกลางทางพาณิชย์อิเล็กทรอนิกส์”</w:t>
      </w:r>
      <w:r>
        <w:rPr>
          <w:b/>
          <w:bCs/>
        </w:rPr>
        <w:t xml:space="preserve"> </w:t>
      </w:r>
      <w:r>
        <w:rPr>
          <w:b/>
          <w:bCs/>
        </w:rPr>
        <w:t xml:space="preserve">(E-Marketplace)</w:t>
      </w:r>
      <w:r>
        <w:t xml:space="preserve"> </w:t>
      </w:r>
      <w:r>
        <w:t xml:space="preserve">ตามข้อกำหนด 4.2 ของ PRD</w:t>
      </w:r>
    </w:p>
    <w:p>
      <w:pPr>
        <w:pStyle w:val="Compact"/>
        <w:numPr>
          <w:ilvl w:val="0"/>
          <w:numId w:val="1004"/>
        </w:numPr>
      </w:pPr>
      <w:r>
        <w:t xml:space="preserve">แพลตฟอร์มทำหน้าที่เป็นตัวกลางในการถือครองเงิน (Escrow) จนกว่าธุรกรรมจะเสร็จสิ้นตามเงื่อนไขที่กำหนด</w:t>
      </w:r>
    </w:p>
    <w:bookmarkEnd w:id="20"/>
    <w:bookmarkStart w:id="21" w:name="การจดการ-wallet-financial-compliance"/>
    <w:p>
      <w:pPr>
        <w:pStyle w:val="Heading3"/>
      </w:pPr>
      <w:r>
        <w:rPr>
          <w:b/>
          <w:bCs/>
        </w:rPr>
        <w:t xml:space="preserve">2. การจัดการ Wallet (Financial Compliance)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ผู้ที่มีสิทธิใช้ Wallet:</w:t>
      </w:r>
      <w:r>
        <w:t xml:space="preserve"> </w:t>
      </w:r>
      <w:r>
        <w:t xml:space="preserve">จำกัดเฉพาะผู้ขาย (Vendor) และครีเอเตอร์ (Affiliate) เพื่อใช้รับรายได้เท่านั้น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ข้อกำหนดความปลอดภัย:</w:t>
      </w:r>
      <w:r>
        <w:t xml:space="preserve"> </w:t>
      </w:r>
      <w:r>
        <w:t xml:space="preserve">ทุกการถอนเงิน (Withdrawal) จาก Wallet จะต้องผ่านการตรวจสอบจาก Admin และเป็นไปตามรอบการจ่ายเงินที่ระบุในนโยบายบัญชี</w:t>
      </w:r>
    </w:p>
    <w:bookmarkEnd w:id="21"/>
    <w:bookmarkStart w:id="22" w:name="การระงบขอพพาท-dispute-resolution"/>
    <w:p>
      <w:pPr>
        <w:pStyle w:val="Heading3"/>
      </w:pPr>
      <w:r>
        <w:rPr>
          <w:b/>
          <w:bCs/>
        </w:rPr>
        <w:t xml:space="preserve">3. การระงับข้อพิพาท (Dispute Resolution)</w:t>
      </w:r>
    </w:p>
    <w:p>
      <w:pPr>
        <w:pStyle w:val="Compact"/>
        <w:numPr>
          <w:ilvl w:val="0"/>
          <w:numId w:val="1006"/>
        </w:numPr>
      </w:pPr>
      <w:r>
        <w:t xml:space="preserve">Admin มีอำนาจเด็ดขาดในการระงับยอดเงิน (Hold Payment) ใน Vendor Wallet หากมีการร้องเรียนจากผู้ซื้อภายในระยะเวลารับประกันตรวจสอบสินค้า 3 วัน จนกว่าข้อพิพาทจะสิ้นสุด</w:t>
      </w:r>
    </w:p>
    <w:p>
      <w:pPr>
        <w:pStyle w:val="FirstParagraph"/>
      </w:pPr>
      <w:r>
        <w:t xml:space="preserve">หมายเหตุ: ข้อมูลในเอกสารนี้สอดคล้องกับ PRD BuyDi 2026-02-11 หากมีการแก้ไขฟีเจอร์ในอนาคต เช่น การเพิ่มระบบสะสมคะแนนหรือ Wallet ผู้ซื้อ จะต้องมีการปรับปรุงเอกสารฉบับนี้ใหม่</w:t>
      </w:r>
    </w:p>
    <w:bookmarkEnd w:id="22"/>
    <w:bookmarkEnd w:id="23"/>
    <w:bookmarkEnd w:id="24"/>
    <w:bookmarkStart w:id="25" w:name="คมอปฏบตการระบบ-buydi-operational-manuals"/>
    <w:p>
      <w:pPr>
        <w:pStyle w:val="Heading1"/>
      </w:pPr>
      <w:r>
        <w:t xml:space="preserve">คู่มือปฏิบัติการระบบ BuyDi (Operational Manuals)</w:t>
      </w:r>
    </w:p>
    <w:bookmarkEnd w:id="25"/>
    <w:bookmarkStart w:id="47" w:name="X7ea35cdbbe6ea536377a272f8bd2313ad8c0f36"/>
    <w:p>
      <w:pPr>
        <w:pStyle w:val="Heading1"/>
      </w:pPr>
      <w:r>
        <w:rPr>
          <w:b/>
          <w:bCs/>
        </w:rPr>
        <w:t xml:space="preserve">คู่มือปฏิบัติการระบบ BuyDi</w:t>
      </w:r>
      <w:r>
        <w:t xml:space="preserve"> </w:t>
      </w:r>
      <w:r>
        <w:rPr>
          <w:b/>
          <w:bCs/>
        </w:rPr>
        <w:t xml:space="preserve">(Operational Manuals)</w:t>
      </w:r>
    </w:p>
    <w:p>
      <w:pPr>
        <w:pStyle w:val="FirstParagraph"/>
      </w:pPr>
      <w:r>
        <w:rPr>
          <w:i/>
          <w:iCs/>
        </w:rPr>
        <w:t xml:space="preserve">อ้างอิง PRD เวอร์ชัน 2.0 (2026-03-30) และนโยบายการเงิน 2025_12_19</w:t>
      </w:r>
    </w:p>
    <w:bookmarkStart w:id="32" w:name="คมอสำหรบผขาย-seller-operations-manual"/>
    <w:p>
      <w:pPr>
        <w:pStyle w:val="Heading2"/>
      </w:pPr>
      <w:r>
        <w:rPr>
          <w:b/>
          <w:bCs/>
        </w:rPr>
        <w:t xml:space="preserve">1. คู่มือสำหรับผู้ขาย (Seller Operations Manual)</w:t>
      </w:r>
    </w:p>
    <w:p>
      <w:pPr>
        <w:pStyle w:val="FirstParagraph"/>
      </w:pPr>
      <w:r>
        <w:rPr>
          <w:b/>
          <w:bCs/>
        </w:rPr>
        <w:t xml:space="preserve">เป้าหมาย:</w:t>
      </w:r>
      <w:r>
        <w:t xml:space="preserve"> </w:t>
      </w:r>
      <w:r>
        <w:t xml:space="preserve">จัดการร้านค้า สินค้า และรายได้สุทธิ (Net Revenue) อย่างแม่นยำ</w:t>
      </w:r>
    </w:p>
    <w:bookmarkStart w:id="26" w:name="X2545ab8c3baa5c426b9c19c5e5c69f08aa494e8"/>
    <w:p>
      <w:pPr>
        <w:pStyle w:val="Heading3"/>
      </w:pPr>
      <w:r>
        <w:rPr>
          <w:b/>
          <w:bCs/>
        </w:rPr>
        <w:t xml:space="preserve">1.1 การลงทะเบียนและตรวจสอบตัวตน (Onboarding &amp; KYC - PRD 4.3.1)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ประเภทบุคคลธรรมดา:</w:t>
      </w:r>
      <w:r>
        <w:t xml:space="preserve"> </w:t>
      </w:r>
      <w:r>
        <w:t xml:space="preserve">ต้องอัปโหลดรูปถ่ายบัตรประชาชนที่ชัดเจน และรูปถ่ายคู่กับบัตร (Selfie)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ประเภทนิติบุคคล:</w:t>
      </w:r>
      <w:r>
        <w:t xml:space="preserve"> </w:t>
      </w:r>
      <w:r>
        <w:t xml:space="preserve">ต้องใช้หนังสือรับรองบริษัท (อายุไม่เกิน 6 เดือน), ภพ.20 (ถ้ามี) และหน้าสมุดบัญชีในนามบริษัท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การผูกบัญชี:</w:t>
      </w:r>
      <w:r>
        <w:t xml:space="preserve"> </w:t>
      </w:r>
      <w:r>
        <w:t xml:space="preserve">ชื่อบัญชีธนาคาร</w:t>
      </w:r>
      <w:r>
        <w:t xml:space="preserve"> </w:t>
      </w:r>
      <w:r>
        <w:t xml:space="preserve">“ต้องตรง”</w:t>
      </w:r>
      <w:r>
        <w:t xml:space="preserve"> </w:t>
      </w:r>
      <w:r>
        <w:t xml:space="preserve">กับชื่อผู้สมัครหรือชื่อบริษัทเท่านั้น เพื่อป้องกันปัญหาการโอนเงินคืน (Refund) และการถอนเงิน</w:t>
      </w:r>
    </w:p>
    <w:bookmarkEnd w:id="26"/>
    <w:bookmarkStart w:id="27" w:name="Xcb2d5bae2a5ff3932eb5d824f97c9828fd0faf2"/>
    <w:p>
      <w:pPr>
        <w:pStyle w:val="Heading3"/>
      </w:pPr>
      <w:r>
        <w:rPr>
          <w:b/>
          <w:bCs/>
        </w:rPr>
        <w:t xml:space="preserve">1.2 การจัดการสินค้าและสต็อก (Product &amp; Stock - PRD 4.3.5)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Input:</w:t>
      </w:r>
      <w:r>
        <w:t xml:space="preserve"> </w:t>
      </w:r>
      <w:r>
        <w:t xml:space="preserve">ระบุชื่อสินค้าที่สื่อสารถึงแบรนด์ไทย, รายละเอียดเชิงลึก, และคำแนะนำการใช้งาน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Advanced Variations:</w:t>
      </w:r>
      <w:r>
        <w:t xml:space="preserve"> </w:t>
      </w:r>
      <w:r>
        <w:t xml:space="preserve">จัดการตัวเลือกสินค้า (เช่น ขนาด, สี, กลิ่น) โดยแต่ละรายการต้องมี SKU และจำนวนสต็อกแยกกันอย่างชัดเจน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Commission Setting (PRD 4.3.7):</w:t>
      </w:r>
      <w:r>
        <w:t xml:space="preserve"> </w:t>
      </w:r>
      <w:r>
        <w:t xml:space="preserve">ผู้ขายสามารถกำหนดค่าคอมมิชชันแยกตามรายสินค้าได้ (เช่น สินค้า A ให้ 5%, สินค้า B ให้ 10%) เพื่อดึงดูดครีเอเตอร์เฉพาะกลุ่ม</w:t>
      </w:r>
    </w:p>
    <w:bookmarkEnd w:id="27"/>
    <w:bookmarkStart w:id="28" w:name="การจดการคำสงซอและขนสง-fulfillment"/>
    <w:p>
      <w:pPr>
        <w:pStyle w:val="Heading3"/>
      </w:pPr>
      <w:r>
        <w:rPr>
          <w:b/>
          <w:bCs/>
        </w:rPr>
        <w:t xml:space="preserve">1.3 การจัดการคำสั่งซื้อและขนส่ง (Fulfillment)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การจัดการคำขอคืนสินค้า:</w:t>
      </w:r>
      <w:r>
        <w:t xml:space="preserve"> </w:t>
      </w:r>
      <w:r>
        <w:t xml:space="preserve">เมื่อ Buyer ยื่นคำร้องขอคืนสินค้า ผู้ขายมีเวลา</w:t>
      </w:r>
      <w:r>
        <w:t xml:space="preserve"> </w:t>
      </w:r>
      <w:r>
        <w:rPr>
          <w:b/>
          <w:bCs/>
        </w:rPr>
        <w:t xml:space="preserve">3 วัน</w:t>
      </w:r>
      <w:r>
        <w:t xml:space="preserve"> </w:t>
      </w:r>
      <w:r>
        <w:t xml:space="preserve">ในการตอบกลับ หากไม่ตอบภายในกำหนด ระบบจะเลือกทางเลือก A (คืนสินค้า + คืนเงิน) อัตโนมัติ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สถานะการชำระเงิน:</w:t>
      </w:r>
      <w:r>
        <w:t xml:space="preserve"> </w:t>
      </w:r>
      <w:r>
        <w:t xml:space="preserve">ดำเนินการแพ็กสินค้าเฉพาะออเดอร์ที่มีสถานะ</w:t>
      </w:r>
      <w:r>
        <w:t xml:space="preserve"> </w:t>
      </w:r>
      <w:r>
        <w:t xml:space="preserve">“Ready to Ship”</w:t>
      </w:r>
      <w:r>
        <w:t xml:space="preserve"> </w:t>
      </w:r>
      <w:r>
        <w:t xml:space="preserve">เท่านั้น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Shipping Label:</w:t>
      </w:r>
      <w:r>
        <w:t xml:space="preserve"> </w:t>
      </w:r>
      <w:r>
        <w:t xml:space="preserve">ระบบเชื่อมต่อ GetShip/ไปรษณีย์ไทย ผู้ขายต้องพิมพ์ใบปะหน้าจากระบบเพื่อใช้ Tracking Number ที่ถูกต้อง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SLA การจัดส่ง:</w:t>
      </w:r>
      <w:r>
        <w:t xml:space="preserve"> </w:t>
      </w:r>
      <w:r>
        <w:t xml:space="preserve">ควรนำส่งสินค้าให้บริษัทขนส่งภายใน 24-48 ชม. เพื่อคะแนนร้านค้าที่ดี</w:t>
      </w:r>
    </w:p>
    <w:bookmarkEnd w:id="28"/>
    <w:bookmarkStart w:id="29" w:name="ระบบการเงน-financial-flow---prd-4.3.8"/>
    <w:p>
      <w:pPr>
        <w:pStyle w:val="Heading3"/>
      </w:pPr>
      <w:r>
        <w:rPr>
          <w:b/>
          <w:bCs/>
        </w:rPr>
        <w:t xml:space="preserve">1.4 ระบบการเงิน (Financial Flow - PRD 4.3.8)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กระบวนการ Escrow:</w:t>
      </w:r>
      <w:r>
        <w:t xml:space="preserve"> </w:t>
      </w:r>
      <w:r>
        <w:t xml:space="preserve">เงินค่าสินค้าจะถูกถือไว้โดยระบบเป็นเวลา</w:t>
      </w:r>
      <w:r>
        <w:t xml:space="preserve"> </w:t>
      </w:r>
      <w:r>
        <w:rPr>
          <w:b/>
          <w:bCs/>
        </w:rPr>
        <w:t xml:space="preserve">3 วัน</w:t>
      </w:r>
      <w:r>
        <w:t xml:space="preserve"> </w:t>
      </w:r>
      <w:r>
        <w:t xml:space="preserve">หลังส่งสำเร็จ (Delivered)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การคำนวณรายได้:</w:t>
      </w:r>
    </w:p>
    <w:p>
      <w:pPr>
        <w:pStyle w:val="Compact"/>
        <w:numPr>
          <w:ilvl w:val="1"/>
          <w:numId w:val="1011"/>
        </w:numPr>
      </w:pPr>
      <w:r>
        <w:t xml:space="preserve">ฐานคำนวณ = ยอดหลังหักส่วนลดร้านค้า (ไม่รวมค่าส่ง / ส่วนลดแพลตฟอร์ม)</w:t>
      </w:r>
    </w:p>
    <w:p>
      <w:pPr>
        <w:pStyle w:val="Compact"/>
        <w:numPr>
          <w:ilvl w:val="1"/>
          <w:numId w:val="1011"/>
        </w:numPr>
      </w:pPr>
      <w:r>
        <w:t xml:space="preserve">หัก: Platform Fee % (ฐาน = ยอดหลังหักส่วนลดร้าน) + ค่าธุรกรรมการชำระเงิน % (ฐาน = ยอดที่ลูกค้าชำระ) + Affiliate Commission % (ฐาน = ยอดหลังหักส่วนลดร้าน) + ส่วนต่างค่าส่ง (ถ้า Actual &gt; Estimated)</w:t>
      </w:r>
    </w:p>
    <w:p>
      <w:pPr>
        <w:pStyle w:val="Compact"/>
        <w:numPr>
          <w:ilvl w:val="1"/>
          <w:numId w:val="1011"/>
        </w:numPr>
      </w:pPr>
      <w:r>
        <w:t xml:space="preserve">=</w:t>
      </w:r>
      <w:r>
        <w:t xml:space="preserve"> </w:t>
      </w:r>
      <w:r>
        <w:rPr>
          <w:b/>
          <w:bCs/>
        </w:rPr>
        <w:t xml:space="preserve">รายได้สุทธิร้านค้า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กรณี Cancel:</w:t>
      </w:r>
      <w:r>
        <w:t xml:space="preserve"> </w:t>
      </w:r>
      <w:r>
        <w:t xml:space="preserve">ค่าธุรกรรมการชำระเงิน Platform รับภาระแทน ไม่เรียกเก็บจาก Seller (เรียกเก็บเฉพาะ Order = Complete)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การถอนเงิน:</w:t>
      </w:r>
      <w:r>
        <w:t xml:space="preserve"> </w:t>
      </w:r>
      <w:r>
        <w:t xml:space="preserve">ยอดเงินจะย้ายจาก</w:t>
      </w:r>
      <w:r>
        <w:t xml:space="preserve"> </w:t>
      </w:r>
      <w:r>
        <w:t xml:space="preserve">“Pending”</w:t>
      </w:r>
      <w:r>
        <w:t xml:space="preserve"> </w:t>
      </w:r>
      <w:r>
        <w:t xml:space="preserve">เป็น</w:t>
      </w:r>
      <w:r>
        <w:t xml:space="preserve"> </w:t>
      </w:r>
      <w:r>
        <w:t xml:space="preserve">“Available”</w:t>
      </w:r>
      <w:r>
        <w:t xml:space="preserve"> </w:t>
      </w:r>
      <w:r>
        <w:t xml:space="preserve">เมื่อจบระยะเวลา 3 วัน ผู้ขายกดถอนเงินได้ทันที (เงินเข้าบัญชีภายใน 3 วันทำการ)</w:t>
      </w:r>
    </w:p>
    <w:bookmarkEnd w:id="29"/>
    <w:bookmarkStart w:id="30" w:name="X39c4c3274fba214307874ef6a46984935440f3d"/>
    <w:p>
      <w:pPr>
        <w:pStyle w:val="Heading3"/>
      </w:pPr>
      <w:r>
        <w:rPr>
          <w:b/>
          <w:bCs/>
        </w:rPr>
        <w:t xml:space="preserve">1.5 ระบบจัดส่ง Non-COD และตรวจน้ำหนัก (Shipping Logic &amp; Weight Check)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ขั้นตอน:</w:t>
      </w:r>
      <w:r>
        <w:t xml:space="preserve"> </w:t>
      </w:r>
      <w:r>
        <w:t xml:space="preserve">Seller ยืนยันจัดส่ง → ขนส่งรับพัสดุ → ตรวจน้ำหนัก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Decision Tree น้ำหนัก: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กรณี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ผลลัพธ์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น้ำหนักตรง</w:t>
            </w:r>
            <w:r>
              <w:t xml:space="preserve"> </w:t>
            </w:r>
            <w:r>
              <w:t xml:space="preserve">(Actual = Estimated)</w:t>
            </w:r>
          </w:p>
        </w:tc>
        <w:tc>
          <w:tcPr/>
          <w:p>
            <w:pPr>
              <w:pStyle w:val="Compact"/>
            </w:pPr>
            <w:r>
              <w:t xml:space="preserve">ออก RS Document → ส่งปกติ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&gt; Estimated</w:t>
            </w:r>
          </w:p>
        </w:tc>
        <w:tc>
          <w:tcPr/>
          <w:p>
            <w:pPr>
              <w:pStyle w:val="Compact"/>
            </w:pPr>
            <w:r>
              <w:t xml:space="preserve">Seller จ่ายส่วนต่าง → ออก RSA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&lt; Estimated</w:t>
            </w:r>
          </w:p>
        </w:tc>
        <w:tc>
          <w:tcPr/>
          <w:p>
            <w:pPr>
              <w:pStyle w:val="Compact"/>
            </w:pPr>
            <w:r>
              <w:t xml:space="preserve">ส่วนต่าง = BuyDi Revenue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กรณีส่งไม่สำเร็จ / ตีกลับ:</w:t>
      </w:r>
      <w:r>
        <w:t xml:space="preserve"> </w:t>
      </w:r>
      <w:r>
        <w:t xml:space="preserve">คืนสินค้าให้ Seller → ยกเลิก/คืนเงิน Buyer → ออก RST + RS VOID</w:t>
      </w:r>
    </w:p>
    <w:bookmarkEnd w:id="30"/>
    <w:bookmarkStart w:id="31" w:name="X36a655c50c8c05764a827c4f0cbee0725db1a5e"/>
    <w:p>
      <w:pPr>
        <w:pStyle w:val="Heading3"/>
      </w:pPr>
      <w:r>
        <w:rPr>
          <w:b/>
          <w:bCs/>
        </w:rPr>
        <w:t xml:space="preserve">1.6 ระบบเก็บเงินปลายทาง COD (COD Shipping &amp; Reconciliation)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ขั้นตอน:</w:t>
      </w:r>
      <w:r>
        <w:t xml:space="preserve"> </w:t>
      </w:r>
      <w:r>
        <w:t xml:space="preserve">COD Order → จัดส่ง → Buyer จ่ายเงิน COD → ขนส่งเก็บเงิน → ปณ.โอน COD ให้ BuyDi → Generate Transaction ID + Validate → Update Status → Waiting COD Settlement → Order Completed → หักค่าขนส่ง → Available for Withdrawal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ความเสี่ยง COD: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ความเสี่ยง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ปฏิเสธรับพัสดุ</w:t>
            </w:r>
          </w:p>
        </w:tc>
        <w:tc>
          <w:tcPr/>
          <w:p>
            <w:pPr>
              <w:pStyle w:val="Compact"/>
            </w:pPr>
            <w:r>
              <w:t xml:space="preserve">ส่งคืน Seller — ค่าส่งไป-กลับหัก Seller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Remittance Delay</w:t>
            </w:r>
          </w:p>
        </w:tc>
        <w:tc>
          <w:tcPr/>
          <w:p>
            <w:pPr>
              <w:pStyle w:val="Compact"/>
            </w:pPr>
            <w:r>
              <w:t xml:space="preserve">ขนส่งโอนช้า 3-7 วัน ระบบต้อง track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ยอดไม่ตรง</w:t>
            </w:r>
          </w:p>
        </w:tc>
        <w:tc>
          <w:tcPr/>
          <w:p>
            <w:pPr>
              <w:pStyle w:val="Compact"/>
            </w:pPr>
            <w:r>
              <w:t xml:space="preserve">Auto-flag + Manual review ถ้ายอดไม่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ยกเลิก COD</w:t>
            </w:r>
          </w:p>
        </w:tc>
        <w:tc>
          <w:tcPr/>
          <w:p>
            <w:pPr>
              <w:pStyle w:val="Compact"/>
            </w:pPr>
            <w:r>
              <w:t xml:space="preserve">ไม่มี Refund (ยังไม่จ่ายเงิน)</w:t>
            </w:r>
          </w:p>
        </w:tc>
      </w:tr>
    </w:tbl>
    <w:bookmarkEnd w:id="31"/>
    <w:bookmarkEnd w:id="32"/>
    <w:bookmarkStart w:id="36" w:name="Xaef33cdffc25e3de153bf390b35a78ac9df993e"/>
    <w:p>
      <w:pPr>
        <w:pStyle w:val="Heading2"/>
      </w:pPr>
      <w:r>
        <w:rPr>
          <w:b/>
          <w:bCs/>
        </w:rPr>
        <w:t xml:space="preserve">2. คู่มือสำหรับครีเอเตอร์ (Affiliate Operations Manual)</w:t>
      </w:r>
    </w:p>
    <w:p>
      <w:pPr>
        <w:pStyle w:val="FirstParagraph"/>
      </w:pPr>
      <w:r>
        <w:rPr>
          <w:b/>
          <w:bCs/>
        </w:rPr>
        <w:t xml:space="preserve">เป้าหมาย:</w:t>
      </w:r>
      <w:r>
        <w:t xml:space="preserve"> </w:t>
      </w:r>
      <w:r>
        <w:t xml:space="preserve">สร้างรายได้จากการบอกต่อด้วยเครื่องมือ Tracking ที่แม่นยำ</w:t>
      </w:r>
    </w:p>
    <w:bookmarkStart w:id="33" w:name="X0321503ea5ee733c000e8a74b82e80760d4c57a"/>
    <w:p>
      <w:pPr>
        <w:pStyle w:val="Heading3"/>
      </w:pPr>
      <w:r>
        <w:rPr>
          <w:b/>
          <w:bCs/>
        </w:rPr>
        <w:t xml:space="preserve">2.1 การสมัครและการจัดการสิทธิ์ (Affiliate Setup - PRD 4.4.1)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Approval:</w:t>
      </w:r>
      <w:r>
        <w:t xml:space="preserve"> </w:t>
      </w:r>
      <w:r>
        <w:t xml:space="preserve">ต้องผ่านการอนุมัติสิทธิ์จาก Admin ก่อน จึงจะปรากฏเมนู Affiliate Dashboard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Link Generation (PRD 4.4.4):</w:t>
      </w:r>
      <w:r>
        <w:t xml:space="preserve"> </w:t>
      </w:r>
      <w:r>
        <w:t xml:space="preserve">ระบบใช้ระบบ Ref ID และ Cookie Tracking (</w:t>
      </w:r>
      <w:r>
        <w:rPr>
          <w:b/>
          <w:bCs/>
        </w:rPr>
        <w:t xml:space="preserve">Cookie Window 30 วัน</w:t>
      </w:r>
      <w:r>
        <w:t xml:space="preserve">) เพื่อบันทึกยอดขายแม้ลูกค้าจะไม่ได้ซื้อทันทีที่คลิก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Attribution Model:</w:t>
      </w:r>
      <w:r>
        <w:t xml:space="preserve"> </w:t>
      </w:r>
      <w:r>
        <w:t xml:space="preserve">ใช้ระบบ</w:t>
      </w:r>
      <w:r>
        <w:t xml:space="preserve"> </w:t>
      </w:r>
      <w:r>
        <w:rPr>
          <w:b/>
          <w:bCs/>
        </w:rPr>
        <w:t xml:space="preserve">Last Click</w:t>
      </w:r>
      <w:r>
        <w:t xml:space="preserve"> </w:t>
      </w:r>
      <w:r>
        <w:t xml:space="preserve">— คลิกสุดท้ายก่อนซื้อได้ Commission ทั้งหมด</w:t>
      </w:r>
    </w:p>
    <w:bookmarkEnd w:id="33"/>
    <w:bookmarkStart w:id="34" w:name="X61d09fd46d81aa5bf0d36ea362711a73d0d36a3"/>
    <w:p>
      <w:pPr>
        <w:pStyle w:val="Heading3"/>
      </w:pPr>
      <w:r>
        <w:rPr>
          <w:b/>
          <w:bCs/>
        </w:rPr>
        <w:t xml:space="preserve">2.2 เครื่องมือส่งเสริมการขาย (Promotion Tools - PRD 4.4.7)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Custom Coupons:</w:t>
      </w:r>
      <w:r>
        <w:t xml:space="preserve"> </w:t>
      </w:r>
      <w:r>
        <w:t xml:space="preserve">ครีเอเตอร์สามารถขอรหัสส่วนลดพิเศษ (ถ้ามีแคมเปญ) เพื่อนำไปแจกให้ผู้ติดตาม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Content Assets:</w:t>
      </w:r>
      <w:r>
        <w:t xml:space="preserve"> </w:t>
      </w:r>
      <w:r>
        <w:t xml:space="preserve">ดาวน์โหลดรูปภาพและวิดีโอรีวิวที่ผู้ขายอนุญาตจากหน้า Product Detail มาใช้งานได้</w:t>
      </w:r>
    </w:p>
    <w:bookmarkEnd w:id="34"/>
    <w:bookmarkStart w:id="35" w:name="X0f6dd27bea7bae669b4ea37c143a0687edf0900"/>
    <w:p>
      <w:pPr>
        <w:pStyle w:val="Heading3"/>
      </w:pPr>
      <w:r>
        <w:rPr>
          <w:b/>
          <w:bCs/>
        </w:rPr>
        <w:t xml:space="preserve">2.3 การติดตามรายได้และการจ่ายเงิน (Payout - PRD 4.4.6)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Real-time Tracking:</w:t>
      </w:r>
      <w:r>
        <w:t xml:space="preserve"> </w:t>
      </w:r>
      <w:r>
        <w:t xml:space="preserve">ดูยอด Click, ยอด Order และยอด Commission โดยประมาณการได้ทันที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Commission Lifecycle:</w:t>
      </w:r>
      <w:r>
        <w:t xml:space="preserve"> </w:t>
      </w:r>
      <w:r>
        <w:t xml:space="preserve">Create Order → Order Completed → อนุมัติ → ได้ Balance → ถอนเงิน (กรณี Order Cancelled → ไม่อนุมัติ Commission)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รอบการจ่ายเงิน:</w:t>
      </w:r>
      <w:r>
        <w:t xml:space="preserve"> </w:t>
      </w:r>
      <w:r>
        <w:t xml:space="preserve">ระบบจะทำการโอนค่าคอมมิชชันเข้าบัญชีธนาคารโดยอัตโนมัติ ตามรอบที่บริษัทกำหนด (เช่น ทุกวันที่ 15 และ 30 ของเดือน) หลังออเดอร์เสร็จสมบูรณ์</w:t>
      </w:r>
    </w:p>
    <w:bookmarkEnd w:id="35"/>
    <w:bookmarkEnd w:id="36"/>
    <w:bookmarkStart w:id="46" w:name="คมอสำหรบผดแลระบบ-admin-operations-manual"/>
    <w:p>
      <w:pPr>
        <w:pStyle w:val="Heading2"/>
      </w:pPr>
      <w:r>
        <w:rPr>
          <w:b/>
          <w:bCs/>
        </w:rPr>
        <w:t xml:space="preserve">3. คู่มือสำหรับผู้ดูแลระบบ (Admin Operations Manual)</w:t>
      </w:r>
    </w:p>
    <w:p>
      <w:pPr>
        <w:pStyle w:val="FirstParagraph"/>
      </w:pPr>
      <w:r>
        <w:rPr>
          <w:b/>
          <w:bCs/>
        </w:rPr>
        <w:t xml:space="preserve">เป้าหมาย:</w:t>
      </w:r>
      <w:r>
        <w:t xml:space="preserve"> </w:t>
      </w:r>
      <w:r>
        <w:t xml:space="preserve">ควบคุมธรรมาภิบาลของแพลตฟอร์มและการไหลเวียนทางการเงิน</w:t>
      </w:r>
    </w:p>
    <w:bookmarkStart w:id="37" w:name="การตรวจสอบคณสมบต-governance---prd-4.3.2"/>
    <w:p>
      <w:pPr>
        <w:pStyle w:val="Heading3"/>
      </w:pPr>
      <w:r>
        <w:rPr>
          <w:b/>
          <w:bCs/>
        </w:rPr>
        <w:t xml:space="preserve">3.1 การตรวจสอบคุณสมบัติ (Governance - PRD 4.3.2)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KYC Verification (SLA 24-48 ชั่วโมงทำการ):</w:t>
      </w:r>
      <w:r>
        <w:t xml:space="preserve"> </w:t>
      </w:r>
      <w:r>
        <w:t xml:space="preserve">ตรวจสอบความถูกต้องของบัตรประชาชน/หนังสือรับรอง และความชัดเจนของหน้าสมุดบัญชี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Product Moderation (SLA 24-48 ชั่วโมงทำการ):</w:t>
      </w:r>
      <w:r>
        <w:t xml:space="preserve"> </w:t>
      </w:r>
      <w:r>
        <w:t xml:space="preserve">ตรวจสอบรูปภาพสินค้า (ต้องไม่มีลายน้ำคู่แข่ง/ไม่เป็นสินค้าต้องห้าม) และตรวจสอบโครงสร้างราคากับค่าคอมมิชชัน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Affiliate Verification:</w:t>
      </w:r>
      <w:r>
        <w:t xml:space="preserve"> </w:t>
      </w:r>
      <w:r>
        <w:t xml:space="preserve">ตรวจสอบข้อมูล Social Media / บัญชีธนาคารของผู้สมัคร Affiliate และอนุมัติ/ปฏิเสธ</w:t>
      </w:r>
    </w:p>
    <w:bookmarkEnd w:id="37"/>
    <w:bookmarkStart w:id="38" w:name="Xa62a131be59d0f253c980c24bf5e6b322a04d6c"/>
    <w:p>
      <w:pPr>
        <w:pStyle w:val="Heading3"/>
      </w:pPr>
      <w:r>
        <w:rPr>
          <w:b/>
          <w:bCs/>
        </w:rPr>
        <w:t xml:space="preserve">3.2 การจัดการการเงินและบัญชี (Financial Management - PRD 4.3.8)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อนุมัติการถอนเงิน (Withdrawal Approval):</w:t>
      </w:r>
      <w:r>
        <w:t xml:space="preserve"> </w:t>
      </w:r>
      <w:r>
        <w:t xml:space="preserve">1. ตรวจสอบว่าออเดอร์ที่เกี่ยวข้องพ้นระยะ 3 วันจริงหรือไม่ 2. ยืนยันยอดเงินที่หัก GP และค่าธรรมเนียมขนส่ง 3. กดอนุมัติเพื่อให้ระบบโอนเงินผ่าน Mass Pay API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การออกเอกสาร:</w:t>
      </w:r>
      <w:r>
        <w:t xml:space="preserve"> </w:t>
      </w:r>
      <w:r>
        <w:t xml:space="preserve">ระบบจะ Generate เอกสารทางการเงินอัตโนมัติตาม Event (ดูหัวข้อ 3.5)</w:t>
      </w:r>
    </w:p>
    <w:bookmarkEnd w:id="38"/>
    <w:bookmarkStart w:id="39" w:name="การจดการขอพพาทและคนเงน-dispute-refund"/>
    <w:p>
      <w:pPr>
        <w:pStyle w:val="Heading3"/>
      </w:pPr>
      <w:r>
        <w:rPr>
          <w:b/>
          <w:bCs/>
        </w:rPr>
        <w:t xml:space="preserve">3.3 การจัดการข้อพิพาทและคืนเงิน (Dispute &amp; Refund)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Escrow Hold:</w:t>
      </w:r>
      <w:r>
        <w:t xml:space="preserve"> </w:t>
      </w:r>
      <w:r>
        <w:t xml:space="preserve">หากมีการแจ้ง</w:t>
      </w:r>
      <w:r>
        <w:t xml:space="preserve"> </w:t>
      </w:r>
      <w:r>
        <w:t xml:space="preserve">“คืนสินค้า”</w:t>
      </w:r>
      <w:r>
        <w:t xml:space="preserve"> </w:t>
      </w:r>
      <w:r>
        <w:t xml:space="preserve">Admin ต้องกด Hold เงินในออเดอร์นั้นทันทีในระบบหลังบ้าน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Investigation:</w:t>
      </w:r>
      <w:r>
        <w:t xml:space="preserve"> </w:t>
      </w:r>
      <w:r>
        <w:t xml:space="preserve">เรียกดูหลักฐานวิดีโอการแกะกล่องจากฝั่งผู้ซื้อ และหลักฐานการแพ็กจากฝั่งผู้ขาย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Refund Execution:</w:t>
      </w:r>
      <w:r>
        <w:t xml:space="preserve"> </w:t>
      </w:r>
      <w:r>
        <w:t xml:space="preserve">หากตัดสินให้คืนเงิน Admin ต้องทำการ Refund กลับสู่ช่องทางชำระเงินเดิมของลูกค้า (Void Credit Card / Bank Transfer)</w:t>
      </w:r>
    </w:p>
    <w:bookmarkEnd w:id="39"/>
    <w:bookmarkStart w:id="40" w:name="Xd447bad11964751aede2f7413ae31e8e5010fb4"/>
    <w:p>
      <w:pPr>
        <w:pStyle w:val="Heading3"/>
      </w:pPr>
      <w:r>
        <w:rPr>
          <w:b/>
          <w:bCs/>
        </w:rPr>
        <w:t xml:space="preserve">3.4 การจัดการอัตราค่าคอมมิชชัน (Commission Rate Management)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การกำหนดอัตรา:</w:t>
      </w:r>
      <w:r>
        <w:t xml:space="preserve"> </w:t>
      </w:r>
      <w:r>
        <w:t xml:space="preserve">Admin สามารถตั้งค่าและเปลี่ยนแปลงอัตราค่าคอมมิชชันแพลตฟอร์ม (Platform Fee) ตามหมวดหมู่สินค้าได้ผ่านระบบหลังบ้าน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ผลบังคับใช้:</w:t>
      </w:r>
      <w:r>
        <w:t xml:space="preserve"> </w:t>
      </w:r>
      <w:r>
        <w:t xml:space="preserve">อัตราใหม่จะใช้กับคำสั่งซื้อใหม่เท่านั้น ไม่มีผลย้อนหลัง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ความโปร่งใส:</w:t>
      </w:r>
      <w:r>
        <w:t xml:space="preserve"> </w:t>
      </w:r>
      <w:r>
        <w:t xml:space="preserve">แสดงอัตราค่าคอมมิชชันอย่างชัดเจนให้ผู้ขายทราบก่อนลงรายการสินค้า</w:t>
      </w:r>
    </w:p>
    <w:bookmarkEnd w:id="40"/>
    <w:bookmarkStart w:id="41" w:name="การจดการแคมเปญ-marketing"/>
    <w:p>
      <w:pPr>
        <w:pStyle w:val="Heading3"/>
      </w:pPr>
      <w:r>
        <w:rPr>
          <w:b/>
          <w:bCs/>
        </w:rPr>
        <w:t xml:space="preserve">3.5 การจัดการแคมเปญ (Marketing)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Flash Sales:</w:t>
      </w:r>
      <w:r>
        <w:t xml:space="preserve"> </w:t>
      </w:r>
      <w:r>
        <w:t xml:space="preserve">ตั้งค่าช่วงเวลาและสินค้าที่เข้าร่วมกิจกรรม พร้อมจำกัดจำนวนสต็อกพิเศษ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Platform Coupons:</w:t>
      </w:r>
      <w:r>
        <w:t xml:space="preserve"> </w:t>
      </w:r>
      <w:r>
        <w:t xml:space="preserve">สร้างรหัสส่วนลดที่แพลตฟอร์มเป็นผู้สนับสนุนค่าใช้จ่ายเอง</w:t>
      </w:r>
    </w:p>
    <w:bookmarkEnd w:id="41"/>
    <w:bookmarkStart w:id="42" w:name="X00ea616f4ad770b58e636be347eedca66d8dab4"/>
    <w:p>
      <w:pPr>
        <w:pStyle w:val="Heading3"/>
      </w:pPr>
      <w:r>
        <w:rPr>
          <w:b/>
          <w:bCs/>
        </w:rPr>
        <w:t xml:space="preserve">3.6 เอกสารทางการเงิน 6 ประเภท (Financial Documents)</w:t>
      </w:r>
    </w:p>
    <w:p>
      <w:pPr>
        <w:pStyle w:val="FirstParagraph"/>
      </w:pPr>
      <w:r>
        <w:t xml:space="preserve">แพลตฟอร์มออกเอกสารอัตโนมัติตาม Event — Marketplace ไม่ออกเอกสารขายแทน Seller</w:t>
      </w:r>
    </w:p>
    <w:p>
      <w:pPr>
        <w:pStyle w:val="BodyText"/>
      </w:pPr>
      <w:r>
        <w:rPr>
          <w:b/>
          <w:bCs/>
        </w:rPr>
        <w:t xml:space="preserve">เมื่อ Order = Pending: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เอกสาร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Trigger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ออกให้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PV</w:t>
            </w:r>
            <w:r>
              <w:t xml:space="preserve"> </w:t>
            </w:r>
            <w:r>
              <w:t xml:space="preserve">— Platform Discount Voucher</w:t>
            </w:r>
          </w:p>
        </w:tc>
        <w:tc>
          <w:tcPr/>
          <w:p>
            <w:pPr>
              <w:pStyle w:val="Compact"/>
            </w:pPr>
            <w:r>
              <w:t xml:space="preserve">Buyer ใช้ส่วนลดแพลตฟอร์ม</w:t>
            </w:r>
          </w:p>
        </w:tc>
        <w:tc>
          <w:tcPr/>
          <w:p>
            <w:pPr>
              <w:pStyle w:val="Compact"/>
            </w:pPr>
            <w:r>
              <w:t xml:space="preserve">Seller (เก็บใน Admin)</w:t>
            </w:r>
          </w:p>
        </w:tc>
        <w:tc>
          <w:tcPr/>
          <w:p>
            <w:pPr>
              <w:pStyle w:val="Compact"/>
            </w:pPr>
            <w:r>
              <w:t xml:space="preserve">ยกเลิก Order → 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</w:t>
            </w:r>
            <w:r>
              <w:t xml:space="preserve"> </w:t>
            </w:r>
            <w:r>
              <w:t xml:space="preserve">— Receipt Shipping</w:t>
            </w:r>
          </w:p>
        </w:tc>
        <w:tc>
          <w:tcPr/>
          <w:p>
            <w:pPr>
              <w:pStyle w:val="Compact"/>
            </w:pPr>
            <w:r>
              <w:t xml:space="preserve">Payment Completed</w:t>
            </w:r>
          </w:p>
        </w:tc>
        <w:tc>
          <w:tcPr/>
          <w:p>
            <w:pPr>
              <w:pStyle w:val="Compact"/>
            </w:pPr>
            <w:r>
              <w:t xml:space="preserve">Internal/Admin</w:t>
            </w:r>
          </w:p>
        </w:tc>
        <w:tc>
          <w:tcPr/>
          <w:p>
            <w:pPr>
              <w:pStyle w:val="Compact"/>
            </w:pPr>
            <w:r>
              <w:t xml:space="preserve">ยกเลิก/คืนสินค้า → VOID</w:t>
            </w:r>
          </w:p>
        </w:tc>
      </w:tr>
    </w:tbl>
    <w:p>
      <w:pPr>
        <w:pStyle w:val="BodyText"/>
      </w:pPr>
      <w:r>
        <w:rPr>
          <w:b/>
          <w:bCs/>
        </w:rPr>
        <w:t xml:space="preserve">เมื่อ Order = Complete: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เอกสาร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Trigger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ออกให้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RV</w:t>
            </w:r>
            <w:r>
              <w:t xml:space="preserve"> </w:t>
            </w:r>
            <w:r>
              <w:t xml:space="preserve">— GP Invoice/Receipt</w:t>
            </w:r>
          </w:p>
        </w:tc>
        <w:tc>
          <w:tcPr/>
          <w:p>
            <w:pPr>
              <w:pStyle w:val="Compact"/>
            </w:pPr>
            <w:r>
              <w:t xml:space="preserve">Order Complete (หัก GP + ค่าธุรกรรม)</w:t>
            </w:r>
          </w:p>
        </w:tc>
        <w:tc>
          <w:tcPr/>
          <w:p>
            <w:pPr>
              <w:pStyle w:val="Compact"/>
            </w:pPr>
            <w:r>
              <w:t xml:space="preserve">Seller (Seller ปริ้นได้)</w:t>
            </w:r>
          </w:p>
        </w:tc>
        <w:tc>
          <w:tcPr/>
          <w:p>
            <w:pPr>
              <w:pStyle w:val="Compact"/>
            </w:pPr>
            <w:r>
              <w:t xml:space="preserve">ยกเลิกหลัง Complete → 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RSA</w:t>
            </w:r>
            <w:r>
              <w:t xml:space="preserve"> </w:t>
            </w:r>
            <w:r>
              <w:t xml:space="preserve">— Shipping Adjustment</w:t>
            </w:r>
          </w:p>
        </w:tc>
        <w:tc>
          <w:tcPr/>
          <w:p>
            <w:pPr>
              <w:pStyle w:val="Compact"/>
            </w:pPr>
            <w:r>
              <w:t xml:space="preserve">Actual Weight &gt; Estimated</w:t>
            </w:r>
          </w:p>
        </w:tc>
        <w:tc>
          <w:tcPr/>
          <w:p>
            <w:pPr>
              <w:pStyle w:val="Compact"/>
            </w:pPr>
            <w:r>
              <w:t xml:space="preserve">Seller (Seller ปริ้นได้)</w:t>
            </w:r>
          </w:p>
        </w:tc>
        <w:tc>
          <w:tcPr/>
          <w:p>
            <w:pPr>
              <w:pStyle w:val="Compact"/>
            </w:pPr>
            <w:r>
              <w:t xml:space="preserve">ไม่มีส่วนต่างเพิ่ม = ไม่ออก</w:t>
            </w:r>
          </w:p>
        </w:tc>
      </w:tr>
    </w:tbl>
    <w:p>
      <w:pPr>
        <w:pStyle w:val="BodyText"/>
      </w:pPr>
      <w:r>
        <w:rPr>
          <w:b/>
          <w:bCs/>
        </w:rPr>
        <w:t xml:space="preserve">เมื่อ Withdraw / Refund: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เอกสาร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Trigger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ออกให้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PVW</w:t>
            </w:r>
            <w:r>
              <w:t xml:space="preserve"> </w:t>
            </w:r>
            <w:r>
              <w:t xml:space="preserve">— Payment Voucher Withdraw</w:t>
            </w:r>
          </w:p>
        </w:tc>
        <w:tc>
          <w:tcPr/>
          <w:p>
            <w:pPr>
              <w:pStyle w:val="Compact"/>
            </w:pPr>
            <w:r>
              <w:t xml:space="preserve">โอนเงินจริงสำเร็จ</w:t>
            </w:r>
          </w:p>
        </w:tc>
        <w:tc>
          <w:tcPr/>
          <w:p>
            <w:pPr>
              <w:pStyle w:val="Compact"/>
            </w:pPr>
            <w:r>
              <w:t xml:space="preserve">Seller/Affiliate (เก็บใน Admin)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RST</w:t>
            </w:r>
            <w:r>
              <w:t xml:space="preserve"> </w:t>
            </w:r>
            <w:r>
              <w:t xml:space="preserve">— Return Shipping Receipt</w:t>
            </w:r>
          </w:p>
        </w:tc>
        <w:tc>
          <w:tcPr/>
          <w:p>
            <w:pPr>
              <w:pStyle w:val="Compact"/>
            </w:pPr>
            <w:r>
              <w:t xml:space="preserve">Refund Completed / ส่งไม่สำเร็จ-ตีกลับ</w:t>
            </w:r>
          </w:p>
        </w:tc>
        <w:tc>
          <w:tcPr/>
          <w:p>
            <w:pPr>
              <w:pStyle w:val="Compact"/>
            </w:pPr>
            <w:r>
              <w:t xml:space="preserve">Seller (Seller ปริ้นได้)</w:t>
            </w:r>
          </w:p>
        </w:tc>
        <w:tc>
          <w:tcPr/>
          <w:p>
            <w:pPr>
              <w:pStyle w:val="Compact"/>
            </w:pPr>
            <w:r>
              <w:t xml:space="preserve">คืนเงินอย่างเดียว → ค่าส่งขาไป / คืนสินค้า → 2 ขา</w:t>
            </w:r>
          </w:p>
        </w:tc>
      </w:tr>
    </w:tbl>
    <w:p>
      <w:pPr>
        <w:pStyle w:val="BodyText"/>
      </w:pPr>
      <w:r>
        <w:rPr>
          <w:b/>
          <w:bCs/>
        </w:rPr>
        <w:t xml:space="preserve">ข้อจำกัด:</w:t>
      </w:r>
      <w:r>
        <w:t xml:space="preserve"> </w:t>
      </w:r>
      <w:r>
        <w:t xml:space="preserve">แก้ไขตัวเลขไม่ได้ / Seller เห็นเฉพาะของตน / Trace กลับ Event ได้ / Void = Watermark แต่ยังดูได้</w:t>
      </w:r>
    </w:p>
    <w:bookmarkEnd w:id="42"/>
    <w:bookmarkStart w:id="45" w:name="X2e0a7b2dac2e99066fb4021d213e389222a39d6"/>
    <w:p>
      <w:pPr>
        <w:pStyle w:val="Heading3"/>
      </w:pPr>
      <w:r>
        <w:rPr>
          <w:b/>
          <w:bCs/>
        </w:rPr>
        <w:t xml:space="preserve">3.7 ระบบถอนเงินและจ่ายเงิน (Withdrawal &amp; Payout Flow)</w:t>
      </w:r>
    </w:p>
    <w:p>
      <w:pPr>
        <w:pStyle w:val="FirstParagraph"/>
      </w:pPr>
      <w:r>
        <w:rPr>
          <w:b/>
          <w:bCs/>
        </w:rPr>
        <w:t xml:space="preserve">แหล่งที่มาของ Withdrawal: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แหล่งที่มา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ตัวอย่าง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การอนุมัติ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Wallet Withdrawal</w:t>
            </w:r>
          </w:p>
        </w:tc>
        <w:tc>
          <w:tcPr/>
          <w:p>
            <w:pPr>
              <w:pStyle w:val="Compact"/>
            </w:pPr>
            <w:r>
              <w:t xml:space="preserve">Affiliate ถอน Commission / Seller ถอนจาก Wallet</w:t>
            </w:r>
          </w:p>
        </w:tc>
        <w:tc>
          <w:tcPr/>
          <w:p>
            <w:pPr>
              <w:pStyle w:val="Compact"/>
            </w:pPr>
            <w:r>
              <w:t xml:space="preserve">Manual → Admin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Buyer Triggers</w:t>
            </w:r>
          </w:p>
        </w:tc>
        <w:tc>
          <w:tcPr/>
          <w:p>
            <w:pPr>
              <w:pStyle w:val="Compact"/>
            </w:pPr>
            <w:r>
              <w:t xml:space="preserve">Cancel (จ่ายแล้ว) / Return success / Dispute ชนะ</w:t>
            </w:r>
          </w:p>
        </w:tc>
        <w:tc>
          <w:tcPr/>
          <w:p>
            <w:pPr>
              <w:pStyle w:val="Compact"/>
            </w:pPr>
            <w:r>
              <w:t xml:space="preserve">Auto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Seller Triggers</w:t>
            </w:r>
          </w:p>
        </w:tc>
        <w:tc>
          <w:tcPr/>
          <w:p>
            <w:pPr>
              <w:pStyle w:val="Compact"/>
            </w:pPr>
            <w:r>
              <w:t xml:space="preserve">Seller cancel (buyer จ่ายแล้ว) / Accept return / Dispute Buyer wins</w:t>
            </w:r>
          </w:p>
        </w:tc>
        <w:tc>
          <w:tcPr/>
          <w:p>
            <w:pPr>
              <w:pStyle w:val="Compact"/>
            </w:pPr>
            <w:r>
              <w:t xml:space="preserve">Auto Approved</w:t>
            </w:r>
          </w:p>
        </w:tc>
      </w:tr>
    </w:tbl>
    <w:p>
      <w:pPr>
        <w:pStyle w:val="BodyText"/>
      </w:pPr>
      <w:r>
        <w:rPr>
          <w:b/>
          <w:bCs/>
        </w:rPr>
        <w:t xml:space="preserve">Admin Payout Process:</w:t>
      </w:r>
      <w:r>
        <w:t xml:space="preserve"> </w:t>
      </w:r>
      <w:r>
        <w:t xml:space="preserve">1. Approved → Create Batch → Export to Bank → Bank โอนเงิน → Close Batch</w:t>
      </w:r>
      <w:r>
        <w:t xml:space="preserve"> </w:t>
      </w:r>
      <w:r>
        <w:t xml:space="preserve">2. Transfer OK → Completed + ออก Payment Voucher (PVW)</w:t>
      </w:r>
      <w:r>
        <w:t xml:space="preserve"> </w:t>
      </w:r>
      <w:r>
        <w:t xml:space="preserve">3. Transfer Failed → กลับเป็น Approved รอรอบถัดไป</w:t>
      </w:r>
    </w:p>
    <w:p>
      <w:pPr>
        <w:pStyle w:val="BodyText"/>
      </w:pPr>
      <w:r>
        <w:rPr>
          <w:b/>
          <w:bCs/>
        </w:rPr>
        <w:t xml:space="preserve">Admin Wallet Withdrawal Review:</w:t>
      </w:r>
      <w:r>
        <w:t xml:space="preserve"> </w:t>
      </w:r>
      <w:r>
        <w:t xml:space="preserve">* Pending Approval → Admin Reviews → Approve หรือ Reject (คืน Wallet)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จัดทำโดย BuydiConnect - อ้างอิงโครงสร้างระบบ Laravel 12.x + Botble CMS</w:t>
      </w:r>
    </w:p>
    <w:p>
      <w:pPr>
        <w:pStyle w:val="BodyText"/>
      </w:pPr>
      <w:r>
        <w:rPr>
          <w:i/>
          <w:iCs/>
        </w:rPr>
        <w:t xml:space="preserve">เอกสารนี้จัดทำโดยอ้างอิงเอกสาร BuyDi PRD 20260211</w:t>
      </w:r>
      <w:hyperlink r:id="rId43">
        <w:r>
          <w:rPr>
            <w:rStyle w:val="Hyperlink"/>
            <w:i/>
            <w:iCs/>
          </w:rPr>
          <w:t xml:space="preserve">prd-BuyDi-2026-02-11-TH.pdf</w:t>
        </w:r>
      </w:hyperlink>
    </w:p>
    <w:p>
      <w:pPr>
        <w:pStyle w:val="BodyText"/>
      </w:pPr>
      <w:r>
        <w:rPr>
          <w:i/>
          <w:iCs/>
        </w:rPr>
        <w:t xml:space="preserve">อ้างอิง Flow Diagram:</w:t>
      </w:r>
      <w:r>
        <w:rPr>
          <w:i/>
          <w:iCs/>
        </w:rPr>
        <w:t xml:space="preserve"> </w:t>
      </w:r>
      <w:hyperlink r:id="rId44">
        <w:r>
          <w:rPr>
            <w:rStyle w:val="Hyperlink"/>
            <w:i/>
            <w:iCs/>
          </w:rPr>
          <w:t xml:space="preserve">BuyDi Ecosystem &amp; Core Loop Architecture</w:t>
        </w:r>
      </w:hyperlink>
    </w:p>
    <w:bookmarkEnd w:id="45"/>
    <w:bookmarkEnd w:id="46"/>
    <w:bookmarkEnd w:id="47"/>
    <w:bookmarkStart w:id="49" w:name="revision-history"/>
    <w:p>
      <w:pPr>
        <w:pStyle w:val="Heading1"/>
      </w:pPr>
      <w:r>
        <w:t xml:space="preserve">Revision History</w:t>
      </w:r>
    </w:p>
    <w:bookmarkStart w:id="48" w:name="ประวตการแกไขเอกสาร-revision-history"/>
    <w:p>
      <w:pPr>
        <w:pStyle w:val="Heading2"/>
      </w:pPr>
      <w:r>
        <w:rPr>
          <w:b/>
          <w:bCs/>
        </w:rPr>
        <w:t xml:space="preserve">ประวัติการแก้ไขเอกสาร (Revision History)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เวอร์ชัน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วันที่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ผู้จัดทำ/แก้ไข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b/>
              </w:rPr>
              <w:t xml:space="preserve">รายละเอียดการแก้ไข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2026-02-11</w:t>
            </w:r>
          </w:p>
        </w:tc>
        <w:tc>
          <w:tcPr/>
          <w:p>
            <w:pPr>
              <w:pStyle w:val="Compact"/>
            </w:pPr>
            <w:r>
              <w:t xml:space="preserve">BMAD Method</w:t>
            </w:r>
          </w:p>
        </w:tc>
        <w:tc>
          <w:tcPr/>
          <w:p>
            <w:pPr>
              <w:pStyle w:val="Compact"/>
            </w:pPr>
            <w:r>
              <w:t xml:space="preserve">ร่างฉบับเริ่มต้นอ้างอิงตาม PRD 1.0 และโครงสร้างระบบหลัก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2026-03-29</w:t>
            </w:r>
          </w:p>
        </w:tc>
        <w:tc>
          <w:tcPr/>
          <w:p>
            <w:pPr>
              <w:pStyle w:val="Compact"/>
            </w:pPr>
            <w:r>
              <w:t xml:space="preserve">BuyDiConnect</w:t>
            </w:r>
          </w:p>
        </w:tc>
        <w:tc>
          <w:tcPr/>
          <w:p>
            <w:pPr>
              <w:pStyle w:val="Compact"/>
            </w:pPr>
            <w:r>
              <w:t xml:space="preserve">เพิ่มหน้า Revision History และปรับปรุงรายละเอียดขั้นตอนปฏิบัติงาน (SOP) ให้ครอบคลุม 3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t xml:space="preserve">BuyDiConnect</w:t>
            </w:r>
          </w:p>
        </w:tc>
        <w:tc>
          <w:tcPr/>
          <w:p>
            <w:pPr>
              <w:pStyle w:val="Compact"/>
            </w:pPr>
            <w:r>
              <w:t xml:space="preserve">ปรับปรุงให้ตรงกับ PRD v2.0 และ Production — ปรับ Escrow/Return เป็น 3 วัน, เพิ่ม Return/Dispute/Shipping/COD/Financial Docs/Payout Flow, เพิ่ม Affiliate/Commission Rate ใน Admin</w:t>
            </w:r>
          </w:p>
        </w:tc>
      </w:tr>
    </w:tbl>
    <w:bookmarkEnd w:id="48"/>
    <w:bookmarkEnd w:id="49"/>
    <w:sectPr>
      <w:footnotePr>
        <w:numRestart w:val="eachSect"/>
      </w:footnotePr>
      <w:pgMar w:top="1134" w:bottom="1134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3" Type="http://schemas.openxmlformats.org/officeDocument/2006/relationships/hyperlink" Target="https://drive.google.com/file/d/17k_mTtRzOUA1UGjPvos3tJvbSiberoPz/view?usp=sharing" TargetMode="External"/><Relationship Id="rId44" Type="http://schemas.openxmlformats.org/officeDocument/2006/relationships/hyperlink" Target="https://zupream.github.io/buydi-flow/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drive.google.com/file/d/17k_mTtRzOUA1UGjPvos3tJvbSiberoPz/view?usp=sharing" TargetMode="External"/><Relationship Id="rId44" Type="http://schemas.openxmlformats.org/officeDocument/2006/relationships/hyperlink" Target="https://zupream.github.io/buydi-flo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2026-03-30T16:05:03Z</dcterms:created>
  <dcterms:modified xsi:type="dcterms:W3CDTF">2026-03-30T16:05:03Z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