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будинків: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Поверховість: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4-кім. і більше: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4-кім. і більше: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AMUW2mWLir8tbHGw/iWSi9A+/vTD8gTxjfGaIPCCRQwGBdsyBhFLoW/mD+oLCdedzBD8VHpxoMfP/vF01HGXkoZOABx7abSA7ZAl24b4hVyQj+coi0jNqKhrNYe3RzK+F1irptDR53qLfx/+y7GedFUMcBeyqwhAzA==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