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40C" w14:textId="77777777" w:rsidR="00F02C91" w:rsidRDefault="00F02C91" w:rsidP="00F02C91">
      <w:pPr>
        <w:pStyle w:val="LO-normal"/>
        <w:ind w:firstLine="567"/>
        <w:jc w:val="center"/>
        <w:rPr>
          <w:rFonts w:ascii="Georgia" w:eastAsia="Georgia" w:hAnsi="Georgia" w:cs="Georgia"/>
          <w:color w:val="000000"/>
        </w:rPr>
      </w:pPr>
    </w:p>
    <w:p w14:paraId="5E4FAA02" w14:textId="77777777" w:rsidR="00F02C91" w:rsidRDefault="00F02C91" w:rsidP="00F02C91">
      <w:pPr>
        <w:pStyle w:val="LO-normal"/>
        <w:ind w:firstLine="567"/>
        <w:jc w:val="center"/>
        <w:rPr>
          <w:rFonts w:ascii="Georgia" w:eastAsia="Georgia" w:hAnsi="Georgia" w:cs="Georgia"/>
          <w:color w:val="000000"/>
        </w:rPr>
      </w:pPr>
    </w:p>
    <w:p w14:paraId="3C0C19CF" w14:textId="77777777" w:rsidR="00F02C91" w:rsidRDefault="00F02C91" w:rsidP="00F02C91">
      <w:pPr>
        <w:pStyle w:val="LO-normal"/>
        <w:ind w:firstLine="567"/>
        <w:jc w:val="center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ЗАВДАННЯ</w:t>
      </w:r>
    </w:p>
    <w:p w14:paraId="16428CD9" w14:textId="362D0AC1" w:rsidR="00F02C91" w:rsidRPr="003D1F48" w:rsidRDefault="00F02C91" w:rsidP="00F02C91">
      <w:pPr>
        <w:pStyle w:val="LO-normal"/>
        <w:ind w:firstLine="567"/>
        <w:jc w:val="center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на </w:t>
      </w:r>
      <w:r w:rsidR="003D1F48">
        <w:rPr>
          <w:rFonts w:ascii="Georgia" w:eastAsia="Georgia" w:hAnsi="Georgia" w:cs="Georgia"/>
          <w:b/>
          <w:color w:val="000000"/>
        </w:rPr>
        <w:t>маркетингове дослідження</w:t>
      </w:r>
    </w:p>
    <w:p w14:paraId="6E640A82" w14:textId="54832519" w:rsidR="00F02C91" w:rsidRDefault="00F02C91" w:rsidP="00F02C91">
      <w:pPr>
        <w:pStyle w:val="LO-normal"/>
        <w:ind w:firstLine="567"/>
        <w:jc w:val="both"/>
        <w:rPr>
          <w:rFonts w:ascii="Georgia" w:eastAsia="Georgia" w:hAnsi="Georgia" w:cs="Georgia"/>
          <w:color w:val="000000"/>
        </w:rPr>
      </w:pPr>
    </w:p>
    <w:p w14:paraId="0EF40DEC" w14:textId="77777777" w:rsidR="00F02C91" w:rsidRDefault="00F02C91" w:rsidP="00F02C91">
      <w:pPr>
        <w:pStyle w:val="LO-normal"/>
        <w:ind w:firstLine="567"/>
        <w:jc w:val="both"/>
        <w:rPr>
          <w:rFonts w:ascii="Georgia" w:eastAsia="Georgia" w:hAnsi="Georgia" w:cs="Georgia"/>
          <w:color w:val="000000"/>
        </w:rPr>
      </w:pPr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516"/>
        <w:gridCol w:w="3021"/>
        <w:gridCol w:w="1253"/>
        <w:gridCol w:w="5128"/>
      </w:tblGrid>
      <w:tr w:rsidR="000062E6" w14:paraId="5F0BE235" w14:textId="77777777" w:rsidTr="000062E6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6D167" w14:textId="77777777" w:rsidR="000062E6" w:rsidRDefault="00EA43A7" w:rsidP="00F36962">
            <w:pPr>
              <w:pStyle w:val="LO-normal"/>
              <w:jc w:val="center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sdt>
              <w:sdtPr>
                <w:tag w:val="goog_rdk_9"/>
                <w:id w:val="667686833"/>
              </w:sdtPr>
              <w:sdtEndPr/>
              <w:sdtContent>
                <w:r w:rsidR="000062E6"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</w:rPr>
                  <w:t>№ п/п</w:t>
                </w:r>
              </w:sdtContent>
            </w:sdt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C3EE0" w14:textId="77777777" w:rsidR="000062E6" w:rsidRDefault="000062E6" w:rsidP="00F36962">
            <w:pPr>
              <w:pStyle w:val="LO-normal"/>
              <w:jc w:val="center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Завдання 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4E4C7" w14:textId="77777777" w:rsidR="000062E6" w:rsidRDefault="000062E6" w:rsidP="00F36962">
            <w:pPr>
              <w:pStyle w:val="LO-normal"/>
              <w:jc w:val="center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 xml:space="preserve">Термін виконання 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8252" w14:textId="4A40034E" w:rsidR="000062E6" w:rsidRDefault="000062E6" w:rsidP="00F36962">
            <w:pPr>
              <w:pStyle w:val="LO-normal"/>
              <w:jc w:val="center"/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6"/>
                <w:szCs w:val="16"/>
              </w:rPr>
              <w:t>Результат виконання</w:t>
            </w:r>
          </w:p>
        </w:tc>
      </w:tr>
      <w:tr w:rsidR="000062E6" w14:paraId="7077C465" w14:textId="77777777" w:rsidTr="000062E6">
        <w:trPr>
          <w:trHeight w:val="186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1E803" w14:textId="77777777" w:rsidR="000062E6" w:rsidRDefault="000062E6" w:rsidP="00F36962">
            <w:pPr>
              <w:pStyle w:val="LO-normal"/>
              <w:jc w:val="center"/>
              <w:rPr>
                <w:rFonts w:ascii="Georgia" w:eastAsia="Georgia" w:hAnsi="Georgia" w:cs="Georgia"/>
                <w:color w:val="000000"/>
                <w:sz w:val="16"/>
                <w:szCs w:val="16"/>
              </w:rPr>
            </w:pPr>
            <w:r>
              <w:rPr>
                <w:rFonts w:ascii="Georgia" w:eastAsia="Georgia" w:hAnsi="Georgia" w:cs="Georg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EB65A" w14:textId="0D11B850" w:rsidR="000062E6" w:rsidRDefault="000062E6" w:rsidP="00F36962">
            <w:pPr>
              <w:pStyle w:val="LO-normal"/>
              <w:jc w:val="center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Дослідження ринку нерухомості, а саме: «Комплексне дослідження ринку первинної нерухомості </w:t>
            </w:r>
            <w:proofErr w:type="spellStart"/>
            <w:r w:rsidR="003D1F48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м.Харкова</w:t>
            </w:r>
            <w:proofErr w:type="spellEnd"/>
            <w:r w:rsidR="003D1F48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станом на </w:t>
            </w:r>
            <w:r w:rsidR="003D1F48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жовтень</w:t>
            </w: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2021 року»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64675" w14:textId="2D96898B" w:rsidR="000062E6" w:rsidRDefault="0099482E" w:rsidP="0099482E">
            <w:pPr>
              <w:pStyle w:val="LO-normal"/>
              <w:jc w:val="center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32</w:t>
            </w:r>
            <w:r w:rsid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тридцять два</w:t>
            </w:r>
            <w:r w:rsid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) д</w:t>
            </w: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ні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44FD" w14:textId="60DBAFEA" w:rsidR="000062E6" w:rsidRPr="0067627F" w:rsidRDefault="000062E6" w:rsidP="000062E6">
            <w:pPr>
              <w:pStyle w:val="LO-normal"/>
              <w:ind w:firstLine="339"/>
              <w:jc w:val="both"/>
            </w:pPr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Звіт з дослідження ринку нерухомості активних </w:t>
            </w:r>
            <w:proofErr w:type="spellStart"/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девелоперських</w:t>
            </w:r>
            <w:proofErr w:type="spellEnd"/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 проєктів житлових комплексів у </w:t>
            </w:r>
            <w:proofErr w:type="spellStart"/>
            <w:r w:rsidR="003D1F48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м.Харкові</w:t>
            </w:r>
            <w:proofErr w:type="spellEnd"/>
            <w:r w:rsidR="003D1F48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, </w:t>
            </w:r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а також проєктів, які готуються до реалізації з  структурою ринку та детальним аналізом по сегмент</w:t>
            </w:r>
            <w:r w:rsidR="0067627F" w:rsidRP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у (</w:t>
            </w:r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комфорт</w:t>
            </w:r>
            <w:r w:rsidR="0067627F" w:rsidRP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, б</w:t>
            </w:r>
            <w:r w:rsid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ізнес)</w:t>
            </w:r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 та по районах міста </w:t>
            </w:r>
            <w:r w:rsidR="003D1F48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Харків</w:t>
            </w:r>
            <w:r w:rsidR="0067627F" w:rsidRP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,</w:t>
            </w:r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виконаний на основі збору та аналізу інформації згідно </w:t>
            </w: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Ф</w:t>
            </w:r>
            <w:r w:rsidRPr="000062E6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орми</w:t>
            </w:r>
            <w:r w:rsid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, аналіз </w:t>
            </w:r>
            <w:proofErr w:type="spellStart"/>
            <w:r w:rsid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девелоперських</w:t>
            </w:r>
            <w:proofErr w:type="spellEnd"/>
            <w:r w:rsid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проектів, які користуються попитом у просунутої категорії людей </w:t>
            </w:r>
            <w:r w:rsidR="0067627F" w:rsidRP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(</w:t>
            </w:r>
            <w:r w:rsidR="0067627F">
              <w:rPr>
                <w:rFonts w:ascii="Georgia" w:eastAsia="Georgia" w:hAnsi="Georgia" w:cs="Georgia"/>
                <w:color w:val="000000"/>
                <w:sz w:val="18"/>
                <w:szCs w:val="18"/>
                <w:lang w:val="en-US"/>
              </w:rPr>
              <w:t>IT</w:t>
            </w:r>
            <w:r w:rsid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,</w:t>
            </w:r>
            <w:r w:rsidR="0067627F" w:rsidRP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</w:t>
            </w:r>
            <w:r w:rsidR="0067627F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Підприємці)</w:t>
            </w:r>
            <w:r w:rsidR="0009786A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, провести додатковий аналіз «</w:t>
            </w:r>
            <w:proofErr w:type="spellStart"/>
            <w:r w:rsidR="0009786A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фішек</w:t>
            </w:r>
            <w:proofErr w:type="spellEnd"/>
            <w:r w:rsidR="0009786A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»(зони благоустрою, додаткові зручності в </w:t>
            </w:r>
            <w:proofErr w:type="spellStart"/>
            <w:r w:rsidR="0009786A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МОПах</w:t>
            </w:r>
            <w:proofErr w:type="spellEnd"/>
            <w:r w:rsidR="0009786A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, квартирах), які використовують </w:t>
            </w:r>
            <w:proofErr w:type="spellStart"/>
            <w:r w:rsidR="0009786A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девелопери</w:t>
            </w:r>
            <w:proofErr w:type="spellEnd"/>
            <w:r w:rsidR="0009786A"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для підвищення продажів</w:t>
            </w:r>
          </w:p>
        </w:tc>
      </w:tr>
    </w:tbl>
    <w:p w14:paraId="3EFF2331" w14:textId="21FC2501" w:rsidR="00F02C91" w:rsidRDefault="00F02C91" w:rsidP="00F02C91">
      <w:pPr>
        <w:pStyle w:val="LO-normal"/>
        <w:ind w:firstLine="567"/>
        <w:jc w:val="both"/>
        <w:rPr>
          <w:rFonts w:ascii="Georgia" w:eastAsia="Georgia" w:hAnsi="Georgia" w:cs="Georgia"/>
          <w:color w:val="000000"/>
        </w:rPr>
      </w:pPr>
    </w:p>
    <w:p w14:paraId="23DF7BAB" w14:textId="659AA659" w:rsidR="00F02C91" w:rsidRDefault="00F02C91" w:rsidP="00F02C91">
      <w:pPr>
        <w:pStyle w:val="LO-normal"/>
        <w:ind w:firstLine="567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Форму збору та аналізу інформації</w:t>
      </w:r>
      <w:r w:rsidR="0067234F">
        <w:rPr>
          <w:rFonts w:ascii="Georgia" w:eastAsia="Georgia" w:hAnsi="Georgia" w:cs="Georgia"/>
          <w:color w:val="000000"/>
        </w:rPr>
        <w:t xml:space="preserve">, яка підлягає включенню у «Звіт з </w:t>
      </w:r>
      <w:r w:rsidR="0067234F" w:rsidRPr="0067234F">
        <w:rPr>
          <w:rFonts w:ascii="Georgia" w:eastAsia="Georgia" w:hAnsi="Georgia" w:cs="Georgia"/>
          <w:color w:val="000000"/>
        </w:rPr>
        <w:t>дослідження ринку нерухомості активних </w:t>
      </w:r>
      <w:proofErr w:type="spellStart"/>
      <w:r w:rsidR="0067234F" w:rsidRPr="0067234F">
        <w:rPr>
          <w:rFonts w:ascii="Georgia" w:eastAsia="Georgia" w:hAnsi="Georgia" w:cs="Georgia"/>
          <w:color w:val="000000"/>
        </w:rPr>
        <w:t>девелоперських</w:t>
      </w:r>
      <w:proofErr w:type="spellEnd"/>
      <w:r w:rsidR="0067234F" w:rsidRPr="0067234F">
        <w:rPr>
          <w:rFonts w:ascii="Georgia" w:eastAsia="Georgia" w:hAnsi="Georgia" w:cs="Georgia"/>
          <w:color w:val="000000"/>
        </w:rPr>
        <w:t xml:space="preserve"> проєктів житлових комплексів у </w:t>
      </w:r>
      <w:proofErr w:type="spellStart"/>
      <w:r w:rsidR="003D1F48" w:rsidRPr="003D1F48">
        <w:rPr>
          <w:rFonts w:ascii="Georgia" w:eastAsia="Georgia" w:hAnsi="Georgia" w:cs="Georgia"/>
          <w:color w:val="000000"/>
        </w:rPr>
        <w:t>м.Харков</w:t>
      </w:r>
      <w:r w:rsidR="003D1F48">
        <w:rPr>
          <w:rFonts w:ascii="Georgia" w:eastAsia="Georgia" w:hAnsi="Georgia" w:cs="Georgia"/>
          <w:color w:val="000000"/>
        </w:rPr>
        <w:t>і</w:t>
      </w:r>
      <w:proofErr w:type="spellEnd"/>
      <w:r w:rsidR="0067234F">
        <w:rPr>
          <w:rFonts w:ascii="Georgia" w:eastAsia="Georgia" w:hAnsi="Georgia" w:cs="Georgia"/>
          <w:color w:val="000000"/>
        </w:rPr>
        <w:t>»</w:t>
      </w:r>
      <w:r>
        <w:rPr>
          <w:rFonts w:ascii="Georgia" w:eastAsia="Georgia" w:hAnsi="Georgia" w:cs="Georgia"/>
          <w:color w:val="000000"/>
        </w:rPr>
        <w:t>:</w:t>
      </w:r>
    </w:p>
    <w:p w14:paraId="5F7DF424" w14:textId="77777777" w:rsidR="00F02C91" w:rsidRDefault="00F02C91" w:rsidP="00F02C91">
      <w:pPr>
        <w:pStyle w:val="LO-normal"/>
        <w:ind w:firstLine="567"/>
        <w:jc w:val="both"/>
        <w:rPr>
          <w:rFonts w:ascii="Georgia" w:eastAsia="Georgia" w:hAnsi="Georgia" w:cs="Georgia"/>
          <w:color w:val="00000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</w:tblGrid>
      <w:tr w:rsidR="0047617D" w:rsidRPr="00F02C91" w14:paraId="7F4F92DA" w14:textId="77777777" w:rsidTr="00875DB0">
        <w:tc>
          <w:tcPr>
            <w:tcW w:w="494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815A35" w14:textId="5DE6C686" w:rsidR="0047617D" w:rsidRPr="00F02C91" w:rsidRDefault="0047617D" w:rsidP="000666B4">
            <w:pPr>
              <w:jc w:val="center"/>
              <w:rPr>
                <w:rFonts w:ascii="Georgia" w:hAnsi="Georgia"/>
                <w:sz w:val="16"/>
                <w:szCs w:val="16"/>
              </w:rPr>
            </w:pPr>
            <w:proofErr w:type="spellStart"/>
            <w:r w:rsidRPr="00F02C91">
              <w:rPr>
                <w:rFonts w:ascii="Georgia" w:hAnsi="Georgia"/>
                <w:sz w:val="16"/>
                <w:szCs w:val="16"/>
              </w:rPr>
              <w:t>Рендер</w:t>
            </w:r>
            <w:proofErr w:type="spellEnd"/>
            <w:r w:rsidRPr="00F02C91">
              <w:rPr>
                <w:rFonts w:ascii="Georgia" w:hAnsi="Georgia"/>
                <w:sz w:val="16"/>
                <w:szCs w:val="16"/>
              </w:rPr>
              <w:t xml:space="preserve"> Фасаду</w:t>
            </w:r>
          </w:p>
        </w:tc>
        <w:tc>
          <w:tcPr>
            <w:tcW w:w="40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6E74C7" w14:textId="2B5F6AFF" w:rsidR="0047617D" w:rsidRPr="00F02C91" w:rsidRDefault="0047617D" w:rsidP="008518AF">
            <w:pPr>
              <w:jc w:val="right"/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№ об</w:t>
            </w:r>
            <w:r w:rsidRPr="00F02C91">
              <w:rPr>
                <w:rFonts w:ascii="Georgia" w:hAnsi="Georgia"/>
                <w:sz w:val="16"/>
                <w:szCs w:val="16"/>
                <w:lang w:val="en-US"/>
              </w:rPr>
              <w:t>’</w:t>
            </w:r>
            <w:proofErr w:type="spellStart"/>
            <w:r w:rsidRPr="00F02C91">
              <w:rPr>
                <w:rFonts w:ascii="Georgia" w:hAnsi="Georgia"/>
                <w:sz w:val="16"/>
                <w:szCs w:val="16"/>
              </w:rPr>
              <w:t>єкту</w:t>
            </w:r>
            <w:proofErr w:type="spellEnd"/>
          </w:p>
        </w:tc>
        <w:tc>
          <w:tcPr>
            <w:tcW w:w="9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2C1BF" w14:textId="77777777" w:rsidR="0047617D" w:rsidRPr="00F02C91" w:rsidRDefault="0047617D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6AC4DFAE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DABF36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7860042" w14:textId="7A74D6FC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Назва Об</w:t>
            </w:r>
            <w:r w:rsidRPr="00F02C91">
              <w:rPr>
                <w:rFonts w:ascii="Georgia" w:hAnsi="Georgia"/>
                <w:sz w:val="16"/>
                <w:szCs w:val="16"/>
                <w:lang w:val="en-US"/>
              </w:rPr>
              <w:t>’</w:t>
            </w:r>
            <w:proofErr w:type="spellStart"/>
            <w:r w:rsidRPr="00F02C91">
              <w:rPr>
                <w:rFonts w:ascii="Georgia" w:hAnsi="Georgia"/>
                <w:sz w:val="16"/>
                <w:szCs w:val="16"/>
              </w:rPr>
              <w:t>єкту</w:t>
            </w:r>
            <w:proofErr w:type="spellEnd"/>
            <w:r w:rsidRPr="00F02C91">
              <w:rPr>
                <w:rFonts w:ascii="Georgia" w:hAnsi="Georgia"/>
                <w:sz w:val="16"/>
                <w:szCs w:val="16"/>
              </w:rPr>
              <w:t xml:space="preserve"> (Житлового комплексу):</w:t>
            </w:r>
          </w:p>
        </w:tc>
      </w:tr>
      <w:tr w:rsidR="00F255B2" w:rsidRPr="00F02C91" w14:paraId="6B403325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CFA6883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D41C0" w14:textId="3F155780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290C107A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A00297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C3F147" w14:textId="1C557AAE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Адреса:</w:t>
            </w:r>
          </w:p>
        </w:tc>
      </w:tr>
      <w:tr w:rsidR="00F255B2" w:rsidRPr="00F02C91" w14:paraId="4E7E8983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09527B0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08BC3" w14:textId="7CE29AB1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6822EBC9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A3E1E4A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484F9B" w14:textId="1BF459AD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Район:</w:t>
            </w:r>
          </w:p>
        </w:tc>
      </w:tr>
      <w:tr w:rsidR="00F255B2" w:rsidRPr="00F02C91" w14:paraId="77C9F230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F80870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B7951" w14:textId="4D0A3732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033A1D3E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593B41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F7D885" w14:textId="0B4DCDD1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Мікрорайон:</w:t>
            </w:r>
          </w:p>
        </w:tc>
      </w:tr>
      <w:tr w:rsidR="00F255B2" w:rsidRPr="00F02C91" w14:paraId="2C8A829B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E1EC11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F98ED" w14:textId="0C1135E8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30796F45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D59668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F9E957" w14:textId="436D5951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val="en-US"/>
              </w:rPr>
              <w:t xml:space="preserve">GPS </w:t>
            </w:r>
            <w:r w:rsidRPr="00F02C91">
              <w:rPr>
                <w:rFonts w:ascii="Georgia" w:hAnsi="Georgia"/>
                <w:sz w:val="16"/>
                <w:szCs w:val="16"/>
              </w:rPr>
              <w:t>Координати:</w:t>
            </w:r>
          </w:p>
        </w:tc>
      </w:tr>
      <w:tr w:rsidR="00F255B2" w:rsidRPr="00F02C91" w14:paraId="259576ED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FFC62DF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7091C" w14:textId="3CF94F8B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5DB30265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6D155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6361FC" w14:textId="79B7B049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Сегмент комфортності:</w:t>
            </w:r>
          </w:p>
        </w:tc>
      </w:tr>
      <w:tr w:rsidR="00F255B2" w:rsidRPr="00F02C91" w14:paraId="098B0186" w14:textId="77777777" w:rsidTr="00875DB0">
        <w:tc>
          <w:tcPr>
            <w:tcW w:w="4944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8B3E12" w14:textId="084AC719" w:rsidR="000062E6" w:rsidRDefault="00F255B2" w:rsidP="000666B4">
            <w:pPr>
              <w:jc w:val="center"/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Карта Розміщення</w:t>
            </w:r>
          </w:p>
          <w:p w14:paraId="37773C23" w14:textId="77777777" w:rsidR="000062E6" w:rsidRPr="000062E6" w:rsidRDefault="000062E6" w:rsidP="000062E6">
            <w:pPr>
              <w:rPr>
                <w:rFonts w:ascii="Georgia" w:hAnsi="Georgia"/>
                <w:sz w:val="16"/>
                <w:szCs w:val="16"/>
              </w:rPr>
            </w:pPr>
          </w:p>
          <w:p w14:paraId="75F0071F" w14:textId="77777777" w:rsidR="000062E6" w:rsidRPr="000062E6" w:rsidRDefault="000062E6" w:rsidP="000062E6">
            <w:pPr>
              <w:rPr>
                <w:rFonts w:ascii="Georgia" w:hAnsi="Georgia"/>
                <w:sz w:val="16"/>
                <w:szCs w:val="16"/>
              </w:rPr>
            </w:pPr>
          </w:p>
          <w:p w14:paraId="13A3B9A4" w14:textId="77777777" w:rsidR="000062E6" w:rsidRPr="000062E6" w:rsidRDefault="000062E6" w:rsidP="000062E6">
            <w:pPr>
              <w:rPr>
                <w:rFonts w:ascii="Georgia" w:hAnsi="Georgia"/>
                <w:sz w:val="16"/>
                <w:szCs w:val="16"/>
              </w:rPr>
            </w:pPr>
          </w:p>
          <w:p w14:paraId="37C4BCE2" w14:textId="7AAECFB3" w:rsidR="000062E6" w:rsidRDefault="000062E6" w:rsidP="000062E6">
            <w:pPr>
              <w:rPr>
                <w:rFonts w:ascii="Georgia" w:hAnsi="Georgia"/>
                <w:sz w:val="16"/>
                <w:szCs w:val="16"/>
              </w:rPr>
            </w:pPr>
          </w:p>
          <w:p w14:paraId="6EC1356D" w14:textId="77777777" w:rsidR="000062E6" w:rsidRPr="000062E6" w:rsidRDefault="000062E6" w:rsidP="000062E6">
            <w:pPr>
              <w:rPr>
                <w:rFonts w:ascii="Georgia" w:hAnsi="Georgia"/>
                <w:sz w:val="16"/>
                <w:szCs w:val="16"/>
              </w:rPr>
            </w:pPr>
          </w:p>
          <w:p w14:paraId="1F63118C" w14:textId="0DC8B125" w:rsidR="000062E6" w:rsidRDefault="000062E6" w:rsidP="000062E6">
            <w:pPr>
              <w:rPr>
                <w:rFonts w:ascii="Georgia" w:hAnsi="Georgia"/>
                <w:sz w:val="16"/>
                <w:szCs w:val="16"/>
              </w:rPr>
            </w:pPr>
          </w:p>
          <w:p w14:paraId="7BDAC214" w14:textId="77777777" w:rsidR="000062E6" w:rsidRPr="000062E6" w:rsidRDefault="000062E6" w:rsidP="000062E6">
            <w:pPr>
              <w:rPr>
                <w:rFonts w:ascii="Georgia" w:hAnsi="Georgia"/>
                <w:sz w:val="16"/>
                <w:szCs w:val="16"/>
              </w:rPr>
            </w:pPr>
          </w:p>
          <w:p w14:paraId="67409FFF" w14:textId="3546E562" w:rsidR="00F255B2" w:rsidRPr="000062E6" w:rsidRDefault="00F255B2" w:rsidP="000062E6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CC47E" w14:textId="279E29D6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0CF2590F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633ABB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7858C4" w14:textId="1A354C79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Сайт:</w:t>
            </w:r>
          </w:p>
        </w:tc>
      </w:tr>
      <w:tr w:rsidR="00F255B2" w:rsidRPr="00F02C91" w14:paraId="7FA83D75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01D798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4F98DD" w14:textId="050B3678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171B84EA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8BD1BD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25B848" w14:textId="1CA2D98E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proofErr w:type="spellStart"/>
            <w:r w:rsidRPr="00F02C91">
              <w:rPr>
                <w:rFonts w:ascii="Georgia" w:hAnsi="Georgia"/>
                <w:sz w:val="16"/>
                <w:szCs w:val="16"/>
              </w:rPr>
              <w:t>Девелопер</w:t>
            </w:r>
            <w:proofErr w:type="spellEnd"/>
            <w:r w:rsidRPr="00F02C91">
              <w:rPr>
                <w:rFonts w:ascii="Georgia" w:hAnsi="Georgia"/>
                <w:sz w:val="16"/>
                <w:szCs w:val="16"/>
              </w:rPr>
              <w:t>:</w:t>
            </w:r>
          </w:p>
        </w:tc>
      </w:tr>
      <w:tr w:rsidR="00F255B2" w:rsidRPr="00F02C91" w14:paraId="1B60A925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EB81E19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F190C" w14:textId="4B4E79C8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6DEDF02A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C7BAC4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9388A5" w14:textId="458D6868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Контакт:</w:t>
            </w:r>
          </w:p>
        </w:tc>
      </w:tr>
      <w:tr w:rsidR="00F255B2" w:rsidRPr="00F02C91" w14:paraId="22BA1010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5EDAD3A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49237" w14:textId="4B88435F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69AE8461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938B97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3C1997" w14:textId="5BD592DB" w:rsidR="00F255B2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Центр продажу:</w:t>
            </w:r>
          </w:p>
        </w:tc>
      </w:tr>
      <w:tr w:rsidR="00F255B2" w:rsidRPr="00F02C91" w14:paraId="6077F72B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283DED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808B0EA" w14:textId="16EEA250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323961" w:rsidRPr="00F02C91" w14:paraId="30C57771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ECC206C" w14:textId="77777777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382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18D3E4E4" w14:textId="77777777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Стан готовності на вересень 2021: (%)</w:t>
            </w:r>
          </w:p>
        </w:tc>
        <w:tc>
          <w:tcPr>
            <w:tcW w:w="112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F412215" w14:textId="7EA847B5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14764BB4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FBD4B0B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20DBF" w14:textId="250D2670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323961" w:rsidRPr="00F02C91" w14:paraId="5D290B59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CFEF57" w14:textId="77777777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1DC55B" w14:textId="06E66913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Генеральний підрядник:</w:t>
            </w:r>
          </w:p>
        </w:tc>
      </w:tr>
      <w:tr w:rsidR="00F255B2" w:rsidRPr="00F02C91" w14:paraId="07EA62DB" w14:textId="77777777" w:rsidTr="00875DB0">
        <w:tc>
          <w:tcPr>
            <w:tcW w:w="4944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8C043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4947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FDD4D47" w14:textId="40F4B592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323961" w:rsidRPr="00F02C91" w14:paraId="18CC6359" w14:textId="77777777" w:rsidTr="00875DB0">
        <w:tc>
          <w:tcPr>
            <w:tcW w:w="296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23E7E27" w14:textId="6CD8C8CA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Тип нерухомості: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15AA2DCC" w14:textId="77777777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</w:tcBorders>
          </w:tcPr>
          <w:p w14:paraId="0E3E33EA" w14:textId="55BD6FCD" w:rsidR="00323961" w:rsidRPr="00F36962" w:rsidRDefault="00323961" w:rsidP="00F255B2">
            <w:pPr>
              <w:rPr>
                <w:rFonts w:ascii="Georgia" w:hAnsi="Georgia"/>
                <w:sz w:val="16"/>
                <w:szCs w:val="16"/>
                <w:highlight w:val="red"/>
              </w:rPr>
            </w:pPr>
          </w:p>
        </w:tc>
        <w:tc>
          <w:tcPr>
            <w:tcW w:w="197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79F7217B" w14:textId="32379631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3F556030" w14:textId="77777777" w:rsidTr="00875DB0">
        <w:tc>
          <w:tcPr>
            <w:tcW w:w="9891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14:paraId="0C33EE9B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3BD5328B" w14:textId="77777777" w:rsidTr="00875DB0">
        <w:tc>
          <w:tcPr>
            <w:tcW w:w="296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43193EA" w14:textId="5A648A75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Початок будівництва:</w:t>
            </w:r>
          </w:p>
        </w:tc>
        <w:tc>
          <w:tcPr>
            <w:tcW w:w="1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D226693" w14:textId="43F82EB8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</w:tcBorders>
          </w:tcPr>
          <w:p w14:paraId="45111911" w14:textId="55D4D355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Завершення будівництва:</w:t>
            </w:r>
          </w:p>
        </w:tc>
        <w:tc>
          <w:tcPr>
            <w:tcW w:w="197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7C64A32F" w14:textId="5EAA4B98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F255B2" w:rsidRPr="00F02C91" w14:paraId="59F1423B" w14:textId="77777777" w:rsidTr="00875DB0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A4977" w14:textId="77777777" w:rsidR="00F255B2" w:rsidRPr="00F02C91" w:rsidRDefault="00F255B2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313A9" w:rsidRPr="00F02C91" w14:paraId="430BD8EB" w14:textId="77777777" w:rsidTr="00875DB0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977261" w14:textId="19499236" w:rsidR="001313A9" w:rsidRPr="00F02C91" w:rsidRDefault="001313A9" w:rsidP="00F255B2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Вартість:</w:t>
            </w:r>
          </w:p>
        </w:tc>
      </w:tr>
      <w:tr w:rsidR="001313A9" w:rsidRPr="00F02C91" w14:paraId="5B71BC60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4C7BC6EB" w14:textId="30A11A75" w:rsidR="001313A9" w:rsidRPr="00F02C91" w:rsidRDefault="001313A9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На початок будівництва: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4739A31B" w14:textId="77777777" w:rsidR="001313A9" w:rsidRPr="00F02C91" w:rsidRDefault="001313A9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19D91EFC" w14:textId="219CA484" w:rsidR="001313A9" w:rsidRPr="00F02C91" w:rsidRDefault="001313A9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 xml:space="preserve">На </w:t>
            </w:r>
            <w:r w:rsidR="003D1F48">
              <w:rPr>
                <w:rFonts w:ascii="Georgia" w:hAnsi="Georgia"/>
                <w:sz w:val="16"/>
                <w:szCs w:val="16"/>
              </w:rPr>
              <w:t>жовтень</w:t>
            </w:r>
            <w:r w:rsidRPr="00F02C91">
              <w:rPr>
                <w:rFonts w:ascii="Georgia" w:hAnsi="Georgia"/>
                <w:sz w:val="16"/>
                <w:szCs w:val="16"/>
              </w:rPr>
              <w:t xml:space="preserve"> 2021р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75911F7C" w14:textId="77777777" w:rsidR="001313A9" w:rsidRPr="00F02C91" w:rsidRDefault="001313A9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313A9" w:rsidRPr="00F02C91" w14:paraId="1E340396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707A534F" w14:textId="28E5E5EC" w:rsidR="001313A9" w:rsidRPr="00F02C91" w:rsidRDefault="00C00A0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Паркінгу: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2E17C66E" w14:textId="77777777" w:rsidR="001313A9" w:rsidRPr="00F02C91" w:rsidRDefault="001313A9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516B84CE" w14:textId="56DC34B9" w:rsidR="001313A9" w:rsidRPr="00F02C91" w:rsidRDefault="00C00A0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Комірок: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41D83347" w14:textId="77777777" w:rsidR="001313A9" w:rsidRPr="00F02C91" w:rsidRDefault="001313A9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C00A01" w:rsidRPr="00F02C91" w14:paraId="29937253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4C297FED" w14:textId="5F115286" w:rsidR="00C00A01" w:rsidRPr="00F02C91" w:rsidRDefault="00C00A0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Не житлових приміщень: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596F8E4A" w14:textId="77777777" w:rsidR="00C00A01" w:rsidRPr="00F02C91" w:rsidRDefault="00C00A0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35E7CD23" w14:textId="4850E14B" w:rsidR="00C00A01" w:rsidRPr="00F02C91" w:rsidRDefault="00C00A01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Середня вартість: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09C01933" w14:textId="77777777" w:rsidR="00C00A01" w:rsidRPr="00F02C91" w:rsidRDefault="00C00A0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C70B4A" w:rsidRPr="00F02C91" w14:paraId="769C27ED" w14:textId="77777777" w:rsidTr="00875DB0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97A0E" w14:textId="77777777" w:rsidR="00C70B4A" w:rsidRPr="00F02C91" w:rsidRDefault="00C70B4A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C70B4A" w:rsidRPr="00F02C91" w14:paraId="1492AF4D" w14:textId="77777777" w:rsidTr="00875DB0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9DDF78" w14:textId="57773415" w:rsidR="00C70B4A" w:rsidRPr="00F02C91" w:rsidRDefault="00C70B4A" w:rsidP="00F255B2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Фінансування:</w:t>
            </w:r>
          </w:p>
        </w:tc>
      </w:tr>
      <w:tr w:rsidR="00C70B4A" w:rsidRPr="00F02C91" w14:paraId="066B28EA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7AF72E72" w14:textId="3574371D" w:rsidR="00C70B4A" w:rsidRPr="00F02C91" w:rsidRDefault="00C70B4A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Перший внесок: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47645C48" w14:textId="77777777" w:rsidR="00C70B4A" w:rsidRPr="00F02C91" w:rsidRDefault="00C70B4A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2A3FC5AC" w14:textId="0ACDEEAF" w:rsidR="00C70B4A" w:rsidRPr="00F02C91" w:rsidRDefault="00C70B4A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Знижка при оплаті 100%: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6E13BDF4" w14:textId="77777777" w:rsidR="00C70B4A" w:rsidRPr="00F02C91" w:rsidRDefault="00C70B4A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D8254A" w:rsidRPr="00F02C91" w14:paraId="70444D19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4834B63D" w14:textId="4A189961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  <w:proofErr w:type="spellStart"/>
            <w:r w:rsidRPr="00F02C91">
              <w:rPr>
                <w:rFonts w:ascii="Georgia" w:hAnsi="Georgia"/>
                <w:sz w:val="16"/>
                <w:szCs w:val="16"/>
              </w:rPr>
              <w:t>Розтермінування</w:t>
            </w:r>
            <w:proofErr w:type="spellEnd"/>
            <w:r w:rsidRPr="00F02C91">
              <w:rPr>
                <w:rFonts w:ascii="Georgia" w:hAnsi="Georgia"/>
                <w:sz w:val="16"/>
                <w:szCs w:val="16"/>
              </w:rPr>
              <w:t>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1C1FF66F" w14:textId="77777777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0C1E475D" w14:textId="449A1962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Знижки: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425FCCE5" w14:textId="77777777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D8254A" w:rsidRPr="00F02C91" w14:paraId="170DDC36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3DD38874" w14:textId="30DF723E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Іпотека: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1EAD3A08" w14:textId="77777777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4A43C1FC" w14:textId="7394FFC0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Банк: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5265662E" w14:textId="77777777" w:rsidR="00D8254A" w:rsidRPr="00F02C91" w:rsidRDefault="00D8254A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323961" w:rsidRPr="00F02C91" w14:paraId="7F32F0F1" w14:textId="77777777" w:rsidTr="00875DB0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A8953" w14:textId="77777777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323961" w:rsidRPr="00F02C91" w14:paraId="0D12415E" w14:textId="77777777" w:rsidTr="00875DB0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4B914F" w14:textId="3A88F3EE" w:rsidR="00323961" w:rsidRPr="00F02C91" w:rsidRDefault="00323961" w:rsidP="00F255B2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Техніко – економічні показн</w:t>
            </w:r>
            <w:r w:rsidR="00D8254A" w:rsidRPr="00F02C91">
              <w:rPr>
                <w:rFonts w:ascii="Georgia" w:hAnsi="Georgia"/>
                <w:b/>
                <w:bCs/>
                <w:sz w:val="16"/>
                <w:szCs w:val="16"/>
              </w:rPr>
              <w:t>и</w:t>
            </w: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ки:</w:t>
            </w:r>
          </w:p>
        </w:tc>
      </w:tr>
      <w:tr w:rsidR="00323961" w:rsidRPr="00F02C91" w14:paraId="3AC18701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2945130F" w14:textId="11D4900C" w:rsidR="00323961" w:rsidRPr="00F02C91" w:rsidRDefault="00323961" w:rsidP="00323961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Загальна площа комплексу</w:t>
            </w:r>
            <w:r w:rsidR="006633AC" w:rsidRPr="00F02C91">
              <w:rPr>
                <w:rFonts w:ascii="Georgia" w:hAnsi="Georgia"/>
                <w:sz w:val="16"/>
                <w:szCs w:val="16"/>
                <w:lang w:eastAsia="uk-UA"/>
              </w:rPr>
              <w:t>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3BA7A0F1" w14:textId="77777777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180C843C" w14:textId="5EF89A50" w:rsidR="00323961" w:rsidRPr="006539D9" w:rsidRDefault="00323961" w:rsidP="00323961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6539D9">
              <w:rPr>
                <w:rFonts w:ascii="Georgia" w:hAnsi="Georgia"/>
                <w:sz w:val="16"/>
                <w:szCs w:val="16"/>
                <w:lang w:eastAsia="uk-UA"/>
              </w:rPr>
              <w:t>Загальна площа квартир</w:t>
            </w:r>
            <w:r w:rsidR="006633AC" w:rsidRPr="006539D9">
              <w:rPr>
                <w:rFonts w:ascii="Georgia" w:hAnsi="Georgia"/>
                <w:sz w:val="16"/>
                <w:szCs w:val="16"/>
                <w:lang w:eastAsia="uk-UA"/>
              </w:rPr>
              <w:t>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447AEC21" w14:textId="77777777" w:rsidR="00323961" w:rsidRPr="00F02C91" w:rsidRDefault="00323961" w:rsidP="00F255B2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CF7ACA5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1B30B722" w14:textId="77777777" w:rsidR="0011085F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 xml:space="preserve">К - </w:t>
            </w:r>
            <w:proofErr w:type="spellStart"/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ть</w:t>
            </w:r>
            <w:proofErr w:type="spellEnd"/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 xml:space="preserve"> будинків:</w:t>
            </w:r>
          </w:p>
          <w:p w14:paraId="6D871082" w14:textId="0980545A" w:rsidR="0011085F" w:rsidRPr="00F36962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highlight w:val="red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Поверховість: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6BF9844C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735B7ABC" w14:textId="0244D63E" w:rsidR="0011085F" w:rsidRPr="006539D9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6539D9">
              <w:rPr>
                <w:rFonts w:ascii="Georgia" w:hAnsi="Georgia"/>
                <w:sz w:val="16"/>
                <w:szCs w:val="16"/>
                <w:lang w:eastAsia="uk-UA"/>
              </w:rPr>
              <w:t>Площа вбудовано- прибудованих: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368A915F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765C212" w14:textId="77777777" w:rsidTr="00875DB0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2B804ECB" w14:textId="62591440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Кількість секцій: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75A106E0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081E3350" w14:textId="0C80D98E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5603B5E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99B0A06" w14:textId="77777777" w:rsidTr="00875DB0">
        <w:trPr>
          <w:trHeight w:val="283"/>
        </w:trPr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551C1F72" w14:textId="01507C22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1E0E71C9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73E5482A" w14:textId="4626C3D9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79DB355C" w14:textId="0A7B4CA5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1C19C8C0" w14:textId="77777777" w:rsidTr="00875DB0">
        <w:trPr>
          <w:trHeight w:val="277"/>
        </w:trPr>
        <w:tc>
          <w:tcPr>
            <w:tcW w:w="7912" w:type="dxa"/>
            <w:gridSpan w:val="5"/>
            <w:tcBorders>
              <w:left w:val="single" w:sz="12" w:space="0" w:color="auto"/>
            </w:tcBorders>
          </w:tcPr>
          <w:p w14:paraId="660F450D" w14:textId="5725C4B8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Комерційні приміщення: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5777703D" w14:textId="0C8C67E5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5A5D5D6" w14:textId="77777777" w:rsidTr="00875DB0">
        <w:trPr>
          <w:trHeight w:val="277"/>
        </w:trPr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59FB752D" w14:textId="3A45AB5D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Паркінг / к-ть місць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72DF5D98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08186559" w14:textId="1DCBDFEF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Гостьовий паркінг/ к-ть місць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24373981" w14:textId="1CB894D1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0C67DB6A" w14:textId="77777777" w:rsidTr="00875DB0">
        <w:trPr>
          <w:trHeight w:val="277"/>
        </w:trPr>
        <w:tc>
          <w:tcPr>
            <w:tcW w:w="7912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14:paraId="2B7DD34E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979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15201F92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499B381" w14:textId="77777777" w:rsidTr="00875DB0">
        <w:trPr>
          <w:trHeight w:val="277"/>
        </w:trPr>
        <w:tc>
          <w:tcPr>
            <w:tcW w:w="7912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14:paraId="68EDE533" w14:textId="58599A43" w:rsidR="0011085F" w:rsidRPr="00F02C91" w:rsidRDefault="0011085F" w:rsidP="0011085F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Кількість квартир</w:t>
            </w:r>
          </w:p>
        </w:tc>
        <w:tc>
          <w:tcPr>
            <w:tcW w:w="197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760979FC" w14:textId="3928AFD2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3FEE4726" w14:textId="77777777" w:rsidTr="00875DB0">
        <w:trPr>
          <w:trHeight w:val="277"/>
        </w:trPr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129C2C2E" w14:textId="3591D7C6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Кількість 1-кім.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1A85DCF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7F45DC2D" w14:textId="21D45CF1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Кількість 3-кім.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7788388C" w14:textId="734E4759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67ACFD2" w14:textId="77777777" w:rsidTr="00875DB0">
        <w:trPr>
          <w:trHeight w:val="277"/>
        </w:trPr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5E483879" w14:textId="43347584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Кількість 2-кім.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32805F5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5085783B" w14:textId="13B38783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Кількість …-кім.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332C530C" w14:textId="434189FD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016BCB18" w14:textId="77777777" w:rsidTr="00875DB0">
        <w:trPr>
          <w:trHeight w:val="277"/>
        </w:trPr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38AAC" w14:textId="357DB6F1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0302CC41" w14:textId="77777777" w:rsidTr="00875DB0">
        <w:trPr>
          <w:trHeight w:val="277"/>
        </w:trPr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5B0CB2" w14:textId="52F80EE5" w:rsidR="0011085F" w:rsidRPr="00F02C91" w:rsidRDefault="0011085F" w:rsidP="0011085F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Площа квартир</w:t>
            </w:r>
          </w:p>
        </w:tc>
      </w:tr>
      <w:tr w:rsidR="0011085F" w:rsidRPr="00F02C91" w14:paraId="699903C8" w14:textId="77777777" w:rsidTr="00875DB0">
        <w:trPr>
          <w:trHeight w:val="277"/>
        </w:trPr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7A52134D" w14:textId="1658266D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Площа 1-кім.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63906418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5C8035C6" w14:textId="393B93E8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Кількість 3-кім.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1D629273" w14:textId="053E0736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48BD3CE" w14:textId="77777777" w:rsidTr="00875DB0">
        <w:trPr>
          <w:trHeight w:val="277"/>
        </w:trPr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743FBB8C" w14:textId="7F834FF2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Площа 2-кім.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5777D3F1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1E8A86B1" w14:textId="12D6B951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Кількість …-кім.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2E32F91F" w14:textId="30977371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1CEC2ADA" w14:textId="77777777" w:rsidTr="006633AC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4EB7C1" w14:textId="3303FB96" w:rsidR="0011085F" w:rsidRPr="00F02C91" w:rsidRDefault="0011085F" w:rsidP="0011085F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Земля:</w:t>
            </w:r>
          </w:p>
        </w:tc>
      </w:tr>
      <w:tr w:rsidR="0011085F" w:rsidRPr="00F02C91" w14:paraId="50B8B506" w14:textId="77777777" w:rsidTr="00351109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25B4B48D" w14:textId="11CCEA59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Титул: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4FC82D7F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0334AF86" w14:textId="49C2758D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Цільове призначення: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4BE5FA1B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16ADF07F" w14:textId="77777777" w:rsidTr="00351109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6BA58ABE" w14:textId="44247E29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Площа земельної ділянки: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5214BBF5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2B2CE8E7" w14:textId="4708BFDD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Відсоток забудови ділянки: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28FD40DC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C26A4BE" w14:textId="77777777" w:rsidTr="006633AC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54D1D261" w14:textId="56F7337D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Кадастровий номер:</w:t>
            </w:r>
          </w:p>
        </w:tc>
        <w:tc>
          <w:tcPr>
            <w:tcW w:w="6924" w:type="dxa"/>
            <w:gridSpan w:val="6"/>
            <w:tcBorders>
              <w:right w:val="single" w:sz="12" w:space="0" w:color="auto"/>
            </w:tcBorders>
          </w:tcPr>
          <w:p w14:paraId="589E4E17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FB000E8" w14:textId="77777777" w:rsidTr="006633AC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67700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A1E0235" w14:textId="77777777" w:rsidTr="0038034D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7CA6F7" w14:textId="3F5FCD0B" w:rsidR="0011085F" w:rsidRPr="00F02C91" w:rsidRDefault="0011085F" w:rsidP="0011085F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Технічні параметри:</w:t>
            </w:r>
          </w:p>
        </w:tc>
      </w:tr>
      <w:tr w:rsidR="0011085F" w:rsidRPr="00F02C91" w14:paraId="197B5666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3ECE43CE" w14:textId="717BE112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Технологія каркасу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0DD039DB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6F95AA76" w14:textId="2BFEF992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Конструкційний матеріал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70737C7A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5B1AD91D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74846749" w14:textId="380EB9A0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Міжповерхове перекриття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11AC25B9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01946DA6" w14:textId="5ECCEFE9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Зовнішні стіни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2F07D8F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17D0DBFC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71C196A7" w14:textId="51718FBF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Міжквартирні перегородки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443D49B8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2C0A6788" w14:textId="0EFAF8D1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Утеплення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00AD6A3A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0D641F57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47742BDB" w14:textId="1C84C1A0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Фасад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35043CFC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03316763" w14:textId="676F3A73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Вікна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5EB97FAE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2BB18F3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3D329D38" w14:textId="34EEA332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Профіль та склопакет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261BADF5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590FF35B" w14:textId="33DDB257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Виробник вікон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658D246B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E42D5D0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499D1CA8" w14:textId="01AB475B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Тип опалення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48B0404A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391FFCB2" w14:textId="2CCD81B2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Марка котла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5177714F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BD72A24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7EE800BB" w14:textId="1CA4AD6C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Тип даху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7A2813ED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7FF30F4B" w14:textId="720F02FF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Покрівля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244024F9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581864C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6B808C8A" w14:textId="72EA78CD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 xml:space="preserve">Наявність терас 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359423AF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06603B04" w14:textId="525DFAFA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Наявність балконів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7905FB2B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57BBE04" w14:textId="77777777" w:rsidTr="0038034D">
        <w:tc>
          <w:tcPr>
            <w:tcW w:w="2967" w:type="dxa"/>
            <w:gridSpan w:val="2"/>
            <w:tcBorders>
              <w:left w:val="single" w:sz="12" w:space="0" w:color="auto"/>
            </w:tcBorders>
          </w:tcPr>
          <w:p w14:paraId="380599B4" w14:textId="216B8121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Висота стель</w:t>
            </w:r>
          </w:p>
        </w:tc>
        <w:tc>
          <w:tcPr>
            <w:tcW w:w="1977" w:type="dxa"/>
            <w:gridSpan w:val="2"/>
            <w:tcBorders>
              <w:right w:val="single" w:sz="12" w:space="0" w:color="auto"/>
            </w:tcBorders>
          </w:tcPr>
          <w:p w14:paraId="27676F0A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2968" w:type="dxa"/>
            <w:tcBorders>
              <w:left w:val="single" w:sz="12" w:space="0" w:color="auto"/>
            </w:tcBorders>
          </w:tcPr>
          <w:p w14:paraId="404C99C5" w14:textId="05DD8E71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Комплектність квартири</w:t>
            </w:r>
          </w:p>
        </w:tc>
        <w:tc>
          <w:tcPr>
            <w:tcW w:w="1979" w:type="dxa"/>
            <w:gridSpan w:val="3"/>
            <w:tcBorders>
              <w:right w:val="single" w:sz="12" w:space="0" w:color="auto"/>
            </w:tcBorders>
          </w:tcPr>
          <w:p w14:paraId="73F6287A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882A38E" w14:textId="77777777" w:rsidTr="0038034D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68D2D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38BEFB7" w14:textId="77777777" w:rsidTr="00607281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D5C24E" w14:textId="7F3E7A18" w:rsidR="0011085F" w:rsidRPr="00F02C91" w:rsidRDefault="0011085F" w:rsidP="0011085F">
            <w:pPr>
              <w:pStyle w:val="a4"/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  <w:lang w:eastAsia="uk-UA"/>
              </w:rPr>
              <w:t>Призначення та інфраструктура:</w:t>
            </w:r>
          </w:p>
        </w:tc>
      </w:tr>
      <w:tr w:rsidR="0011085F" w:rsidRPr="00F02C91" w14:paraId="586E4F87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7C329096" w14:textId="61DCEC19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Типи соціальних об</w:t>
            </w:r>
            <w:r w:rsidRPr="00F02C91">
              <w:rPr>
                <w:rFonts w:ascii="Georgia" w:hAnsi="Georgia"/>
                <w:sz w:val="16"/>
                <w:szCs w:val="16"/>
                <w:lang w:val="en-US" w:eastAsia="uk-UA"/>
              </w:rPr>
              <w:t>’</w:t>
            </w:r>
            <w:proofErr w:type="spellStart"/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єктів</w:t>
            </w:r>
            <w:proofErr w:type="spellEnd"/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 xml:space="preserve"> комплексу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269C6228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461838D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1BBCB4AD" w14:textId="0DC08140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Дитячий майданчик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15A3B4F3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3C7C09A8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7EDAF510" w14:textId="61226285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Комфорт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6B587B38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09F6D184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5D609B3B" w14:textId="4D3F59EF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Безпека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12FCDEAA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473E099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1EE08D33" w14:textId="1FE40CA3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 xml:space="preserve">Внутрішня інфраструктура 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0764E362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5F257727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0CD09622" w14:textId="652D79E7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 xml:space="preserve">Відпочинкові зони 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13487E6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37AA442F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3CE2B0C5" w14:textId="6CF65EBD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Хол /гостьові зони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68559E6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2152DDCA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789EBF48" w14:textId="35E2FFD9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ІТ рішення/Розумний дім/Розумний ЖК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2B7E24B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29570C34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79C1E95F" w14:textId="612AC8E7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Вело паркінги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06669B0E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2E693112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57BC489D" w14:textId="67C84356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Місця для вигулу тварин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582F6CAE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234E915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790D11CA" w14:textId="7170E55E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Доступ на територію комплексу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4B8B8332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52AE582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66B2765D" w14:textId="52965232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Місця для зберігання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59F9F4A3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2E4DA00C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4B3295D2" w14:textId="57C98A32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Консьєрж сервіс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59265311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A55352E" w14:textId="77777777" w:rsidTr="007B5365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EEA09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39C3231" w14:textId="77777777" w:rsidTr="00607281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2FE620" w14:textId="1F2F939C" w:rsidR="0011085F" w:rsidRPr="00F02C91" w:rsidRDefault="0011085F" w:rsidP="0011085F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Зовнішня інфраструктура:</w:t>
            </w:r>
          </w:p>
        </w:tc>
      </w:tr>
      <w:tr w:rsidR="0011085F" w:rsidRPr="00F02C91" w14:paraId="17DC6257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0D40E695" w14:textId="749970F0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Розваги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7299F86D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5F80F952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341516C1" w14:textId="38055A75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Транспорт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0206F210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59E47E8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4C1EBC57" w14:textId="2499E9C2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Школа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0E336B0B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85C7EC5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3846667F" w14:textId="2B6D7FE7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Садок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3DDFA8D3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0D0DB494" w14:textId="77777777" w:rsidTr="004E3A80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71D88E13" w14:textId="5897E849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</w:rPr>
              <w:t>Магазини</w:t>
            </w:r>
          </w:p>
        </w:tc>
        <w:tc>
          <w:tcPr>
            <w:tcW w:w="5901" w:type="dxa"/>
            <w:gridSpan w:val="5"/>
            <w:tcBorders>
              <w:left w:val="nil"/>
              <w:right w:val="single" w:sz="12" w:space="0" w:color="auto"/>
            </w:tcBorders>
          </w:tcPr>
          <w:p w14:paraId="12EC4487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66AAD08" w14:textId="77777777" w:rsidTr="00607281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DFCDF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26E57135" w14:textId="77777777" w:rsidTr="007B5365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97C821" w14:textId="5A4FDC05" w:rsidR="0011085F" w:rsidRPr="00F02C91" w:rsidRDefault="0011085F" w:rsidP="0011085F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Система продажу:</w:t>
            </w:r>
          </w:p>
        </w:tc>
      </w:tr>
      <w:tr w:rsidR="0011085F" w:rsidRPr="00413D8F" w14:paraId="1E1D2EE4" w14:textId="77777777" w:rsidTr="007B5365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0FC4B8DD" w14:textId="459D2806" w:rsidR="0011085F" w:rsidRPr="00413D8F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highlight w:val="yellow"/>
                <w:lang w:eastAsia="uk-UA"/>
              </w:rPr>
            </w:pPr>
            <w:r w:rsidRPr="00413D8F">
              <w:rPr>
                <w:rFonts w:ascii="Georgia" w:hAnsi="Georgia"/>
                <w:sz w:val="16"/>
                <w:szCs w:val="16"/>
                <w:highlight w:val="yellow"/>
                <w:lang w:eastAsia="uk-UA"/>
              </w:rPr>
              <w:t>Рейтинг ЖК покупців</w:t>
            </w:r>
          </w:p>
        </w:tc>
        <w:tc>
          <w:tcPr>
            <w:tcW w:w="5901" w:type="dxa"/>
            <w:gridSpan w:val="5"/>
            <w:tcBorders>
              <w:right w:val="single" w:sz="12" w:space="0" w:color="auto"/>
            </w:tcBorders>
          </w:tcPr>
          <w:p w14:paraId="138CDD94" w14:textId="77777777" w:rsidR="0011085F" w:rsidRPr="00413D8F" w:rsidRDefault="0011085F" w:rsidP="0011085F">
            <w:pPr>
              <w:rPr>
                <w:rFonts w:ascii="Georgia" w:hAnsi="Georgia"/>
                <w:sz w:val="16"/>
                <w:szCs w:val="16"/>
                <w:highlight w:val="yellow"/>
              </w:rPr>
            </w:pPr>
          </w:p>
        </w:tc>
      </w:tr>
      <w:tr w:rsidR="0011085F" w:rsidRPr="00F02C91" w14:paraId="581533D4" w14:textId="77777777" w:rsidTr="007B5365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43D6E658" w14:textId="54D75C20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413D8F">
              <w:rPr>
                <w:rFonts w:ascii="Georgia" w:hAnsi="Georgia"/>
                <w:sz w:val="16"/>
                <w:szCs w:val="16"/>
                <w:highlight w:val="yellow"/>
                <w:lang w:eastAsia="uk-UA"/>
              </w:rPr>
              <w:t>Оцінка Центру продажу</w:t>
            </w:r>
          </w:p>
        </w:tc>
        <w:tc>
          <w:tcPr>
            <w:tcW w:w="5901" w:type="dxa"/>
            <w:gridSpan w:val="5"/>
            <w:tcBorders>
              <w:right w:val="single" w:sz="12" w:space="0" w:color="auto"/>
            </w:tcBorders>
          </w:tcPr>
          <w:p w14:paraId="411B86F5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3AEF8339" w14:textId="77777777" w:rsidTr="007B5365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4E99D9E0" w14:textId="0024E44B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Канали продажу</w:t>
            </w:r>
          </w:p>
        </w:tc>
        <w:tc>
          <w:tcPr>
            <w:tcW w:w="5901" w:type="dxa"/>
            <w:gridSpan w:val="5"/>
            <w:tcBorders>
              <w:right w:val="single" w:sz="12" w:space="0" w:color="auto"/>
            </w:tcBorders>
          </w:tcPr>
          <w:p w14:paraId="5C260DE2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219A7708" w14:textId="77777777" w:rsidTr="007B5365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142DC07D" w14:textId="65D20ECC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Рекламні активності</w:t>
            </w:r>
          </w:p>
        </w:tc>
        <w:tc>
          <w:tcPr>
            <w:tcW w:w="5901" w:type="dxa"/>
            <w:gridSpan w:val="5"/>
            <w:tcBorders>
              <w:right w:val="single" w:sz="12" w:space="0" w:color="auto"/>
            </w:tcBorders>
          </w:tcPr>
          <w:p w14:paraId="0788AE7C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36962" w14:paraId="113D05ED" w14:textId="77777777" w:rsidTr="007B5365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19D8E0C3" w14:textId="36EE588C" w:rsidR="0011085F" w:rsidRPr="00F36962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highlight w:val="red"/>
                <w:lang w:eastAsia="uk-UA"/>
              </w:rPr>
            </w:pPr>
          </w:p>
        </w:tc>
        <w:tc>
          <w:tcPr>
            <w:tcW w:w="5901" w:type="dxa"/>
            <w:gridSpan w:val="5"/>
            <w:tcBorders>
              <w:right w:val="single" w:sz="12" w:space="0" w:color="auto"/>
            </w:tcBorders>
          </w:tcPr>
          <w:p w14:paraId="5E58D700" w14:textId="77777777" w:rsidR="0011085F" w:rsidRPr="00F36962" w:rsidRDefault="0011085F" w:rsidP="0011085F">
            <w:pPr>
              <w:rPr>
                <w:rFonts w:ascii="Georgia" w:hAnsi="Georgia"/>
                <w:sz w:val="16"/>
                <w:szCs w:val="16"/>
                <w:highlight w:val="red"/>
              </w:rPr>
            </w:pPr>
          </w:p>
        </w:tc>
      </w:tr>
      <w:tr w:rsidR="0011085F" w:rsidRPr="00F02C91" w14:paraId="3050F9B6" w14:textId="77777777" w:rsidTr="007B5365">
        <w:tc>
          <w:tcPr>
            <w:tcW w:w="3990" w:type="dxa"/>
            <w:gridSpan w:val="3"/>
            <w:tcBorders>
              <w:left w:val="single" w:sz="12" w:space="0" w:color="auto"/>
            </w:tcBorders>
          </w:tcPr>
          <w:p w14:paraId="4F3D634D" w14:textId="70C7D619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</w:p>
        </w:tc>
        <w:tc>
          <w:tcPr>
            <w:tcW w:w="5901" w:type="dxa"/>
            <w:gridSpan w:val="5"/>
            <w:tcBorders>
              <w:right w:val="single" w:sz="12" w:space="0" w:color="auto"/>
            </w:tcBorders>
          </w:tcPr>
          <w:p w14:paraId="61EF31A9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0073659A" w14:textId="77777777" w:rsidTr="007B5365">
        <w:tc>
          <w:tcPr>
            <w:tcW w:w="9891" w:type="dxa"/>
            <w:gridSpan w:val="8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D29A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756DD67A" w14:textId="77777777" w:rsidTr="007B5365">
        <w:tc>
          <w:tcPr>
            <w:tcW w:w="9891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932136" w14:textId="7D91E149" w:rsidR="0011085F" w:rsidRPr="00F02C91" w:rsidRDefault="0011085F" w:rsidP="0011085F">
            <w:pPr>
              <w:rPr>
                <w:rFonts w:ascii="Georgia" w:hAnsi="Georgia"/>
                <w:b/>
                <w:bCs/>
                <w:sz w:val="16"/>
                <w:szCs w:val="16"/>
              </w:rPr>
            </w:pPr>
            <w:r w:rsidRPr="00F02C91">
              <w:rPr>
                <w:rFonts w:ascii="Georgia" w:hAnsi="Georgia"/>
                <w:b/>
                <w:bCs/>
                <w:sz w:val="16"/>
                <w:szCs w:val="16"/>
              </w:rPr>
              <w:t>Додатково</w:t>
            </w:r>
          </w:p>
        </w:tc>
      </w:tr>
      <w:tr w:rsidR="0011085F" w:rsidRPr="00F02C91" w14:paraId="60459CAF" w14:textId="77777777" w:rsidTr="007B5365">
        <w:trPr>
          <w:trHeight w:val="537"/>
        </w:trPr>
        <w:tc>
          <w:tcPr>
            <w:tcW w:w="2110" w:type="dxa"/>
            <w:tcBorders>
              <w:left w:val="single" w:sz="12" w:space="0" w:color="auto"/>
            </w:tcBorders>
          </w:tcPr>
          <w:p w14:paraId="0C77CAE1" w14:textId="7BC466FE" w:rsidR="0011085F" w:rsidRPr="00F02C91" w:rsidRDefault="0011085F" w:rsidP="0011085F">
            <w:pPr>
              <w:pStyle w:val="a4"/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Юридична схема продажу</w:t>
            </w:r>
          </w:p>
        </w:tc>
        <w:tc>
          <w:tcPr>
            <w:tcW w:w="7781" w:type="dxa"/>
            <w:gridSpan w:val="7"/>
            <w:tcBorders>
              <w:right w:val="single" w:sz="12" w:space="0" w:color="auto"/>
            </w:tcBorders>
          </w:tcPr>
          <w:p w14:paraId="4915B174" w14:textId="7777777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6977DD69" w14:textId="77777777" w:rsidTr="007B5365">
        <w:trPr>
          <w:trHeight w:val="537"/>
        </w:trPr>
        <w:tc>
          <w:tcPr>
            <w:tcW w:w="2110" w:type="dxa"/>
            <w:tcBorders>
              <w:left w:val="single" w:sz="12" w:space="0" w:color="auto"/>
            </w:tcBorders>
          </w:tcPr>
          <w:p w14:paraId="0BE50431" w14:textId="3BD63F34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Сильні сторони проекту</w:t>
            </w:r>
          </w:p>
        </w:tc>
        <w:tc>
          <w:tcPr>
            <w:tcW w:w="7781" w:type="dxa"/>
            <w:gridSpan w:val="7"/>
            <w:tcBorders>
              <w:right w:val="single" w:sz="12" w:space="0" w:color="auto"/>
            </w:tcBorders>
          </w:tcPr>
          <w:p w14:paraId="7165CD0A" w14:textId="566837DE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4A17A579" w14:textId="77777777" w:rsidTr="007B5365">
        <w:trPr>
          <w:trHeight w:val="537"/>
        </w:trPr>
        <w:tc>
          <w:tcPr>
            <w:tcW w:w="2110" w:type="dxa"/>
            <w:tcBorders>
              <w:left w:val="single" w:sz="12" w:space="0" w:color="auto"/>
            </w:tcBorders>
          </w:tcPr>
          <w:p w14:paraId="732782B7" w14:textId="25437C6B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Слабкі сторони проекту</w:t>
            </w:r>
          </w:p>
        </w:tc>
        <w:tc>
          <w:tcPr>
            <w:tcW w:w="7781" w:type="dxa"/>
            <w:gridSpan w:val="7"/>
            <w:tcBorders>
              <w:right w:val="single" w:sz="12" w:space="0" w:color="auto"/>
            </w:tcBorders>
          </w:tcPr>
          <w:p w14:paraId="426F7CE8" w14:textId="77342267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  <w:tr w:rsidR="0011085F" w:rsidRPr="00F02C91" w14:paraId="5BA08EE5" w14:textId="77777777" w:rsidTr="007B5365">
        <w:trPr>
          <w:trHeight w:val="537"/>
        </w:trPr>
        <w:tc>
          <w:tcPr>
            <w:tcW w:w="2110" w:type="dxa"/>
            <w:tcBorders>
              <w:left w:val="single" w:sz="12" w:space="0" w:color="auto"/>
              <w:bottom w:val="single" w:sz="12" w:space="0" w:color="auto"/>
            </w:tcBorders>
          </w:tcPr>
          <w:p w14:paraId="1303DEE4" w14:textId="2908D623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  <w:lang w:eastAsia="uk-UA"/>
              </w:rPr>
            </w:pPr>
            <w:r w:rsidRPr="00F02C91">
              <w:rPr>
                <w:rFonts w:ascii="Georgia" w:hAnsi="Georgia"/>
                <w:sz w:val="16"/>
                <w:szCs w:val="16"/>
                <w:lang w:eastAsia="uk-UA"/>
              </w:rPr>
              <w:t>Додатковий опис</w:t>
            </w:r>
          </w:p>
        </w:tc>
        <w:tc>
          <w:tcPr>
            <w:tcW w:w="7781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168A886E" w14:textId="2618B2B2" w:rsidR="0011085F" w:rsidRPr="00F02C91" w:rsidRDefault="0011085F" w:rsidP="0011085F">
            <w:pPr>
              <w:rPr>
                <w:rFonts w:ascii="Georgia" w:hAnsi="Georgia"/>
                <w:sz w:val="16"/>
                <w:szCs w:val="16"/>
              </w:rPr>
            </w:pPr>
          </w:p>
        </w:tc>
      </w:tr>
    </w:tbl>
    <w:p w14:paraId="67016826" w14:textId="24E7A10D" w:rsidR="00016513" w:rsidRPr="00B50EA5" w:rsidRDefault="00016513" w:rsidP="00B9043B">
      <w:pPr>
        <w:rPr>
          <w:rFonts w:ascii="Georgia" w:hAnsi="Georgia"/>
          <w:sz w:val="16"/>
          <w:szCs w:val="16"/>
        </w:rPr>
      </w:pPr>
    </w:p>
    <w:tbl>
      <w:tblPr>
        <w:tblW w:w="9569" w:type="dxa"/>
        <w:tblLayout w:type="fixed"/>
        <w:tblLook w:val="0400" w:firstRow="0" w:lastRow="0" w:firstColumn="0" w:lastColumn="0" w:noHBand="0" w:noVBand="1"/>
      </w:tblPr>
      <w:tblGrid>
        <w:gridCol w:w="4785"/>
        <w:gridCol w:w="4784"/>
      </w:tblGrid>
      <w:tr w:rsidR="00F02C91" w14:paraId="6896023C" w14:textId="77777777" w:rsidTr="000062E6">
        <w:trPr>
          <w:trHeight w:val="1861"/>
        </w:trPr>
        <w:tc>
          <w:tcPr>
            <w:tcW w:w="4785" w:type="dxa"/>
            <w:shd w:val="clear" w:color="auto" w:fill="auto"/>
          </w:tcPr>
          <w:p w14:paraId="6A387A55" w14:textId="2E9DFB92" w:rsidR="00F02C91" w:rsidRDefault="00F02C91" w:rsidP="00F36962">
            <w:pPr>
              <w:pStyle w:val="LO-normal"/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</w:tc>
        <w:tc>
          <w:tcPr>
            <w:tcW w:w="4784" w:type="dxa"/>
            <w:shd w:val="clear" w:color="auto" w:fill="auto"/>
          </w:tcPr>
          <w:p w14:paraId="40F7416E" w14:textId="3594F594" w:rsidR="00F02C91" w:rsidRDefault="00F02C91" w:rsidP="00F36962">
            <w:pPr>
              <w:pStyle w:val="LO-normal"/>
              <w:jc w:val="both"/>
            </w:pPr>
          </w:p>
        </w:tc>
      </w:tr>
      <w:tr w:rsidR="00F02C91" w14:paraId="251C1F85" w14:textId="77777777" w:rsidTr="00F36962">
        <w:tc>
          <w:tcPr>
            <w:tcW w:w="4785" w:type="dxa"/>
            <w:shd w:val="clear" w:color="auto" w:fill="auto"/>
          </w:tcPr>
          <w:p w14:paraId="0C6DBE50" w14:textId="1B0CC49A" w:rsidR="00F02C91" w:rsidRDefault="00F02C91" w:rsidP="00F36962">
            <w:pPr>
              <w:pStyle w:val="LO-normal"/>
              <w:jc w:val="both"/>
              <w:rPr>
                <w:rFonts w:ascii="Georgia" w:eastAsia="Georgia" w:hAnsi="Georgia" w:cs="Georgia"/>
                <w:sz w:val="18"/>
                <w:szCs w:val="18"/>
              </w:rPr>
            </w:pPr>
          </w:p>
        </w:tc>
        <w:tc>
          <w:tcPr>
            <w:tcW w:w="4784" w:type="dxa"/>
            <w:shd w:val="clear" w:color="auto" w:fill="auto"/>
          </w:tcPr>
          <w:p w14:paraId="24FD5114" w14:textId="7DC8CA7B" w:rsidR="00F02C91" w:rsidRDefault="00F02C91" w:rsidP="00F36962">
            <w:pPr>
              <w:pStyle w:val="LO-normal"/>
              <w:jc w:val="both"/>
              <w:rPr>
                <w:rFonts w:ascii="Georgia" w:eastAsia="Georgia" w:hAnsi="Georgia" w:cs="Georgia"/>
                <w:b/>
                <w:sz w:val="18"/>
                <w:szCs w:val="18"/>
              </w:rPr>
            </w:pPr>
          </w:p>
        </w:tc>
      </w:tr>
    </w:tbl>
    <w:p w14:paraId="651A33C1" w14:textId="77777777" w:rsidR="00F02C91" w:rsidRPr="00F02C91" w:rsidRDefault="00F02C91" w:rsidP="00B9043B">
      <w:pPr>
        <w:rPr>
          <w:rFonts w:ascii="Georgia" w:hAnsi="Georgia"/>
          <w:sz w:val="16"/>
          <w:szCs w:val="16"/>
        </w:rPr>
      </w:pPr>
    </w:p>
    <w:sectPr w:rsidR="00F02C91" w:rsidRPr="00F02C91" w:rsidSect="000062E6">
      <w:pgSz w:w="11906" w:h="16838"/>
      <w:pgMar w:top="567" w:right="567" w:bottom="284" w:left="1418" w:header="113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A183" w14:textId="77777777" w:rsidR="00EA43A7" w:rsidRDefault="00EA43A7" w:rsidP="00DF73FC">
      <w:pPr>
        <w:spacing w:after="0" w:line="240" w:lineRule="auto"/>
      </w:pPr>
      <w:r>
        <w:separator/>
      </w:r>
    </w:p>
  </w:endnote>
  <w:endnote w:type="continuationSeparator" w:id="0">
    <w:p w14:paraId="52D65F6D" w14:textId="77777777" w:rsidR="00EA43A7" w:rsidRDefault="00EA43A7" w:rsidP="00DF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1ECD" w14:textId="77777777" w:rsidR="00EA43A7" w:rsidRDefault="00EA43A7" w:rsidP="00DF73FC">
      <w:pPr>
        <w:spacing w:after="0" w:line="240" w:lineRule="auto"/>
      </w:pPr>
      <w:r>
        <w:separator/>
      </w:r>
    </w:p>
  </w:footnote>
  <w:footnote w:type="continuationSeparator" w:id="0">
    <w:p w14:paraId="341031CD" w14:textId="77777777" w:rsidR="00EA43A7" w:rsidRDefault="00EA43A7" w:rsidP="00DF7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513"/>
    <w:rsid w:val="000062E6"/>
    <w:rsid w:val="00016513"/>
    <w:rsid w:val="000666B4"/>
    <w:rsid w:val="000712D5"/>
    <w:rsid w:val="0009786A"/>
    <w:rsid w:val="000C0C70"/>
    <w:rsid w:val="000D0E83"/>
    <w:rsid w:val="0011085F"/>
    <w:rsid w:val="001313A9"/>
    <w:rsid w:val="00215201"/>
    <w:rsid w:val="00250EE4"/>
    <w:rsid w:val="00323961"/>
    <w:rsid w:val="00351109"/>
    <w:rsid w:val="0038034D"/>
    <w:rsid w:val="003D1F48"/>
    <w:rsid w:val="00413D8F"/>
    <w:rsid w:val="0047617D"/>
    <w:rsid w:val="004E3A80"/>
    <w:rsid w:val="0051222A"/>
    <w:rsid w:val="00587ACC"/>
    <w:rsid w:val="00607281"/>
    <w:rsid w:val="006539D9"/>
    <w:rsid w:val="006633AC"/>
    <w:rsid w:val="0067234F"/>
    <w:rsid w:val="0067627F"/>
    <w:rsid w:val="00684784"/>
    <w:rsid w:val="007950AE"/>
    <w:rsid w:val="007B5365"/>
    <w:rsid w:val="008518AF"/>
    <w:rsid w:val="00875DB0"/>
    <w:rsid w:val="008C3198"/>
    <w:rsid w:val="00930922"/>
    <w:rsid w:val="0099482E"/>
    <w:rsid w:val="009E615B"/>
    <w:rsid w:val="00AD1F67"/>
    <w:rsid w:val="00AF534D"/>
    <w:rsid w:val="00B50EA5"/>
    <w:rsid w:val="00B9043B"/>
    <w:rsid w:val="00C00A01"/>
    <w:rsid w:val="00C70B4A"/>
    <w:rsid w:val="00D03DB3"/>
    <w:rsid w:val="00D8254A"/>
    <w:rsid w:val="00DE19A4"/>
    <w:rsid w:val="00DF73FC"/>
    <w:rsid w:val="00E16A31"/>
    <w:rsid w:val="00EA43A7"/>
    <w:rsid w:val="00F02C91"/>
    <w:rsid w:val="00F21555"/>
    <w:rsid w:val="00F255B2"/>
    <w:rsid w:val="00F36962"/>
    <w:rsid w:val="00F3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98E2D"/>
  <w15:docId w15:val="{3449B79F-18BB-441F-8E4E-4F2002DC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0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73FC"/>
  </w:style>
  <w:style w:type="character" w:customStyle="1" w:styleId="30">
    <w:name w:val="Заголовок 3 Знак"/>
    <w:basedOn w:val="a0"/>
    <w:link w:val="3"/>
    <w:uiPriority w:val="9"/>
    <w:rsid w:val="000D0E8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LO-normal">
    <w:name w:val="LO-normal"/>
    <w:qFormat/>
    <w:rsid w:val="00F02C91"/>
    <w:pPr>
      <w:spacing w:after="0" w:line="240" w:lineRule="auto"/>
    </w:pPr>
    <w:rPr>
      <w:rFonts w:ascii="Calibri" w:eastAsia="Calibri" w:hAnsi="Calibri" w:cs="Calibri"/>
      <w:sz w:val="20"/>
      <w:szCs w:val="20"/>
      <w:lang w:eastAsia="zh-CN" w:bidi="hi-IN"/>
    </w:rPr>
  </w:style>
  <w:style w:type="paragraph" w:customStyle="1" w:styleId="a9">
    <w:name w:val="Покажчик"/>
    <w:basedOn w:val="a"/>
    <w:qFormat/>
    <w:rsid w:val="00F02C91"/>
    <w:pPr>
      <w:suppressLineNumbers/>
      <w:spacing w:after="0" w:line="240" w:lineRule="auto"/>
    </w:pPr>
    <w:rPr>
      <w:rFonts w:ascii="Calibri" w:eastAsia="Calibri" w:hAnsi="Calibri" w:cs="Arial"/>
      <w:sz w:val="20"/>
      <w:szCs w:val="20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F21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1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A91B-34E8-44F8-863C-BEB775EB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P.R. Development</dc:creator>
  <cp:lastModifiedBy>Natalia Dolgova</cp:lastModifiedBy>
  <cp:revision>4</cp:revision>
  <cp:lastPrinted>2021-10-05T11:38:00Z</cp:lastPrinted>
  <dcterms:created xsi:type="dcterms:W3CDTF">2021-11-04T10:08:00Z</dcterms:created>
  <dcterms:modified xsi:type="dcterms:W3CDTF">2021-11-06T16:51:00Z</dcterms:modified>
</cp:coreProperties>
</file>