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37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跨境贸易便利化座谈会企业代表发言材料</w:t>
      </w:r>
    </w:p>
    <w:p w14:paraId="2DC11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4C680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尊敬的各位领导、各位同仁：</w:t>
      </w:r>
    </w:p>
    <w:p w14:paraId="2EB4B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17917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大家好！我是正矿供应链（广东）有限公司的</w:t>
      </w:r>
      <w:r>
        <w:rPr>
          <w:rFonts w:hint="eastAsia"/>
          <w:sz w:val="24"/>
          <w:szCs w:val="24"/>
          <w:lang w:val="en-US" w:eastAsia="zh-CN"/>
        </w:rPr>
        <w:t>王国东</w:t>
      </w:r>
      <w:r>
        <w:rPr>
          <w:rFonts w:hint="eastAsia"/>
          <w:sz w:val="24"/>
          <w:szCs w:val="24"/>
        </w:rPr>
        <w:t>，非常荣幸能作为</w:t>
      </w:r>
      <w:r>
        <w:rPr>
          <w:rFonts w:hint="eastAsia"/>
          <w:sz w:val="24"/>
          <w:szCs w:val="24"/>
          <w:lang w:val="en-US" w:eastAsia="zh-CN"/>
        </w:rPr>
        <w:t>锆钛矿</w:t>
      </w:r>
      <w:r>
        <w:rPr>
          <w:rFonts w:hint="eastAsia"/>
          <w:sz w:val="24"/>
          <w:szCs w:val="24"/>
        </w:rPr>
        <w:t>企业代表参加本次跨境贸易便利化座谈会，也感谢各位领导为企业</w:t>
      </w:r>
      <w:r>
        <w:rPr>
          <w:rFonts w:hint="eastAsia"/>
          <w:sz w:val="24"/>
          <w:szCs w:val="24"/>
          <w:lang w:eastAsia="zh-CN"/>
        </w:rPr>
        <w:t>提供</w:t>
      </w:r>
      <w:r>
        <w:rPr>
          <w:rFonts w:hint="eastAsia"/>
          <w:sz w:val="24"/>
          <w:szCs w:val="24"/>
        </w:rPr>
        <w:t>这样一个</w:t>
      </w:r>
      <w:r>
        <w:rPr>
          <w:rFonts w:hint="eastAsia"/>
          <w:sz w:val="24"/>
          <w:szCs w:val="24"/>
          <w:lang w:val="en-US" w:eastAsia="zh-CN"/>
        </w:rPr>
        <w:t>直面</w:t>
      </w:r>
      <w:r>
        <w:rPr>
          <w:rFonts w:hint="eastAsia"/>
          <w:sz w:val="24"/>
          <w:szCs w:val="24"/>
        </w:rPr>
        <w:t>沟通、</w:t>
      </w:r>
      <w:r>
        <w:rPr>
          <w:rFonts w:hint="eastAsia"/>
          <w:sz w:val="24"/>
          <w:szCs w:val="24"/>
          <w:lang w:eastAsia="zh-CN"/>
        </w:rPr>
        <w:t>交流经验、提出建议的机会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  <w:lang w:eastAsia="zh-CN"/>
        </w:rPr>
        <w:t>我司主</w:t>
      </w:r>
      <w:r>
        <w:rPr>
          <w:rFonts w:hint="eastAsia"/>
          <w:sz w:val="24"/>
          <w:szCs w:val="24"/>
          <w:lang w:val="en-US" w:eastAsia="zh-CN"/>
        </w:rPr>
        <w:t>营锆钛矿产品进口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color w:val="FF0000"/>
          <w:sz w:val="24"/>
          <w:szCs w:val="24"/>
          <w:lang w:val="en-US" w:eastAsia="zh-CN"/>
        </w:rPr>
        <w:t>依托正矿数字供应链平台，以产业数字化+数字科技金融为支撑，为国内锆钛行业提供一站式解决方案</w:t>
      </w:r>
      <w:r>
        <w:rPr>
          <w:rFonts w:hint="eastAsia"/>
          <w:sz w:val="24"/>
          <w:szCs w:val="24"/>
          <w:lang w:val="en-US" w:eastAsia="zh-CN"/>
        </w:rPr>
        <w:t>，服务涵盖产品咨询、样品寄送、合同签约、境外采购、清报关、供应链金融、物流配送等全流程环节</w:t>
      </w:r>
      <w:r>
        <w:rPr>
          <w:rFonts w:hint="eastAsia"/>
          <w:color w:val="auto"/>
          <w:sz w:val="24"/>
          <w:szCs w:val="24"/>
          <w:lang w:val="en-US"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常年从塞拉利昂、尼日利亚、南非、莫桑比克及澳大利亚等国进口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color w:val="FF0000"/>
          <w:sz w:val="24"/>
          <w:szCs w:val="24"/>
          <w:lang w:eastAsia="zh-CN"/>
        </w:rPr>
        <w:t>年进口规模约</w:t>
      </w:r>
      <w:r>
        <w:rPr>
          <w:rFonts w:hint="eastAsia"/>
          <w:color w:val="FF0000"/>
          <w:sz w:val="24"/>
          <w:szCs w:val="24"/>
          <w:lang w:val="en-US" w:eastAsia="zh-CN"/>
        </w:rPr>
        <w:t>20万吨，</w:t>
      </w:r>
      <w:r>
        <w:rPr>
          <w:rFonts w:hint="eastAsia"/>
          <w:sz w:val="24"/>
          <w:szCs w:val="24"/>
        </w:rPr>
        <w:t>货物通关主要依托</w:t>
      </w:r>
      <w:r>
        <w:rPr>
          <w:rFonts w:hint="eastAsia"/>
          <w:sz w:val="24"/>
          <w:szCs w:val="24"/>
          <w:lang w:val="en-US" w:eastAsia="zh-CN"/>
        </w:rPr>
        <w:t>湛江霞山</w:t>
      </w:r>
      <w:r>
        <w:rPr>
          <w:rFonts w:hint="eastAsia"/>
          <w:sz w:val="24"/>
          <w:szCs w:val="24"/>
        </w:rPr>
        <w:t>海关</w:t>
      </w:r>
      <w:r>
        <w:rPr>
          <w:rFonts w:hint="eastAsia"/>
          <w:sz w:val="24"/>
          <w:szCs w:val="24"/>
          <w:lang w:val="en-US" w:eastAsia="zh-CN"/>
        </w:rPr>
        <w:t>。据统计，湛江市2024年锆钛矿企业进口</w:t>
      </w:r>
      <w:r>
        <w:rPr>
          <w:rFonts w:hint="eastAsia"/>
          <w:color w:val="auto"/>
          <w:sz w:val="24"/>
          <w:szCs w:val="24"/>
          <w:lang w:val="en-US" w:eastAsia="zh-CN"/>
        </w:rPr>
        <w:t>量约33万吨</w:t>
      </w:r>
      <w:r>
        <w:rPr>
          <w:rFonts w:hint="eastAsia"/>
          <w:sz w:val="24"/>
          <w:szCs w:val="24"/>
          <w:lang w:val="en-US" w:eastAsia="zh-CN"/>
        </w:rPr>
        <w:t>，2025年增至约49万吨</w:t>
      </w:r>
      <w:r>
        <w:rPr>
          <w:rFonts w:hint="eastAsia"/>
          <w:color w:val="FF0000"/>
          <w:sz w:val="24"/>
          <w:szCs w:val="24"/>
          <w:lang w:val="en-US" w:eastAsia="zh-CN"/>
        </w:rPr>
        <w:t>（此处粤洋2025年47万吨）</w:t>
      </w:r>
      <w:r>
        <w:rPr>
          <w:rFonts w:hint="eastAsia"/>
          <w:sz w:val="24"/>
          <w:szCs w:val="24"/>
          <w:lang w:val="en-US" w:eastAsia="zh-CN"/>
        </w:rPr>
        <w:t>，其中80%以集装箱方式进口。</w:t>
      </w:r>
    </w:p>
    <w:p w14:paraId="05ECE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长期以来，我们切身感受到</w:t>
      </w:r>
      <w:r>
        <w:rPr>
          <w:rFonts w:hint="eastAsia"/>
          <w:sz w:val="24"/>
          <w:szCs w:val="24"/>
          <w:lang w:val="en-US" w:eastAsia="zh-CN"/>
        </w:rPr>
        <w:t>湛江海关</w:t>
      </w:r>
      <w:r>
        <w:rPr>
          <w:rFonts w:hint="eastAsia"/>
          <w:sz w:val="24"/>
          <w:szCs w:val="24"/>
        </w:rPr>
        <w:t>、口岸监管部门在推进跨境贸易便利化、</w:t>
      </w:r>
      <w:bookmarkStart w:id="0" w:name="_GoBack"/>
      <w:bookmarkEnd w:id="0"/>
      <w:r>
        <w:rPr>
          <w:rFonts w:hint="eastAsia"/>
          <w:sz w:val="24"/>
          <w:szCs w:val="24"/>
        </w:rPr>
        <w:t>优化口岸营商环境方面所做的大量工作，通关流程不断简化、办理效率持续提升，</w:t>
      </w:r>
      <w:r>
        <w:rPr>
          <w:rFonts w:hint="eastAsia"/>
          <w:sz w:val="24"/>
          <w:szCs w:val="24"/>
          <w:lang w:eastAsia="zh-CN"/>
        </w:rPr>
        <w:t>切实</w:t>
      </w:r>
      <w:r>
        <w:rPr>
          <w:rFonts w:hint="eastAsia"/>
          <w:sz w:val="24"/>
          <w:szCs w:val="24"/>
        </w:rPr>
        <w:t>为我们企业降低了运营成本、提升了贸易效率</w:t>
      </w:r>
      <w:r>
        <w:rPr>
          <w:rFonts w:hint="eastAsia"/>
          <w:sz w:val="24"/>
          <w:szCs w:val="24"/>
          <w:lang w:eastAsia="zh-CN"/>
        </w:rPr>
        <w:t>。尤其让步我们倍感暖心的是，霞山海关关始终急企业之所急，无论是日常通关保障，还是节假日、恶劣天气等特殊时段，都全力为企业打通通关堵点、保障通关顺畅，用专业高效的服务为企业发展保驾护航。</w:t>
      </w:r>
      <w:r>
        <w:rPr>
          <w:rFonts w:hint="eastAsia"/>
          <w:sz w:val="24"/>
          <w:szCs w:val="24"/>
        </w:rPr>
        <w:t>在此，</w:t>
      </w:r>
      <w:r>
        <w:rPr>
          <w:rFonts w:hint="eastAsia"/>
          <w:sz w:val="24"/>
          <w:szCs w:val="24"/>
          <w:lang w:eastAsia="zh-CN"/>
        </w:rPr>
        <w:t>我</w:t>
      </w:r>
      <w:r>
        <w:rPr>
          <w:rFonts w:hint="eastAsia"/>
          <w:sz w:val="24"/>
          <w:szCs w:val="24"/>
        </w:rPr>
        <w:t>谨代表企业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向各位领导、各相关部门的辛勤付出表示衷心的感谢！</w:t>
      </w:r>
    </w:p>
    <w:p w14:paraId="25066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auto"/>
          <w:sz w:val="24"/>
          <w:szCs w:val="24"/>
        </w:rPr>
      </w:pPr>
      <w:r>
        <w:rPr>
          <w:rFonts w:hint="eastAsia"/>
          <w:sz w:val="24"/>
          <w:szCs w:val="24"/>
        </w:rPr>
        <w:t>作为一线外贸企业，我们在日常通关实操过程中，也遇到了一些难点问题。接下来，我结合企业实际经营情况，谈几点切身感受、问题反馈，并提出一些粗浅的优化建议，供各位领导参考。</w:t>
      </w:r>
    </w:p>
    <w:p w14:paraId="260B6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auto"/>
          <w:sz w:val="24"/>
          <w:szCs w:val="24"/>
          <w:lang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一是口岸</w:t>
      </w:r>
      <w:r>
        <w:rPr>
          <w:rFonts w:hint="eastAsia"/>
          <w:color w:val="auto"/>
          <w:sz w:val="24"/>
          <w:szCs w:val="24"/>
        </w:rPr>
        <w:t>物流衔接与配套服务仍存明显短板，货物中转环节繁琐，二程船中转成本居高不下。</w:t>
      </w:r>
      <w:r>
        <w:rPr>
          <w:rFonts w:hint="eastAsia"/>
          <w:color w:val="auto"/>
          <w:sz w:val="24"/>
          <w:szCs w:val="24"/>
          <w:lang w:val="en-US" w:eastAsia="zh-CN"/>
        </w:rPr>
        <w:t>与周边省际口岸相比</w:t>
      </w:r>
      <w:r>
        <w:rPr>
          <w:rFonts w:hint="eastAsia"/>
          <w:color w:val="auto"/>
          <w:sz w:val="24"/>
          <w:szCs w:val="24"/>
        </w:rPr>
        <w:t>，广西钦州口岸</w:t>
      </w:r>
      <w:r>
        <w:rPr>
          <w:rFonts w:hint="eastAsia"/>
          <w:color w:val="auto"/>
          <w:sz w:val="24"/>
          <w:szCs w:val="24"/>
          <w:lang w:val="en-US" w:eastAsia="zh-CN"/>
        </w:rPr>
        <w:t>具备明显</w:t>
      </w:r>
      <w:r>
        <w:rPr>
          <w:rFonts w:hint="eastAsia"/>
          <w:color w:val="auto"/>
          <w:sz w:val="24"/>
          <w:szCs w:val="24"/>
          <w:lang w:eastAsia="zh-CN"/>
        </w:rPr>
        <w:t>低成本优势，其</w:t>
      </w:r>
      <w:r>
        <w:rPr>
          <w:rFonts w:hint="eastAsia"/>
          <w:color w:val="auto"/>
          <w:sz w:val="24"/>
          <w:szCs w:val="24"/>
        </w:rPr>
        <w:t>进口量已领先湛江，我</w:t>
      </w:r>
      <w:r>
        <w:rPr>
          <w:rFonts w:hint="eastAsia"/>
          <w:color w:val="auto"/>
          <w:sz w:val="24"/>
          <w:szCs w:val="24"/>
          <w:lang w:val="en-US" w:eastAsia="zh-CN"/>
        </w:rPr>
        <w:t>市</w:t>
      </w:r>
      <w:r>
        <w:rPr>
          <w:rFonts w:hint="eastAsia"/>
          <w:color w:val="auto"/>
          <w:sz w:val="24"/>
          <w:szCs w:val="24"/>
        </w:rPr>
        <w:t>口岸面临</w:t>
      </w:r>
      <w:r>
        <w:rPr>
          <w:rFonts w:hint="eastAsia"/>
          <w:color w:val="auto"/>
          <w:sz w:val="24"/>
          <w:szCs w:val="24"/>
          <w:lang w:val="en-US" w:eastAsia="zh-CN"/>
        </w:rPr>
        <w:t>较大</w:t>
      </w:r>
      <w:r>
        <w:rPr>
          <w:rFonts w:hint="eastAsia"/>
          <w:color w:val="auto"/>
          <w:sz w:val="24"/>
          <w:szCs w:val="24"/>
        </w:rPr>
        <w:t>的</w:t>
      </w:r>
      <w:r>
        <w:rPr>
          <w:rFonts w:hint="eastAsia"/>
          <w:color w:val="auto"/>
          <w:sz w:val="24"/>
          <w:szCs w:val="24"/>
          <w:lang w:val="en-US" w:eastAsia="zh-CN"/>
        </w:rPr>
        <w:t>区</w:t>
      </w:r>
      <w:r>
        <w:rPr>
          <w:rFonts w:hint="eastAsia"/>
          <w:color w:val="auto"/>
          <w:sz w:val="24"/>
          <w:szCs w:val="24"/>
        </w:rPr>
        <w:t>域竞争压力</w:t>
      </w:r>
      <w:r>
        <w:rPr>
          <w:rFonts w:hint="eastAsia"/>
          <w:color w:val="auto"/>
          <w:sz w:val="24"/>
          <w:szCs w:val="24"/>
          <w:lang w:eastAsia="zh-CN"/>
        </w:rPr>
        <w:t>。</w:t>
      </w:r>
    </w:p>
    <w:p w14:paraId="38CD6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二是</w:t>
      </w:r>
      <w:r>
        <w:rPr>
          <w:rFonts w:hint="eastAsia"/>
          <w:color w:val="auto"/>
          <w:sz w:val="24"/>
          <w:szCs w:val="24"/>
          <w:lang w:eastAsia="zh-CN"/>
        </w:rPr>
        <w:t>CCIC报检相关费用偏高，希望CCIC与港口</w:t>
      </w:r>
      <w:r>
        <w:rPr>
          <w:rFonts w:hint="eastAsia"/>
          <w:color w:val="auto"/>
          <w:sz w:val="24"/>
          <w:szCs w:val="24"/>
          <w:lang w:val="en-US" w:eastAsia="zh-CN"/>
        </w:rPr>
        <w:t>单位</w:t>
      </w:r>
      <w:r>
        <w:rPr>
          <w:rFonts w:hint="eastAsia"/>
          <w:color w:val="auto"/>
          <w:sz w:val="24"/>
          <w:szCs w:val="24"/>
          <w:lang w:eastAsia="zh-CN"/>
        </w:rPr>
        <w:t>能给予新</w:t>
      </w:r>
      <w:r>
        <w:rPr>
          <w:rFonts w:hint="eastAsia"/>
          <w:color w:val="auto"/>
          <w:sz w:val="24"/>
          <w:szCs w:val="24"/>
          <w:lang w:val="en-US" w:eastAsia="zh-CN"/>
        </w:rPr>
        <w:t>落户</w:t>
      </w:r>
      <w:r>
        <w:rPr>
          <w:rFonts w:hint="eastAsia"/>
          <w:color w:val="auto"/>
          <w:sz w:val="24"/>
          <w:szCs w:val="24"/>
          <w:lang w:eastAsia="zh-CN"/>
        </w:rPr>
        <w:t>企业政策扶持，营造</w:t>
      </w:r>
      <w:r>
        <w:rPr>
          <w:rFonts w:hint="eastAsia"/>
          <w:color w:val="auto"/>
          <w:sz w:val="24"/>
          <w:szCs w:val="24"/>
          <w:lang w:val="en-US" w:eastAsia="zh-CN"/>
        </w:rPr>
        <w:t>更加</w:t>
      </w:r>
      <w:r>
        <w:rPr>
          <w:rFonts w:hint="eastAsia"/>
          <w:color w:val="auto"/>
          <w:sz w:val="24"/>
          <w:szCs w:val="24"/>
          <w:lang w:eastAsia="zh-CN"/>
        </w:rPr>
        <w:t>公平、</w:t>
      </w:r>
      <w:r>
        <w:rPr>
          <w:rFonts w:hint="eastAsia"/>
          <w:color w:val="auto"/>
          <w:sz w:val="24"/>
          <w:szCs w:val="24"/>
          <w:lang w:val="en-US" w:eastAsia="zh-CN"/>
        </w:rPr>
        <w:t>普惠</w:t>
      </w:r>
      <w:r>
        <w:rPr>
          <w:rFonts w:hint="eastAsia"/>
          <w:color w:val="auto"/>
          <w:sz w:val="24"/>
          <w:szCs w:val="24"/>
          <w:lang w:eastAsia="zh-CN"/>
        </w:rPr>
        <w:t>的竞争环境，助力新企业轻装上阵、</w:t>
      </w:r>
      <w:r>
        <w:rPr>
          <w:rFonts w:hint="eastAsia"/>
          <w:color w:val="auto"/>
          <w:sz w:val="24"/>
          <w:szCs w:val="24"/>
          <w:lang w:val="en-US" w:eastAsia="zh-CN"/>
        </w:rPr>
        <w:t>健康</w:t>
      </w:r>
      <w:r>
        <w:rPr>
          <w:rFonts w:hint="eastAsia"/>
          <w:color w:val="auto"/>
          <w:sz w:val="24"/>
          <w:szCs w:val="24"/>
          <w:lang w:eastAsia="zh-CN"/>
        </w:rPr>
        <w:t>稳步发展。</w:t>
      </w:r>
    </w:p>
    <w:p w14:paraId="35ACF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去年前期，我</w:t>
      </w:r>
      <w:r>
        <w:rPr>
          <w:rFonts w:hint="eastAsia"/>
          <w:color w:val="auto"/>
          <w:sz w:val="24"/>
          <w:szCs w:val="24"/>
          <w:lang w:val="en-US" w:eastAsia="zh-CN"/>
        </w:rPr>
        <w:t>司</w:t>
      </w:r>
      <w:r>
        <w:rPr>
          <w:rFonts w:hint="eastAsia"/>
          <w:color w:val="auto"/>
          <w:sz w:val="24"/>
          <w:szCs w:val="24"/>
        </w:rPr>
        <w:t>前两票报关单</w:t>
      </w:r>
      <w:r>
        <w:rPr>
          <w:rFonts w:hint="eastAsia"/>
          <w:color w:val="auto"/>
          <w:sz w:val="24"/>
          <w:szCs w:val="24"/>
          <w:lang w:val="en-US" w:eastAsia="zh-CN"/>
        </w:rPr>
        <w:t>被</w:t>
      </w:r>
      <w:r>
        <w:rPr>
          <w:rFonts w:hint="eastAsia"/>
          <w:color w:val="auto"/>
          <w:sz w:val="24"/>
          <w:szCs w:val="24"/>
        </w:rPr>
        <w:t>海关高征税款，后续磋商沟通不仅耗时，还大幅拉长了资金结算周期，给企业上下游客户均带来</w:t>
      </w:r>
      <w:r>
        <w:rPr>
          <w:rFonts w:hint="eastAsia"/>
          <w:color w:val="auto"/>
          <w:sz w:val="24"/>
          <w:szCs w:val="24"/>
          <w:lang w:val="en-US" w:eastAsia="zh-CN"/>
        </w:rPr>
        <w:t>较大</w:t>
      </w:r>
      <w:r>
        <w:rPr>
          <w:rFonts w:hint="eastAsia"/>
          <w:color w:val="auto"/>
          <w:sz w:val="24"/>
          <w:szCs w:val="24"/>
        </w:rPr>
        <w:t>的资金周转</w:t>
      </w:r>
      <w:r>
        <w:rPr>
          <w:rFonts w:hint="eastAsia"/>
          <w:color w:val="auto"/>
          <w:sz w:val="24"/>
          <w:szCs w:val="24"/>
          <w:lang w:val="en-US" w:eastAsia="zh-CN"/>
        </w:rPr>
        <w:t>压力。</w:t>
      </w:r>
      <w:r>
        <w:rPr>
          <w:rFonts w:hint="eastAsia"/>
          <w:color w:val="auto"/>
          <w:sz w:val="24"/>
          <w:szCs w:val="24"/>
          <w:lang w:eastAsia="zh-CN"/>
        </w:rPr>
        <w:t>经过</w:t>
      </w:r>
      <w:r>
        <w:rPr>
          <w:rFonts w:hint="eastAsia"/>
          <w:color w:val="auto"/>
          <w:sz w:val="24"/>
          <w:szCs w:val="24"/>
          <w:lang w:val="en-US" w:eastAsia="zh-CN"/>
        </w:rPr>
        <w:t>与</w:t>
      </w:r>
      <w:r>
        <w:rPr>
          <w:rFonts w:hint="eastAsia"/>
          <w:color w:val="auto"/>
          <w:sz w:val="24"/>
          <w:szCs w:val="24"/>
          <w:lang w:eastAsia="zh-CN"/>
        </w:rPr>
        <w:t>海关</w:t>
      </w:r>
      <w:r>
        <w:rPr>
          <w:rFonts w:hint="eastAsia"/>
          <w:color w:val="auto"/>
          <w:sz w:val="24"/>
          <w:szCs w:val="24"/>
          <w:lang w:val="en-US" w:eastAsia="zh-CN"/>
        </w:rPr>
        <w:t>多轮</w:t>
      </w:r>
      <w:r>
        <w:rPr>
          <w:rFonts w:hint="eastAsia"/>
          <w:color w:val="auto"/>
          <w:sz w:val="24"/>
          <w:szCs w:val="24"/>
          <w:lang w:eastAsia="zh-CN"/>
        </w:rPr>
        <w:t>沟通，海关</w:t>
      </w:r>
      <w:r>
        <w:rPr>
          <w:rFonts w:hint="eastAsia"/>
          <w:color w:val="auto"/>
          <w:sz w:val="24"/>
          <w:szCs w:val="24"/>
          <w:lang w:val="en-US" w:eastAsia="zh-CN"/>
        </w:rPr>
        <w:t>充分了解</w:t>
      </w:r>
      <w:r>
        <w:rPr>
          <w:rFonts w:hint="eastAsia"/>
          <w:color w:val="auto"/>
          <w:sz w:val="24"/>
          <w:szCs w:val="24"/>
          <w:lang w:eastAsia="zh-CN"/>
        </w:rPr>
        <w:t>我司</w:t>
      </w:r>
      <w:r>
        <w:rPr>
          <w:rFonts w:hint="eastAsia"/>
          <w:color w:val="auto"/>
          <w:sz w:val="24"/>
          <w:szCs w:val="24"/>
          <w:lang w:val="en-US" w:eastAsia="zh-CN"/>
        </w:rPr>
        <w:t>作为</w:t>
      </w:r>
      <w:r>
        <w:rPr>
          <w:rFonts w:hint="eastAsia"/>
          <w:color w:val="auto"/>
          <w:sz w:val="24"/>
          <w:szCs w:val="24"/>
          <w:lang w:eastAsia="zh-CN"/>
        </w:rPr>
        <w:t>新企业</w:t>
      </w:r>
      <w:r>
        <w:rPr>
          <w:rFonts w:hint="eastAsia"/>
          <w:color w:val="auto"/>
          <w:sz w:val="24"/>
          <w:szCs w:val="24"/>
          <w:lang w:val="en-US" w:eastAsia="zh-CN"/>
        </w:rPr>
        <w:t>的</w:t>
      </w:r>
      <w:r>
        <w:rPr>
          <w:rFonts w:hint="eastAsia"/>
          <w:color w:val="auto"/>
          <w:sz w:val="24"/>
          <w:szCs w:val="24"/>
          <w:lang w:eastAsia="zh-CN"/>
        </w:rPr>
        <w:t>进口</w:t>
      </w:r>
      <w:r>
        <w:rPr>
          <w:rFonts w:hint="eastAsia"/>
          <w:color w:val="auto"/>
          <w:sz w:val="24"/>
          <w:szCs w:val="24"/>
          <w:lang w:val="en-US" w:eastAsia="zh-CN"/>
        </w:rPr>
        <w:t>实际</w:t>
      </w:r>
      <w:r>
        <w:rPr>
          <w:rFonts w:hint="eastAsia"/>
          <w:color w:val="auto"/>
          <w:sz w:val="24"/>
          <w:szCs w:val="24"/>
          <w:lang w:eastAsia="zh-CN"/>
        </w:rPr>
        <w:t>情况</w:t>
      </w:r>
      <w:r>
        <w:rPr>
          <w:rFonts w:hint="eastAsia"/>
          <w:color w:val="auto"/>
          <w:sz w:val="24"/>
          <w:szCs w:val="24"/>
        </w:rPr>
        <w:t>，</w:t>
      </w:r>
      <w:r>
        <w:rPr>
          <w:rFonts w:hint="eastAsia"/>
          <w:color w:val="auto"/>
          <w:sz w:val="24"/>
          <w:szCs w:val="24"/>
          <w:lang w:val="en-US" w:eastAsia="zh-CN"/>
        </w:rPr>
        <w:t>已下调</w:t>
      </w:r>
      <w:r>
        <w:rPr>
          <w:rFonts w:hint="eastAsia"/>
          <w:color w:val="auto"/>
          <w:sz w:val="24"/>
          <w:szCs w:val="24"/>
          <w:lang w:eastAsia="zh-CN"/>
        </w:rPr>
        <w:t>风险评估</w:t>
      </w:r>
      <w:r>
        <w:rPr>
          <w:rFonts w:hint="eastAsia"/>
          <w:color w:val="auto"/>
          <w:sz w:val="24"/>
          <w:szCs w:val="24"/>
          <w:lang w:val="en-US" w:eastAsia="zh-CN"/>
        </w:rPr>
        <w:t>等级、优化监管方式</w:t>
      </w:r>
      <w:r>
        <w:rPr>
          <w:rFonts w:hint="eastAsia"/>
          <w:color w:val="auto"/>
          <w:sz w:val="24"/>
          <w:szCs w:val="24"/>
        </w:rPr>
        <w:t>，</w:t>
      </w:r>
      <w:r>
        <w:rPr>
          <w:rFonts w:hint="eastAsia"/>
          <w:color w:val="auto"/>
          <w:sz w:val="24"/>
          <w:szCs w:val="24"/>
          <w:lang w:val="en-US" w:eastAsia="zh-CN"/>
        </w:rPr>
        <w:t>相关问题得到</w:t>
      </w:r>
      <w:r>
        <w:rPr>
          <w:rFonts w:hint="eastAsia"/>
          <w:color w:val="auto"/>
          <w:sz w:val="24"/>
          <w:szCs w:val="24"/>
        </w:rPr>
        <w:t>切实</w:t>
      </w:r>
      <w:r>
        <w:rPr>
          <w:rFonts w:hint="eastAsia"/>
          <w:color w:val="auto"/>
          <w:sz w:val="24"/>
          <w:szCs w:val="24"/>
          <w:lang w:val="en-US" w:eastAsia="zh-CN"/>
        </w:rPr>
        <w:t>解决</w:t>
      </w:r>
      <w:r>
        <w:rPr>
          <w:rFonts w:hint="eastAsia"/>
          <w:color w:val="auto"/>
          <w:sz w:val="24"/>
          <w:szCs w:val="24"/>
        </w:rPr>
        <w:t>。企业对此深表认可，也希望后续能持续完善风险研判机制，进一步提升征管精准度，减轻企业资金占用压力。</w:t>
      </w:r>
    </w:p>
    <w:p w14:paraId="0CCEB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各位领导、各位同仁，外贸企业的发展离不开良好的</w:t>
      </w:r>
      <w:r>
        <w:rPr>
          <w:rFonts w:hint="eastAsia"/>
          <w:color w:val="FF0000"/>
          <w:sz w:val="24"/>
          <w:szCs w:val="24"/>
        </w:rPr>
        <w:t>口岸营商环境</w:t>
      </w:r>
      <w:r>
        <w:rPr>
          <w:rFonts w:hint="eastAsia"/>
          <w:sz w:val="24"/>
          <w:szCs w:val="24"/>
        </w:rPr>
        <w:t>，跨境贸易便利化的每一点提升，都能为企业发展注入新的动力。当前，外贸市场竞争日趋激烈，我们迫切希望我省能进一步对标先进、补齐短板，持续提升跨境贸易便利化水平，降低企业运营成本、提升贸易效率。</w:t>
      </w:r>
    </w:p>
    <w:p w14:paraId="15C8C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们企业也将积极配合各级政府和相关部门的工作，严格遵守通关规范、提升自身运营能力，与各相关方携手共进，共同推动我省外贸高质量发展。以上是我们企业的几点粗浅看法和建议，不妥之处，恳请各位领导、同仁批评指正。</w:t>
      </w:r>
    </w:p>
    <w:p w14:paraId="441DE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最后，再次感谢各位领导对外贸企业的关心和支持！我的发言到此结束，谢谢大家！</w:t>
      </w:r>
    </w:p>
    <w:p w14:paraId="382B7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</w:p>
    <w:p w14:paraId="408A6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401BFD"/>
    <w:rsid w:val="047D2C92"/>
    <w:rsid w:val="1A3C2C80"/>
    <w:rsid w:val="1CA550CD"/>
    <w:rsid w:val="1E5234F3"/>
    <w:rsid w:val="3A6076E0"/>
    <w:rsid w:val="3FA51AEF"/>
    <w:rsid w:val="4E401BFD"/>
    <w:rsid w:val="679F770C"/>
    <w:rsid w:val="686346B0"/>
    <w:rsid w:val="7148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1194</Words>
  <Characters>1215</Characters>
  <Lines>0</Lines>
  <Paragraphs>0</Paragraphs>
  <TotalTime>33</TotalTime>
  <ScaleCrop>false</ScaleCrop>
  <LinksUpToDate>false</LinksUpToDate>
  <CharactersWithSpaces>1215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2026-03-12T11:00:00Z</dcterms:created>
  <dc:creator>Tina</dc:creator>
  <cp:lastModifiedBy>Tina</cp:lastModifiedBy>
  <dcterms:modified xsi:type="dcterms:W3CDTF">2026-03-13T10:01:41Z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8BDD009EA7C84884A62F237209506EBD_11</vt:lpwstr>
  </property>
  <property fmtid="{D5CDD505-2E9C-101B-9397-08002B2CF9AE}" pid="4" name="KSOTemplateDocerSaveRecord">
    <vt:lpwstr>eyJoZGlkIjoiZGIyNzQxNmMwNjFlZmY4N2EzOWNkZTIwNWU1YmM1MjYiLCJ1c2VySWQiOiIxNDExNzgxMDkzIn0=</vt:lpwstr>
  </property>
</Properties>
</file>