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S pozdravem</w:t>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2">
      <w:pPr>
        <w:spacing w:before="0" w:lineRule="auto"/>
        <w:rPr/>
      </w:pPr>
      <w:r w:rsidDel="00000000" w:rsidR="00000000" w:rsidRPr="00000000">
        <w:rPr>
          <w:rtl w:val="0"/>
        </w:rPr>
        <w:t xml:space="preserve">Funkce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strana 2/2</w:t>
      </w:r>
    </w:p>
    <w:p w:rsidR="00000000" w:rsidDel="00000000" w:rsidP="00000000" w:rsidRDefault="00000000" w:rsidRPr="00000000" w14:paraId="00000017">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18">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19">
      <w:pPr>
        <w:spacing w:before="200" w:lineRule="auto"/>
        <w:rPr/>
      </w:pPr>
      <w:r w:rsidDel="00000000" w:rsidR="00000000" w:rsidRPr="00000000">
        <w:rPr>
          <w:rtl w:val="0"/>
        </w:rPr>
      </w:r>
    </w:p>
    <w:p w:rsidR="00000000" w:rsidDel="00000000" w:rsidP="00000000" w:rsidRDefault="00000000" w:rsidRPr="00000000" w14:paraId="0000001A">
      <w:pPr>
        <w:spacing w:before="200" w:lineRule="auto"/>
        <w:rPr/>
      </w:pPr>
      <w:r w:rsidDel="00000000" w:rsidR="00000000" w:rsidRPr="00000000">
        <w:rPr>
          <w:rtl w:val="0"/>
        </w:rPr>
        <w:t xml:space="preserve">S pozdravem</w:t>
      </w:r>
    </w:p>
    <w:p w:rsidR="00000000" w:rsidDel="00000000" w:rsidP="00000000" w:rsidRDefault="00000000" w:rsidRPr="00000000" w14:paraId="0000001B">
      <w:pPr>
        <w:spacing w:before="200" w:lineRule="auto"/>
        <w:rPr/>
      </w:pPr>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r>
    </w:p>
    <w:p w:rsidR="00000000" w:rsidDel="00000000" w:rsidP="00000000" w:rsidRDefault="00000000" w:rsidRPr="00000000" w14:paraId="0000001D">
      <w:pPr>
        <w:spacing w:before="200" w:lineRule="auto"/>
        <w:rPr/>
      </w:pPr>
      <w:r w:rsidDel="00000000" w:rsidR="00000000" w:rsidRPr="00000000">
        <w:rPr>
          <w:rtl w:val="0"/>
        </w:rPr>
      </w:r>
    </w:p>
    <w:p w:rsidR="00000000" w:rsidDel="00000000" w:rsidP="00000000" w:rsidRDefault="00000000" w:rsidRPr="00000000" w14:paraId="0000001E">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F">
      <w:pPr>
        <w:rPr/>
      </w:pPr>
      <w:r w:rsidDel="00000000" w:rsidR="00000000" w:rsidRPr="00000000">
        <w:rPr>
          <w:rtl w:val="0"/>
        </w:rPr>
        <w:t xml:space="preserve">Funkce</w:t>
      </w:r>
    </w:p>
    <w:sectPr>
      <w:headerReference r:id="rId6" w:type="default"/>
      <w:footerReference r:id="rId7" w:type="default"/>
      <w:pgSz w:h="16834" w:w="11909" w:orient="portrait"/>
      <w:pgMar w:bottom="1440" w:top="850.3937007874016"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web: </w:t>
    </w:r>
    <w:hyperlink r:id="rId1">
      <w:r w:rsidDel="00000000" w:rsidR="00000000" w:rsidRPr="00000000">
        <w:rPr>
          <w:color w:val="1155cc"/>
          <w:sz w:val="20"/>
          <w:szCs w:val="20"/>
          <w:u w:val="single"/>
          <w:rtl w:val="0"/>
        </w:rPr>
        <w:t xml:space="preserve">www.gjk.cz</w:t>
      </w:r>
    </w:hyperlink>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IČO: 61388246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4763</wp:posOffset>
          </wp:positionV>
          <wp:extent cx="2895600" cy="10191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95600" cy="10191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4763</wp:posOffset>
          </wp:positionV>
          <wp:extent cx="7562850" cy="1021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562850" cy="10219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jk.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