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81670" w14:textId="77777777" w:rsidR="00571C6C" w:rsidRDefault="00000000">
      <w:pPr>
        <w:pStyle w:val="Header"/>
      </w:pPr>
      <w:r>
        <w:rPr>
          <w:noProof/>
        </w:rPr>
        <mc:AlternateContent>
          <mc:Choice Requires="wps">
            <w:drawing>
              <wp:anchor distT="0" distB="0" distL="114300" distR="114300" simplePos="0" relativeHeight="251659264" behindDoc="0" locked="0" layoutInCell="1" allowOverlap="1" wp14:anchorId="7B0A65E7" wp14:editId="58F4581C">
                <wp:simplePos x="0" y="0"/>
                <wp:positionH relativeFrom="margin">
                  <wp:align>center</wp:align>
                </wp:positionH>
                <wp:positionV relativeFrom="paragraph">
                  <wp:posOffset>120700</wp:posOffset>
                </wp:positionV>
                <wp:extent cx="5494657" cy="464186"/>
                <wp:effectExtent l="0" t="0" r="10793" b="12064"/>
                <wp:wrapNone/>
                <wp:docPr id="1962254552" name="Rectangle 1"/>
                <wp:cNvGraphicFramePr/>
                <a:graphic xmlns:a="http://schemas.openxmlformats.org/drawingml/2006/main">
                  <a:graphicData uri="http://schemas.microsoft.com/office/word/2010/wordprocessingShape">
                    <wps:wsp>
                      <wps:cNvSpPr/>
                      <wps:spPr>
                        <a:xfrm>
                          <a:off x="0" y="0"/>
                          <a:ext cx="5494657" cy="464186"/>
                        </a:xfrm>
                        <a:prstGeom prst="rect">
                          <a:avLst/>
                        </a:prstGeom>
                        <a:noFill/>
                        <a:ln w="12701" cap="flat">
                          <a:solidFill>
                            <a:srgbClr val="000000"/>
                          </a:solidFill>
                          <a:prstDash val="solid"/>
                          <a:miter/>
                        </a:ln>
                      </wps:spPr>
                      <wps:bodyPr lIns="0" tIns="0" rIns="0" bIns="0"/>
                    </wps:wsp>
                  </a:graphicData>
                </a:graphic>
              </wp:anchor>
            </w:drawing>
          </mc:Choice>
          <mc:Fallback>
            <w:pict>
              <v:rect w14:anchorId="5D39A4A3" id="Rectangle 1" o:spid="_x0000_s1026" style="position:absolute;margin-left:0;margin-top:9.5pt;width:432.65pt;height:36.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LosoQEAAD4DAAAOAAAAZHJzL2Uyb0RvYy54bWysUs1u2zAMvhfYOwi6N3aCNO2MOD00aFGg&#10;aAt0ewBFlmIB+gOpxcnbl5Lzs3W3YTpQlEh+JD9yeb93lu0UoAm+5dNJzZnyMnTGb1v+88fj9R1n&#10;mITvhA1etfygkN+vvl0th9ioWeiD7RQwAvHYDLHlfUqxqSqUvXICJyEqT0YdwIlET9hWHYiB0J2t&#10;ZnW9qIYAXYQgFSL9rkcjXxV8rZVMb1qjSsy2nGpLRUKRmyyr1VI0WxCxN/JYhviHKpwwnpKeodYi&#10;CfYLzF9QzkgIGHSayOCqoLWRqvRA3UzrL9189CKq0guRg/FME/4/WPm6+4jvQDQMERskNXex1+Dy&#10;TfWxfSHrcCZL7ROT9Hkz/z5f3NxyJsk2X8ynd4vMZnWJjoDpSQXHstJyoGEUjsTuBdPoenLJyXx4&#10;NNaWgVjPBtqm2W09JXxBe6GtGIMxWNNlxxyCsN08WGA7kcdbzrGGP9xylrXAfvQrpnHwziSVe6ei&#10;rafrwkHWNqE7vAOzz54Iz8tzUuCkbI5KhsgRNKQCdlyovAW/v4vXZe1XnwAAAP//AwBQSwMEFAAG&#10;AAgAAAAhAM3uEV3cAAAABgEAAA8AAABkcnMvZG93bnJldi54bWxMj0FPwkAQhe8m/ofNmHCTLRSx&#10;1G4JIchFPYD+gKE7to3d2aa7QP33jic9Td68yXvfFOvRdepCQ2g9G5hNE1DElbct1wY+3p/vM1Ah&#10;IlvsPJOBbwqwLm9vCsytv/KBLsdYKwnhkKOBJsY+1zpUDTkMU98Ti/fpB4dR5FBrO+BVwl2n50my&#10;1A5bloYGe9o2VH0dz87Ao98dXuwiS3mxd29hn2aI9asxk7tx8wQq0hj/juEXX9ChFKaTP7MNqjMg&#10;j0TZrmSKmy0fUlAnA6v5DHRZ6P/45Q8AAAD//wMAUEsBAi0AFAAGAAgAAAAhALaDOJL+AAAA4QEA&#10;ABMAAAAAAAAAAAAAAAAAAAAAAFtDb250ZW50X1R5cGVzXS54bWxQSwECLQAUAAYACAAAACEAOP0h&#10;/9YAAACUAQAACwAAAAAAAAAAAAAAAAAvAQAAX3JlbHMvLnJlbHNQSwECLQAUAAYACAAAACEAtcC6&#10;LKEBAAA+AwAADgAAAAAAAAAAAAAAAAAuAgAAZHJzL2Uyb0RvYy54bWxQSwECLQAUAAYACAAAACEA&#10;ze4RXdwAAAAGAQAADwAAAAAAAAAAAAAAAAD7AwAAZHJzL2Rvd25yZXYueG1sUEsFBgAAAAAEAAQA&#10;8wAAAAQFAAAAAA==&#10;" filled="f" strokeweight=".35281mm">
                <v:textbox inset="0,0,0,0"/>
                <w10:wrap anchorx="margin"/>
              </v:rect>
            </w:pict>
          </mc:Fallback>
        </mc:AlternateContent>
      </w:r>
    </w:p>
    <w:p w14:paraId="65518A92" w14:textId="77777777" w:rsidR="00571C6C" w:rsidRDefault="00000000">
      <w:pPr>
        <w:jc w:val="center"/>
      </w:pPr>
      <w:r>
        <w:rPr>
          <w:rFonts w:ascii="Heebo" w:hAnsi="Heebo" w:cs="Heebo"/>
          <w:b/>
          <w:bCs/>
          <w:sz w:val="40"/>
          <w:szCs w:val="40"/>
        </w:rPr>
        <w:t xml:space="preserve">SUBQUERY </w:t>
      </w:r>
      <w:r>
        <w:rPr>
          <w:rFonts w:ascii="Heebo" w:hAnsi="Heebo" w:cs="Heebo"/>
          <w:b/>
          <w:bCs/>
          <w:sz w:val="40"/>
          <w:szCs w:val="40"/>
          <w:rtl/>
        </w:rPr>
        <w:t>תרגול</w:t>
      </w:r>
      <w:r>
        <w:rPr>
          <w:rFonts w:ascii="Heebo" w:hAnsi="Heebo" w:cs="Heebo"/>
          <w:b/>
          <w:bCs/>
          <w:sz w:val="40"/>
          <w:szCs w:val="40"/>
        </w:rPr>
        <w:t xml:space="preserve"> </w:t>
      </w:r>
    </w:p>
    <w:p w14:paraId="043DF29C" w14:textId="77777777" w:rsidR="00571C6C" w:rsidRDefault="00000000">
      <w:pPr>
        <w:bidi/>
      </w:pPr>
      <w:r>
        <w:rPr>
          <w:rFonts w:ascii="Heebo" w:hAnsi="Heebo" w:cs="Heebo"/>
          <w:b/>
          <w:bCs/>
        </w:rPr>
        <w:br/>
      </w:r>
      <w:r>
        <w:rPr>
          <w:rFonts w:ascii="Heebo" w:hAnsi="Heebo" w:cs="Heebo"/>
          <w:b/>
          <w:bCs/>
          <w:rtl/>
        </w:rPr>
        <w:t xml:space="preserve">התרגול על מסד הנתונים </w:t>
      </w:r>
      <w:r>
        <w:rPr>
          <w:rFonts w:ascii="Heebo" w:hAnsi="Heebo" w:cs="Heebo"/>
          <w:b/>
          <w:bCs/>
        </w:rPr>
        <w:t>STAGE SOUND</w:t>
      </w:r>
    </w:p>
    <w:p w14:paraId="57910FE8" w14:textId="77777777" w:rsidR="00571C6C" w:rsidRDefault="00000000">
      <w:pPr>
        <w:pStyle w:val="ListParagraph"/>
        <w:numPr>
          <w:ilvl w:val="0"/>
          <w:numId w:val="1"/>
        </w:numPr>
        <w:bidi/>
      </w:pPr>
      <w:r>
        <w:rPr>
          <w:rFonts w:ascii="Heebo" w:hAnsi="Heebo" w:cs="Heebo"/>
          <w:rtl/>
        </w:rPr>
        <w:t xml:space="preserve">הציגו את ממוצע מספר השירים עבור </w:t>
      </w:r>
      <w:proofErr w:type="spellStart"/>
      <w:r>
        <w:rPr>
          <w:rFonts w:ascii="Heebo" w:hAnsi="Heebo" w:cs="Heebo"/>
          <w:rtl/>
        </w:rPr>
        <w:t>פלייליסט</w:t>
      </w:r>
      <w:proofErr w:type="spellEnd"/>
      <w:r>
        <w:rPr>
          <w:rFonts w:ascii="Heebo" w:hAnsi="Heebo" w:cs="Heebo"/>
          <w:rtl/>
        </w:rPr>
        <w:t xml:space="preserve"> (1)</w:t>
      </w:r>
      <w:r>
        <w:rPr>
          <w:rFonts w:ascii="Heebo" w:hAnsi="Heebo" w:cs="Heebo"/>
        </w:rPr>
        <w:br/>
      </w:r>
    </w:p>
    <w:p w14:paraId="731C0AD3" w14:textId="77777777" w:rsidR="00571C6C" w:rsidRDefault="00000000">
      <w:pPr>
        <w:pStyle w:val="ListParagraph"/>
        <w:numPr>
          <w:ilvl w:val="0"/>
          <w:numId w:val="1"/>
        </w:numPr>
        <w:bidi/>
      </w:pPr>
      <w:r>
        <w:rPr>
          <w:rFonts w:ascii="Heebo" w:hAnsi="Heebo" w:cs="Heebo"/>
          <w:rtl/>
        </w:rPr>
        <w:t xml:space="preserve">החברה רוצה לבצע מחקר על </w:t>
      </w:r>
      <w:proofErr w:type="spellStart"/>
      <w:r>
        <w:rPr>
          <w:rFonts w:ascii="Heebo" w:hAnsi="Heebo" w:cs="Heebo"/>
          <w:rtl/>
        </w:rPr>
        <w:t>האמנים</w:t>
      </w:r>
      <w:proofErr w:type="spellEnd"/>
      <w:r>
        <w:rPr>
          <w:rFonts w:ascii="Heebo" w:hAnsi="Heebo" w:cs="Heebo"/>
          <w:rtl/>
        </w:rPr>
        <w:t xml:space="preserve">. הציגו עבור כל אמן את המזהה שלו, שמו וסכום מכירות הלהיטים שלו. יש לכלול בטבלת התוצאה רק את </w:t>
      </w:r>
      <w:proofErr w:type="spellStart"/>
      <w:r>
        <w:rPr>
          <w:rFonts w:ascii="Heebo" w:hAnsi="Heebo" w:cs="Heebo"/>
          <w:rtl/>
        </w:rPr>
        <w:t>האמנים</w:t>
      </w:r>
      <w:proofErr w:type="spellEnd"/>
      <w:r>
        <w:rPr>
          <w:rFonts w:ascii="Heebo" w:hAnsi="Heebo" w:cs="Heebo"/>
          <w:rtl/>
        </w:rPr>
        <w:t xml:space="preserve"> שסכום המכירות הכולל שלהם גבוה מהממוצע של סכום המכירות של כלל </w:t>
      </w:r>
      <w:proofErr w:type="spellStart"/>
      <w:r>
        <w:rPr>
          <w:rFonts w:ascii="Heebo" w:hAnsi="Heebo" w:cs="Heebo"/>
          <w:rtl/>
        </w:rPr>
        <w:t>האמנים</w:t>
      </w:r>
      <w:proofErr w:type="spellEnd"/>
      <w:r>
        <w:rPr>
          <w:rFonts w:ascii="Heebo" w:hAnsi="Heebo" w:cs="Heebo"/>
          <w:rtl/>
        </w:rPr>
        <w:t>.  (52)</w:t>
      </w:r>
      <w:r>
        <w:rPr>
          <w:rFonts w:ascii="Heebo" w:hAnsi="Heebo" w:cs="Heebo"/>
        </w:rPr>
        <w:br/>
      </w:r>
    </w:p>
    <w:p w14:paraId="15D82ECD" w14:textId="77777777" w:rsidR="00571C6C" w:rsidRDefault="00000000">
      <w:pPr>
        <w:pStyle w:val="ListParagraph"/>
        <w:numPr>
          <w:ilvl w:val="0"/>
          <w:numId w:val="1"/>
        </w:numPr>
        <w:bidi/>
      </w:pPr>
      <w:r>
        <w:rPr>
          <w:rFonts w:ascii="Heebo" w:hAnsi="Heebo" w:cs="Heebo"/>
          <w:rtl/>
        </w:rPr>
        <w:t>הציגו לכל לקוח את מזהה הלקוח, השם המלא , סכום הרכישות הכולל, מספר החשבוניות שביצע, הסכום הממוצע לחשבונית, ואת היחס בין סכום הרכישות שלו לבין הממוצע הכללי של סך הרכישות של כלל הלקוחות בחברה. יש לסדר את התוצאות לפי יחס זה בסדר יורד. (59)</w:t>
      </w:r>
    </w:p>
    <w:p w14:paraId="2188228D" w14:textId="77777777" w:rsidR="00571C6C" w:rsidRDefault="00571C6C">
      <w:pPr>
        <w:pStyle w:val="ListParagraph"/>
        <w:bidi/>
        <w:rPr>
          <w:rFonts w:ascii="Heebo" w:hAnsi="Heebo" w:cs="Heebo"/>
        </w:rPr>
      </w:pPr>
    </w:p>
    <w:p w14:paraId="7EA237E9" w14:textId="77777777" w:rsidR="00571C6C" w:rsidRDefault="00000000">
      <w:pPr>
        <w:pStyle w:val="ListParagraph"/>
        <w:numPr>
          <w:ilvl w:val="0"/>
          <w:numId w:val="1"/>
        </w:numPr>
        <w:bidi/>
      </w:pPr>
      <w:r>
        <w:rPr>
          <w:rFonts w:ascii="Heebo" w:hAnsi="Heebo" w:cs="Heebo"/>
          <w:rtl/>
        </w:rPr>
        <w:t xml:space="preserve">מצאו את כל </w:t>
      </w:r>
      <w:proofErr w:type="spellStart"/>
      <w:r>
        <w:rPr>
          <w:rFonts w:ascii="Heebo" w:hAnsi="Heebo" w:cs="Heebo"/>
          <w:rtl/>
        </w:rPr>
        <w:t>הפלייליסטים</w:t>
      </w:r>
      <w:proofErr w:type="spellEnd"/>
      <w:r>
        <w:rPr>
          <w:rFonts w:ascii="Heebo" w:hAnsi="Heebo" w:cs="Heebo"/>
          <w:rtl/>
        </w:rPr>
        <w:t xml:space="preserve"> שבהם השיר עם המחיר הנמוך ביותר (</w:t>
      </w:r>
      <w:proofErr w:type="spellStart"/>
      <w:r>
        <w:rPr>
          <w:rFonts w:ascii="Heebo" w:hAnsi="Heebo" w:cs="Heebo"/>
        </w:rPr>
        <w:t>UnitPrice</w:t>
      </w:r>
      <w:proofErr w:type="spellEnd"/>
      <w:r>
        <w:rPr>
          <w:rFonts w:ascii="Heebo" w:hAnsi="Heebo" w:cs="Heebo"/>
          <w:rtl/>
        </w:rPr>
        <w:t xml:space="preserve">) הוא גבוה מהמחיר הכי זול של לפחות </w:t>
      </w:r>
      <w:proofErr w:type="spellStart"/>
      <w:r>
        <w:rPr>
          <w:rFonts w:ascii="Heebo" w:hAnsi="Heebo" w:cs="Heebo"/>
          <w:rtl/>
        </w:rPr>
        <w:t>פלייליסט</w:t>
      </w:r>
      <w:proofErr w:type="spellEnd"/>
      <w:r>
        <w:rPr>
          <w:rFonts w:ascii="Heebo" w:hAnsi="Heebo" w:cs="Heebo"/>
          <w:rtl/>
        </w:rPr>
        <w:t xml:space="preserve"> אחד אחר (14)</w:t>
      </w:r>
      <w:r>
        <w:rPr>
          <w:rFonts w:ascii="Heebo" w:hAnsi="Heebo" w:cs="Heebo"/>
        </w:rPr>
        <w:br/>
      </w:r>
    </w:p>
    <w:p w14:paraId="3047EACB" w14:textId="77777777" w:rsidR="00571C6C" w:rsidRDefault="00571C6C">
      <w:pPr>
        <w:pStyle w:val="ListParagraph"/>
        <w:bidi/>
        <w:rPr>
          <w:rFonts w:ascii="Heebo" w:hAnsi="Heebo" w:cs="Heebo"/>
        </w:rPr>
      </w:pPr>
    </w:p>
    <w:p w14:paraId="52073F0B" w14:textId="77777777" w:rsidR="00571C6C" w:rsidRDefault="00571C6C">
      <w:pPr>
        <w:pStyle w:val="ListParagraph"/>
        <w:bidi/>
        <w:rPr>
          <w:rFonts w:ascii="Heebo" w:hAnsi="Heebo" w:cs="Heebo"/>
        </w:rPr>
      </w:pPr>
    </w:p>
    <w:sectPr w:rsidR="00571C6C">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1194B" w14:textId="77777777" w:rsidR="004D4E1D" w:rsidRDefault="004D4E1D">
      <w:pPr>
        <w:spacing w:after="0" w:line="240" w:lineRule="auto"/>
      </w:pPr>
      <w:r>
        <w:separator/>
      </w:r>
    </w:p>
  </w:endnote>
  <w:endnote w:type="continuationSeparator" w:id="0">
    <w:p w14:paraId="095F103E" w14:textId="77777777" w:rsidR="004D4E1D" w:rsidRDefault="004D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ebo">
    <w:altName w:val="Cambria"/>
    <w:charset w:val="B1"/>
    <w:family w:val="auto"/>
    <w:pitch w:val="variable"/>
    <w:sig w:usb0="A00008E7" w:usb1="40000043"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325DA" w14:textId="77777777" w:rsidR="00000000" w:rsidRDefault="00000000">
    <w:pPr>
      <w:pStyle w:val="Footer"/>
      <w:jc w:val="right"/>
    </w:pPr>
  </w:p>
  <w:p w14:paraId="76F01C2B" w14:textId="77777777" w:rsidR="00000000" w:rsidRDefault="00000000">
    <w:pPr>
      <w:pStyle w:val="Footer"/>
    </w:pPr>
    <w:r>
      <w:tab/>
    </w:r>
    <w:r>
      <w:rPr>
        <w:rStyle w:val="normaltextrun"/>
        <w:color w:val="000000"/>
        <w:sz w:val="16"/>
        <w:szCs w:val="16"/>
        <w:shd w:val="clear" w:color="auto" w:fill="FFFFFF"/>
      </w:rPr>
      <w:t>- </w:t>
    </w:r>
    <w:r>
      <w:rPr>
        <w:rStyle w:val="normaltextrun"/>
        <w:rFonts w:ascii="Miriam" w:hAnsi="Miriam" w:cs="Miriam"/>
        <w:color w:val="000000"/>
        <w:sz w:val="16"/>
        <w:szCs w:val="16"/>
        <w:shd w:val="clear" w:color="auto" w:fill="E1E3E6"/>
        <w:rtl/>
      </w:rPr>
      <w:t>בלמ"ס</w:t>
    </w:r>
    <w:r>
      <w:rPr>
        <w:rStyle w:val="normaltextrun"/>
        <w:color w:val="000000"/>
        <w:sz w:val="16"/>
        <w:szCs w:val="16"/>
        <w:shd w:val="clear" w:color="auto" w:fill="FFFFFF"/>
      </w:rPr>
      <w:t> -</w:t>
    </w:r>
  </w:p>
  <w:p w14:paraId="7475A71D" w14:textId="77777777" w:rsidR="00000000" w:rsidRDefault="00000000">
    <w:pPr>
      <w:pStyle w:val="Footer"/>
      <w:tabs>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CD602" w14:textId="77777777" w:rsidR="004D4E1D" w:rsidRDefault="004D4E1D">
      <w:pPr>
        <w:spacing w:after="0" w:line="240" w:lineRule="auto"/>
      </w:pPr>
      <w:r>
        <w:rPr>
          <w:color w:val="000000"/>
        </w:rPr>
        <w:separator/>
      </w:r>
    </w:p>
  </w:footnote>
  <w:footnote w:type="continuationSeparator" w:id="0">
    <w:p w14:paraId="3C1A7842" w14:textId="77777777" w:rsidR="004D4E1D" w:rsidRDefault="004D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7B0D6" w14:textId="77777777" w:rsidR="00000000" w:rsidRDefault="00000000">
    <w:pPr>
      <w:pStyle w:val="Header"/>
    </w:pPr>
    <w:r>
      <w:rPr>
        <w:rStyle w:val="normaltextrun"/>
        <w:rFonts w:ascii="Miriam" w:hAnsi="Miriam" w:cs="Miriam"/>
        <w:color w:val="000000"/>
        <w:sz w:val="16"/>
        <w:szCs w:val="16"/>
        <w:shd w:val="clear" w:color="auto" w:fill="E1E3E6"/>
        <w:rtl/>
      </w:rPr>
      <w:t>מסדי נתונים</w:t>
    </w:r>
    <w:r>
      <w:rPr>
        <w:rStyle w:val="tabchar"/>
        <w:rFonts w:ascii="Calibri" w:hAnsi="Calibri" w:cs="Calibri"/>
        <w:color w:val="000000"/>
        <w:sz w:val="16"/>
        <w:szCs w:val="16"/>
        <w:shd w:val="clear" w:color="auto" w:fill="FFFFFF"/>
      </w:rPr>
      <w:tab/>
    </w:r>
    <w:r>
      <w:rPr>
        <w:rStyle w:val="normaltextrun"/>
        <w:color w:val="000000"/>
        <w:sz w:val="16"/>
        <w:szCs w:val="16"/>
        <w:shd w:val="clear" w:color="auto" w:fill="FFFFFF"/>
      </w:rPr>
      <w:t>- </w:t>
    </w:r>
    <w:r>
      <w:rPr>
        <w:rStyle w:val="normaltextrun"/>
        <w:rFonts w:ascii="Miriam" w:hAnsi="Miriam" w:cs="Miriam"/>
        <w:color w:val="000000"/>
        <w:sz w:val="16"/>
        <w:szCs w:val="16"/>
        <w:shd w:val="clear" w:color="auto" w:fill="E1E3E6"/>
        <w:rtl/>
      </w:rPr>
      <w:t>בלמ"ס</w:t>
    </w:r>
    <w:r>
      <w:rPr>
        <w:rStyle w:val="normaltextrun"/>
        <w:color w:val="000000"/>
        <w:sz w:val="16"/>
        <w:szCs w:val="16"/>
        <w:shd w:val="clear" w:color="auto" w:fill="FFFFFF"/>
        <w:rtl/>
      </w:rPr>
      <w:t> -</w:t>
    </w:r>
    <w:r>
      <w:rPr>
        <w:rStyle w:val="tabchar"/>
        <w:rFonts w:ascii="Calibri" w:hAnsi="Calibri" w:cs="Calibri"/>
        <w:color w:val="000000"/>
        <w:sz w:val="16"/>
        <w:szCs w:val="16"/>
        <w:shd w:val="clear" w:color="auto" w:fill="FFFFFF"/>
      </w:rPr>
      <w:tab/>
    </w:r>
    <w:r>
      <w:rPr>
        <w:rStyle w:val="normaltextrun"/>
        <w:rFonts w:ascii="Miriam" w:hAnsi="Miriam" w:cs="Miriam"/>
        <w:color w:val="000000"/>
        <w:sz w:val="16"/>
        <w:szCs w:val="16"/>
        <w:shd w:val="clear" w:color="auto" w:fill="FFFFFF"/>
        <w:rtl/>
      </w:rPr>
      <w:t>ביה"ס למקצועות המחשב</w:t>
    </w:r>
    <w:r>
      <w:rPr>
        <w:rStyle w:val="scxw50245697"/>
        <w:rFonts w:ascii="Miriam" w:hAnsi="Miriam" w:cs="Miriam"/>
        <w:color w:val="000000"/>
        <w:sz w:val="16"/>
        <w:szCs w:val="16"/>
        <w:shd w:val="clear" w:color="auto" w:fill="FFFFFF"/>
        <w:rtl/>
      </w:rPr>
      <w:t> </w:t>
    </w:r>
    <w:r>
      <w:rPr>
        <w:rFonts w:ascii="Miriam" w:hAnsi="Miriam" w:cs="Miriam"/>
        <w:color w:val="000000"/>
        <w:sz w:val="16"/>
        <w:szCs w:val="16"/>
        <w:shd w:val="clear" w:color="auto" w:fill="FFFFFF"/>
      </w:rPr>
      <w:br/>
    </w:r>
    <w:r>
      <w:rPr>
        <w:rStyle w:val="tabchar"/>
        <w:rFonts w:ascii="Calibri" w:hAnsi="Calibri" w:cs="Calibri"/>
        <w:color w:val="000000"/>
        <w:sz w:val="16"/>
        <w:szCs w:val="16"/>
        <w:shd w:val="clear" w:color="auto" w:fill="FFFFFF"/>
      </w:rPr>
      <w:tab/>
    </w:r>
    <w:r>
      <w:rPr>
        <w:rStyle w:val="tabchar"/>
        <w:rFonts w:ascii="Calibri" w:hAnsi="Calibri" w:cs="Calibri"/>
        <w:color w:val="000000"/>
        <w:sz w:val="16"/>
        <w:szCs w:val="16"/>
        <w:shd w:val="clear" w:color="auto" w:fill="FFFFFF"/>
      </w:rPr>
      <w:tab/>
    </w:r>
    <w:r>
      <w:rPr>
        <w:rStyle w:val="normaltextrun"/>
        <w:rFonts w:ascii="Miriam" w:hAnsi="Miriam" w:cs="Miriam"/>
        <w:color w:val="000000"/>
        <w:sz w:val="16"/>
        <w:szCs w:val="16"/>
        <w:shd w:val="clear" w:color="auto" w:fill="FFFFFF"/>
        <w:rtl/>
      </w:rPr>
      <w:t>מדור מאדים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F7A24"/>
    <w:multiLevelType w:val="multilevel"/>
    <w:tmpl w:val="022C9C66"/>
    <w:lvl w:ilvl="0">
      <w:start w:val="1"/>
      <w:numFmt w:val="decimal"/>
      <w:lvlText w:val="%1."/>
      <w:lvlJc w:val="left"/>
      <w:pPr>
        <w:ind w:left="720" w:hanging="360"/>
      </w:pPr>
      <w:rPr>
        <w:rFonts w:ascii="Aptos" w:hAnsi="Aptos" w:cs="Arial"/>
        <w:b/>
        <w:bCs/>
      </w:r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num w:numId="1" w16cid:durableId="106456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71C6C"/>
    <w:rsid w:val="004D4E1D"/>
    <w:rsid w:val="00571C6C"/>
    <w:rsid w:val="00CD1314"/>
    <w:rsid w:val="00F644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18D0"/>
  <w15:docId w15:val="{2D6A0862-4100-4B3C-966C-3D298146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4"/>
        <w:szCs w:val="24"/>
        <w:lang w:val="en-US" w:eastAsia="en-US" w:bidi="he-IL"/>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rFonts w:ascii="Aptos" w:eastAsia="Aptos" w:hAnsi="Aptos" w:cs="Arial"/>
      <w:kern w:val="3"/>
    </w:rPr>
  </w:style>
  <w:style w:type="character" w:customStyle="1" w:styleId="normaltextrun">
    <w:name w:val="normaltextrun"/>
    <w:basedOn w:val="DefaultParagraphFont"/>
  </w:style>
  <w:style w:type="character" w:customStyle="1" w:styleId="tabchar">
    <w:name w:val="tabchar"/>
    <w:basedOn w:val="DefaultParagraphFont"/>
  </w:style>
  <w:style w:type="character" w:customStyle="1" w:styleId="scxw50245697">
    <w:name w:val="scxw50245697"/>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rFonts w:ascii="Aptos" w:eastAsia="Aptos" w:hAnsi="Aptos" w:cs="Arial"/>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6A02CF-DDDD-4C87-8868-982F032D59B3}"/>
</file>

<file path=customXml/itemProps2.xml><?xml version="1.0" encoding="utf-8"?>
<ds:datastoreItem xmlns:ds="http://schemas.openxmlformats.org/officeDocument/2006/customXml" ds:itemID="{76C6446A-FD4A-4B39-8E11-0D84BAB8D278}"/>
</file>

<file path=customXml/itemProps3.xml><?xml version="1.0" encoding="utf-8"?>
<ds:datastoreItem xmlns:ds="http://schemas.openxmlformats.org/officeDocument/2006/customXml" ds:itemID="{93F32846-2FD9-4664-87F6-A0180B881553}"/>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בלקר</dc:creator>
  <dc:description/>
  <cp:lastModifiedBy>נטע בלקר</cp:lastModifiedBy>
  <cp:revision>2</cp:revision>
  <dcterms:created xsi:type="dcterms:W3CDTF">2024-12-10T15:15:00Z</dcterms:created>
  <dcterms:modified xsi:type="dcterms:W3CDTF">2024-12-10T15:15:00Z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3" name="Order">
    <vt:r8>67629000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