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4ABF" w14:textId="5BBF3042" w:rsidR="003F256E" w:rsidRDefault="003F256E" w:rsidP="003F256E">
      <w:pPr>
        <w:pStyle w:val="Tytu"/>
      </w:pPr>
      <w:r>
        <w:t>Dokumentacja – thunder sparrows</w:t>
      </w:r>
    </w:p>
    <w:p w14:paraId="086A9026" w14:textId="25B32F53" w:rsidR="00336857" w:rsidRDefault="00336857" w:rsidP="00336857">
      <w:pPr>
        <w:pStyle w:val="Nagwek1"/>
      </w:pPr>
      <w:r>
        <w:t>Zadanie 1.</w:t>
      </w:r>
    </w:p>
    <w:p w14:paraId="7B28B92C" w14:textId="77777777" w:rsidR="00336857" w:rsidRPr="00CE03E2" w:rsidRDefault="00336857" w:rsidP="00336857">
      <w:pPr>
        <w:jc w:val="both"/>
      </w:pPr>
      <w:r>
        <w:t>Na początku algorytm na podstawie danej mapy tworzy mapę kosztu. Koszt przejazdu do danego piksela można obliczyć użyć wzoru na koszt przejazdu do danego piksela:</w:t>
      </w:r>
    </w:p>
    <w:p w14:paraId="6454D61A" w14:textId="77777777" w:rsidR="00336857" w:rsidRPr="00EB7D91" w:rsidRDefault="00336857" w:rsidP="00336857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cost=speedLimitCost∙trafficIntensity+obstacleCost</m:t>
          </m:r>
          <m:r>
            <w:rPr>
              <w:rFonts w:ascii="Cambria Math" w:eastAsiaTheme="minorEastAsia" w:hAnsi="Cambria Math"/>
              <w:lang w:val="en-GB"/>
            </w:rPr>
            <m:t>.</m:t>
          </m:r>
        </m:oMath>
      </m:oMathPara>
    </w:p>
    <w:p w14:paraId="25A68CDF" w14:textId="77777777" w:rsidR="00336857" w:rsidRDefault="00336857" w:rsidP="00336857">
      <w:r>
        <w:t>Jeżeli tę wartość przemnożymy element-wise przez macierz binarną, czy dany piksel jest drogą otrzymamy mapę kosztu dla wszystkich pikseli-dróg.</w:t>
      </w:r>
    </w:p>
    <w:p w14:paraId="0177104C" w14:textId="77777777" w:rsidR="00336857" w:rsidRDefault="00336857" w:rsidP="00336857">
      <w:r>
        <w:t>Następnie stworzony został własnoręcznie algorytm djikstry – utworzona została tablica wartości tymczasowych – czy dany piksel został odwiedzony, położenie piksela z którego prowadziła droga o najmniejszym koszcie oraz wartość kosztu dotarcia do tego piksela.</w:t>
      </w:r>
    </w:p>
    <w:p w14:paraId="4FB8D973" w14:textId="77777777" w:rsidR="00336857" w:rsidRDefault="00336857" w:rsidP="00336857">
      <w:r>
        <w:t xml:space="preserve">Następnie na stos został dodany piksel początkowy o zerowym koszcie dotarcia. </w:t>
      </w:r>
    </w:p>
    <w:p w14:paraId="017AE035" w14:textId="77777777" w:rsidR="00336857" w:rsidRDefault="00336857" w:rsidP="00336857">
      <w:r>
        <w:t xml:space="preserve">Sam algorytm djikstry polega na </w:t>
      </w:r>
    </w:p>
    <w:p w14:paraId="61F7FE82" w14:textId="77777777" w:rsidR="00336857" w:rsidRDefault="00336857" w:rsidP="00336857">
      <w:pPr>
        <w:pStyle w:val="Akapitzlist"/>
        <w:numPr>
          <w:ilvl w:val="0"/>
          <w:numId w:val="1"/>
        </w:numPr>
      </w:pPr>
      <w:r>
        <w:t>pobraniu koordynatów piksela ze stosu</w:t>
      </w:r>
    </w:p>
    <w:p w14:paraId="01EBB658" w14:textId="77777777" w:rsidR="00336857" w:rsidRDefault="00336857" w:rsidP="00336857">
      <w:pPr>
        <w:pStyle w:val="Akapitzlist"/>
        <w:numPr>
          <w:ilvl w:val="0"/>
          <w:numId w:val="1"/>
        </w:numPr>
      </w:pPr>
      <w:r>
        <w:t>Jeżeli piksel był odwiedzony – idź do punktu pierwszego</w:t>
      </w:r>
    </w:p>
    <w:p w14:paraId="4ABF093D" w14:textId="77777777" w:rsidR="00336857" w:rsidRDefault="00336857" w:rsidP="00336857">
      <w:pPr>
        <w:pStyle w:val="Akapitzlist"/>
        <w:numPr>
          <w:ilvl w:val="0"/>
          <w:numId w:val="1"/>
        </w:numPr>
      </w:pPr>
      <w:r>
        <w:t>Jeżeli piksel jest pikselem końcowym –zakończ algorytm</w:t>
      </w:r>
    </w:p>
    <w:p w14:paraId="1DD236A4" w14:textId="77777777" w:rsidR="00336857" w:rsidRDefault="00336857" w:rsidP="00336857">
      <w:pPr>
        <w:pStyle w:val="Akapitzlist"/>
        <w:numPr>
          <w:ilvl w:val="0"/>
          <w:numId w:val="1"/>
        </w:numPr>
      </w:pPr>
      <w:r>
        <w:t>Oznacz piksel jako odwiedzony, zapisz wierzchołek skąd prowadzi najkrótsza trasa do niego, oraz koszt dostania się do tego piksela</w:t>
      </w:r>
    </w:p>
    <w:p w14:paraId="2486F504" w14:textId="77777777" w:rsidR="00336857" w:rsidRDefault="00336857" w:rsidP="00336857">
      <w:pPr>
        <w:pStyle w:val="Akapitzlist"/>
        <w:numPr>
          <w:ilvl w:val="0"/>
          <w:numId w:val="1"/>
        </w:numPr>
      </w:pPr>
      <w:r>
        <w:t>Wśród wszystkich sąsiadów danego piksela dodaj do stosu wszystkie wierzchołki nieodwiedzone wraz z kosztem dotarcia do nich (koszt danego piksela + koszt dotarcia do piksela właśnie zdjętego ze stosu)</w:t>
      </w:r>
    </w:p>
    <w:p w14:paraId="68726036" w14:textId="77777777" w:rsidR="00336857" w:rsidRDefault="00336857" w:rsidP="00336857">
      <w:pPr>
        <w:pStyle w:val="Akapitzlist"/>
        <w:numPr>
          <w:ilvl w:val="0"/>
          <w:numId w:val="1"/>
        </w:numPr>
      </w:pPr>
      <w:r>
        <w:t>Posortowaniu stosu według kosztu tak, by piksel znajdujący się na jego pierwszym miejscu do zdjęcia miał najmniejszy koszt dotarcia do niego</w:t>
      </w:r>
    </w:p>
    <w:p w14:paraId="06E1D595" w14:textId="77777777" w:rsidR="00336857" w:rsidRDefault="00336857" w:rsidP="00336857">
      <w:pPr>
        <w:pStyle w:val="Akapitzlist"/>
        <w:numPr>
          <w:ilvl w:val="0"/>
          <w:numId w:val="1"/>
        </w:numPr>
      </w:pPr>
      <w:r>
        <w:t>Powrót do punktu 1</w:t>
      </w:r>
    </w:p>
    <w:p w14:paraId="20CB6011" w14:textId="77777777" w:rsidR="00336857" w:rsidRDefault="00336857" w:rsidP="00336857"/>
    <w:p w14:paraId="353122B9" w14:textId="77777777" w:rsidR="00336857" w:rsidRDefault="00336857" w:rsidP="00336857">
      <w:r>
        <w:t>Następnie na podstawie tak stworzonej mapy stworzono listę kolejno odwiedzonych pikseli zaczynając od końca trasy według następującego algorytmu zaczynając od piksela końcowego:</w:t>
      </w:r>
    </w:p>
    <w:p w14:paraId="390DF60A" w14:textId="77777777" w:rsidR="00336857" w:rsidRDefault="00336857" w:rsidP="00336857">
      <w:pPr>
        <w:pStyle w:val="Akapitzlist"/>
        <w:numPr>
          <w:ilvl w:val="0"/>
          <w:numId w:val="2"/>
        </w:numPr>
      </w:pPr>
      <w:r>
        <w:t>Dodaj dany piksel na początek listy</w:t>
      </w:r>
    </w:p>
    <w:p w14:paraId="67A4A783" w14:textId="77777777" w:rsidR="00336857" w:rsidRDefault="00336857" w:rsidP="00336857">
      <w:pPr>
        <w:pStyle w:val="Akapitzlist"/>
        <w:numPr>
          <w:ilvl w:val="0"/>
          <w:numId w:val="2"/>
        </w:numPr>
      </w:pPr>
      <w:r>
        <w:t>Jeżeli jest to punkt startowy przerwij algorytm</w:t>
      </w:r>
    </w:p>
    <w:p w14:paraId="32BB2A2D" w14:textId="77777777" w:rsidR="00336857" w:rsidRDefault="00336857" w:rsidP="00336857">
      <w:pPr>
        <w:pStyle w:val="Akapitzlist"/>
        <w:numPr>
          <w:ilvl w:val="0"/>
          <w:numId w:val="2"/>
        </w:numPr>
      </w:pPr>
      <w:r>
        <w:t>Koordynaty danego piksela zamień na koordynaty piksela skąd prowadzi najkrótsza ścieżka do niego</w:t>
      </w:r>
    </w:p>
    <w:p w14:paraId="514DD52A" w14:textId="77777777" w:rsidR="00336857" w:rsidRDefault="00336857" w:rsidP="00336857">
      <w:pPr>
        <w:pStyle w:val="Akapitzlist"/>
        <w:numPr>
          <w:ilvl w:val="0"/>
          <w:numId w:val="2"/>
        </w:numPr>
      </w:pPr>
      <w:r>
        <w:t>Wróć do punktu 1</w:t>
      </w:r>
    </w:p>
    <w:p w14:paraId="31F79DC6" w14:textId="77777777" w:rsidR="00336857" w:rsidRDefault="00336857" w:rsidP="00336857"/>
    <w:p w14:paraId="036C95E4" w14:textId="77777777" w:rsidR="00336857" w:rsidRDefault="00336857" w:rsidP="00336857">
      <w:r>
        <w:t>Tak zbudowaną listę algorytm zwraca jako wartość wynikową.</w:t>
      </w:r>
    </w:p>
    <w:p w14:paraId="77BF00F3" w14:textId="77777777" w:rsidR="00336857" w:rsidRDefault="00336857" w:rsidP="00336857">
      <w:r>
        <w:t>Wizualizacja wyniku algorytmu została zaprezentowana w programie „</w:t>
      </w:r>
      <w:r w:rsidRPr="006F09A0">
        <w:t>task_1_visualize.mlx</w:t>
      </w:r>
      <w:r>
        <w:t>”.</w:t>
      </w:r>
    </w:p>
    <w:p w14:paraId="63540AE2" w14:textId="77777777" w:rsidR="002B1F5B" w:rsidRDefault="002B1F5B"/>
    <w:p w14:paraId="2590B596" w14:textId="77777777" w:rsidR="00336857" w:rsidRDefault="00336857"/>
    <w:p w14:paraId="0EFA90DD" w14:textId="35549959" w:rsidR="00336857" w:rsidRDefault="00336857">
      <w:r>
        <w:br w:type="page"/>
      </w:r>
    </w:p>
    <w:p w14:paraId="58FEBFE6" w14:textId="74FA7CA1" w:rsidR="00336857" w:rsidRDefault="00336857" w:rsidP="00336857">
      <w:pPr>
        <w:pStyle w:val="Nagwek1"/>
      </w:pPr>
      <w:r>
        <w:lastRenderedPageBreak/>
        <w:t xml:space="preserve">Zadanie </w:t>
      </w:r>
      <w:r>
        <w:t>2</w:t>
      </w:r>
      <w:r>
        <w:t>.</w:t>
      </w:r>
    </w:p>
    <w:p w14:paraId="4E608576" w14:textId="5E09102E" w:rsidR="00336857" w:rsidRDefault="00336857" w:rsidP="00336857">
      <w:r>
        <w:t>W zadaniu drugim została wykorzystana metoda kaskad Haar’a do wykrywania znaku D1. Pomysł polega na wykorzystaniu danych treningowych w celu ekstrakcji cech, a następnie użyciu ich podczas właściwej detekcji. Do początkowego treningu został wykorzystany wstępnie przetrenowany do detekcji znaków model, który następnie był uczony na całym dostępnym zbiorze treningowym z podziałem na próbki negatywne i pozytywne. Gotowa funkcja detekcji pobiera ścieżkę do folderu ze zdjęciami i zwraca dane w wymaganej przez zadanie formie tj. struktury z wymienionymi obrazami oraz wykrytymi ramkami otaczającymi. W planach było również wykorzystanie uogólnionej transformaty Hougha w celu filtrowania detekcji dokonanych metodą kaskad Haar’a, co zwiększyło by jakość rozwiązania, niestety z powodu ograniczeń czasowych nie udało nam się zaimplementować tego algorytmu.</w:t>
      </w:r>
    </w:p>
    <w:p w14:paraId="67ECEE9C" w14:textId="77777777" w:rsidR="00336857" w:rsidRDefault="00336857" w:rsidP="00336857"/>
    <w:p w14:paraId="078AC259" w14:textId="77777777" w:rsidR="00336857" w:rsidRDefault="00336857" w:rsidP="00336857">
      <w:r>
        <w:t>Wynik przykładowej detekcji z wykorzystaniem kaskad Haar’a:</w:t>
      </w:r>
      <w:r>
        <w:rPr>
          <w:noProof/>
        </w:rPr>
        <w:drawing>
          <wp:inline distT="0" distB="0" distL="0" distR="0" wp14:anchorId="714E847B" wp14:editId="6C3D4CB4">
            <wp:extent cx="5760720" cy="3589020"/>
            <wp:effectExtent l="0" t="0" r="0" b="0"/>
            <wp:docPr id="1556657752" name="Obraz 1" descr="Obraz zawierający na wolnym powietrzu, pojazd, Pojazd lądowy, drog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57752" name="Obraz 1" descr="Obraz zawierający na wolnym powietrzu, pojazd, Pojazd lądowy, drog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AC60" w14:textId="2CDAA035" w:rsidR="00336857" w:rsidRDefault="00336857">
      <w:r>
        <w:br w:type="page"/>
      </w:r>
    </w:p>
    <w:p w14:paraId="488C1AC8" w14:textId="223474FB" w:rsidR="00336857" w:rsidRDefault="00336857" w:rsidP="00336857">
      <w:pPr>
        <w:pStyle w:val="Nagwek1"/>
      </w:pPr>
      <w:r>
        <w:lastRenderedPageBreak/>
        <w:t xml:space="preserve">Zadanie </w:t>
      </w:r>
      <w:r>
        <w:t>3</w:t>
      </w:r>
      <w:r>
        <w:t>.</w:t>
      </w:r>
    </w:p>
    <w:p w14:paraId="4658C022" w14:textId="77777777" w:rsidR="00336857" w:rsidRDefault="00336857" w:rsidP="00336857">
      <w:r>
        <w:t>Sterowanie obsługuje funkcje automatycznej zmiany kierunku wycieraczki, kiedy zbliży się do krawędzi szyby, ograniczenie napięcia do przedziału [-12V, 12V] i natężenia do [-12A, 12A], 3 tryby szybkości oraz stabilizację prędkości wycieraczki.</w:t>
      </w:r>
    </w:p>
    <w:p w14:paraId="55CFAF44" w14:textId="77777777" w:rsidR="00336857" w:rsidRDefault="00336857" w:rsidP="00336857">
      <w:r>
        <w:t xml:space="preserve">Zmiana kierunku wycieraczki jest obsługiwana przez blok </w:t>
      </w:r>
      <w:r>
        <w:rPr>
          <w:i/>
          <w:iCs/>
        </w:rPr>
        <w:t>Relay</w:t>
      </w:r>
      <w:r>
        <w:t>, który przy zbliżeniu się do krawędzi wysyła sygnał sterowania o przeciwnym znaku, do poprzedniego.</w:t>
      </w:r>
    </w:p>
    <w:p w14:paraId="1B83B885" w14:textId="77777777" w:rsidR="00336857" w:rsidRDefault="00336857" w:rsidP="00336857">
      <w:r>
        <w:t xml:space="preserve">Za ograniczenie przedziału napięcia odpowiada blok </w:t>
      </w:r>
      <w:r w:rsidRPr="00B53A08">
        <w:rPr>
          <w:i/>
          <w:iCs/>
        </w:rPr>
        <w:t>Saturation</w:t>
      </w:r>
      <w:r>
        <w:t xml:space="preserve">. </w:t>
      </w:r>
    </w:p>
    <w:p w14:paraId="274A809D" w14:textId="77777777" w:rsidR="00336857" w:rsidRDefault="00336857" w:rsidP="00336857">
      <w:r>
        <w:t xml:space="preserve">Natężenie przekraczało progi przy szybko zmieniającym się napięciu, co ograniczył blok </w:t>
      </w:r>
      <w:r>
        <w:rPr>
          <w:i/>
          <w:iCs/>
        </w:rPr>
        <w:t>Rate limiter</w:t>
      </w:r>
      <w:r>
        <w:t>.</w:t>
      </w:r>
    </w:p>
    <w:p w14:paraId="7034C6A6" w14:textId="77777777" w:rsidR="00336857" w:rsidRDefault="00336857" w:rsidP="00336857">
      <w:r>
        <w:t>Za stabilizację prędkości sterowania odpowiada ręcznie napisany regulator PI.</w:t>
      </w:r>
    </w:p>
    <w:p w14:paraId="33B5B050" w14:textId="77777777" w:rsidR="00336857" w:rsidRPr="00874069" w:rsidRDefault="00336857" w:rsidP="00336857">
      <w:r>
        <w:t xml:space="preserve">Regulacja prędkości jest obsługiwana przez blok </w:t>
      </w:r>
      <w:r w:rsidRPr="00B53A08">
        <w:t>Switch</w:t>
      </w:r>
      <w:r w:rsidRPr="00874069">
        <w:rPr>
          <w:i/>
          <w:iCs/>
        </w:rPr>
        <w:t xml:space="preserve"> case</w:t>
      </w:r>
      <w:r>
        <w:t>, który w zależności od trybu prędkości na wyjście daje odpowiedni mnożnik napięcia sterowania oraz parametru P w regulatorze PI.</w:t>
      </w:r>
    </w:p>
    <w:p w14:paraId="5C39B704" w14:textId="77777777" w:rsidR="00336857" w:rsidRPr="00874069" w:rsidRDefault="00336857" w:rsidP="00336857"/>
    <w:p w14:paraId="5A40DBA8" w14:textId="77777777" w:rsidR="00336857" w:rsidRDefault="00336857"/>
    <w:sectPr w:rsidR="00336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B6F"/>
    <w:multiLevelType w:val="hybridMultilevel"/>
    <w:tmpl w:val="C3E023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7750"/>
    <w:multiLevelType w:val="hybridMultilevel"/>
    <w:tmpl w:val="15C45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18107">
    <w:abstractNumId w:val="0"/>
  </w:num>
  <w:num w:numId="2" w16cid:durableId="192938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FB"/>
    <w:rsid w:val="00002F97"/>
    <w:rsid w:val="00086A7D"/>
    <w:rsid w:val="00146D49"/>
    <w:rsid w:val="00283C94"/>
    <w:rsid w:val="002B1F5B"/>
    <w:rsid w:val="003269FB"/>
    <w:rsid w:val="00336857"/>
    <w:rsid w:val="003F256E"/>
    <w:rsid w:val="005F44E2"/>
    <w:rsid w:val="00AB6ABC"/>
    <w:rsid w:val="00DE0B46"/>
    <w:rsid w:val="00F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9E5F"/>
  <w15:chartTrackingRefBased/>
  <w15:docId w15:val="{26486DD6-ACD1-482B-8BC8-0148AFB7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6857"/>
    <w:rPr>
      <w:lang w:val="pl-PL" w:bidi="he-I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2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2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1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2F9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2F97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F1327"/>
    <w:rPr>
      <w:rFonts w:asciiTheme="majorHAnsi" w:eastAsiaTheme="majorEastAsia" w:hAnsiTheme="majorHAnsi" w:cstheme="majorBidi"/>
      <w:b/>
      <w:sz w:val="26"/>
      <w:szCs w:val="24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46D49"/>
    <w:pPr>
      <w:spacing w:after="200" w:line="240" w:lineRule="auto"/>
      <w:jc w:val="center"/>
    </w:pPr>
    <w:rPr>
      <w:iCs/>
      <w:szCs w:val="18"/>
    </w:rPr>
  </w:style>
  <w:style w:type="paragraph" w:styleId="Akapitzlist">
    <w:name w:val="List Paragraph"/>
    <w:basedOn w:val="Normalny"/>
    <w:uiPriority w:val="34"/>
    <w:qFormat/>
    <w:rsid w:val="0033685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3F2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256E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Zuzanna Zielińska</cp:lastModifiedBy>
  <cp:revision>3</cp:revision>
  <dcterms:created xsi:type="dcterms:W3CDTF">2023-12-02T06:43:00Z</dcterms:created>
  <dcterms:modified xsi:type="dcterms:W3CDTF">2023-12-02T06:45:00Z</dcterms:modified>
</cp:coreProperties>
</file>