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6EF1" w14:textId="77777777" w:rsidR="009D15D4" w:rsidRDefault="0008427A">
      <w:pPr>
        <w:shd w:val="clear" w:color="auto" w:fill="FFFFFF" w:themeFill="background1"/>
        <w:spacing w:before="360" w:after="80"/>
        <w:jc w:val="center"/>
        <w:rPr>
          <w:rFonts w:cs="Times New Roman"/>
          <w:b/>
          <w:bCs/>
          <w:color w:val="000000" w:themeColor="text1"/>
          <w:sz w:val="36"/>
          <w:szCs w:val="36"/>
        </w:rPr>
      </w:pPr>
      <w:r>
        <w:rPr>
          <w:rFonts w:cs="Times New Roman"/>
          <w:b/>
          <w:bCs/>
          <w:color w:val="000000" w:themeColor="text1"/>
          <w:sz w:val="36"/>
          <w:szCs w:val="36"/>
        </w:rPr>
        <w:t>Stacja monitorująca do zarządzania uprawami</w:t>
      </w:r>
    </w:p>
    <w:p w14:paraId="6D6BE080" w14:textId="77777777" w:rsidR="009D15D4" w:rsidRDefault="0008427A">
      <w:pPr>
        <w:jc w:val="center"/>
        <w:rPr>
          <w:b/>
          <w:bCs/>
          <w:sz w:val="36"/>
          <w:szCs w:val="36"/>
        </w:rPr>
      </w:pPr>
      <w:bookmarkStart w:id="0" w:name="_Toc220499652"/>
      <w:bookmarkStart w:id="1" w:name="_Toc220499110"/>
      <w:bookmarkStart w:id="2" w:name="_Toc220668441"/>
      <w:bookmarkStart w:id="3" w:name="_Toc220499998"/>
      <w:bookmarkStart w:id="4" w:name="_Toc220499828"/>
      <w:bookmarkStart w:id="5" w:name="_Toc220499848"/>
      <w:r>
        <w:rPr>
          <w:b/>
          <w:bCs/>
          <w:sz w:val="36"/>
          <w:szCs w:val="36"/>
        </w:rPr>
        <w:t>Wydział Elektroniki i Technik Informacyjnych</w:t>
      </w:r>
      <w:bookmarkEnd w:id="0"/>
      <w:bookmarkEnd w:id="1"/>
      <w:bookmarkEnd w:id="2"/>
      <w:bookmarkEnd w:id="3"/>
      <w:bookmarkEnd w:id="4"/>
      <w:bookmarkEnd w:id="5"/>
    </w:p>
    <w:p w14:paraId="5E907D3E" w14:textId="77777777" w:rsidR="009D15D4" w:rsidRDefault="0008427A">
      <w:pPr>
        <w:jc w:val="center"/>
        <w:rPr>
          <w:sz w:val="32"/>
          <w:szCs w:val="32"/>
        </w:rPr>
      </w:pPr>
      <w:bookmarkStart w:id="6" w:name="_Toc220499111"/>
      <w:bookmarkStart w:id="7" w:name="_Toc220499653"/>
      <w:bookmarkStart w:id="8" w:name="_Toc220499829"/>
      <w:bookmarkStart w:id="9" w:name="_Toc220499849"/>
      <w:bookmarkStart w:id="10" w:name="_Toc220499999"/>
      <w:bookmarkStart w:id="11" w:name="_Toc220668442"/>
      <w:r>
        <w:rPr>
          <w:b/>
          <w:bCs/>
          <w:sz w:val="36"/>
          <w:szCs w:val="36"/>
        </w:rPr>
        <w:t>Politechniki Warszawskiej</w:t>
      </w:r>
      <w:bookmarkEnd w:id="6"/>
      <w:bookmarkEnd w:id="7"/>
      <w:bookmarkEnd w:id="8"/>
      <w:bookmarkEnd w:id="9"/>
      <w:bookmarkEnd w:id="10"/>
      <w:bookmarkEnd w:id="11"/>
    </w:p>
    <w:p w14:paraId="68219F58" w14:textId="77777777" w:rsidR="009D15D4" w:rsidRDefault="0008427A">
      <w:pPr>
        <w:jc w:val="center"/>
        <w:rPr>
          <w:b/>
          <w:bCs/>
          <w:sz w:val="36"/>
          <w:szCs w:val="36"/>
        </w:rPr>
      </w:pPr>
      <w:r>
        <w:rPr>
          <w:noProof/>
        </w:rPr>
        <w:drawing>
          <wp:inline distT="0" distB="0" distL="0" distR="0" wp14:anchorId="0DEBC607" wp14:editId="2918AD6C">
            <wp:extent cx="5724525" cy="572452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8"/>
                    <a:stretch>
                      <a:fillRect/>
                    </a:stretch>
                  </pic:blipFill>
                  <pic:spPr bwMode="auto">
                    <a:xfrm>
                      <a:off x="0" y="0"/>
                      <a:ext cx="5724525" cy="5724525"/>
                    </a:xfrm>
                    <a:prstGeom prst="rect">
                      <a:avLst/>
                    </a:prstGeom>
                  </pic:spPr>
                </pic:pic>
              </a:graphicData>
            </a:graphic>
          </wp:inline>
        </w:drawing>
      </w:r>
    </w:p>
    <w:p w14:paraId="6CEADB6B" w14:textId="77777777" w:rsidR="009D15D4" w:rsidRDefault="009D15D4"/>
    <w:p w14:paraId="08F079A8" w14:textId="77777777" w:rsidR="009D15D4" w:rsidRDefault="0008427A">
      <w:r>
        <w:t>Autorzy: Zuzanna Baran, Alicja Ciepielska, Patryk Rusak, Antoni Kucisz, Nguyen Anh Do</w:t>
      </w:r>
    </w:p>
    <w:p w14:paraId="0C77D729" w14:textId="77777777" w:rsidR="009D15D4" w:rsidRDefault="0008427A">
      <w:pPr>
        <w:jc w:val="center"/>
        <w:rPr>
          <w:rFonts w:eastAsiaTheme="majorEastAsia" w:cstheme="majorBidi"/>
          <w:b/>
          <w:color w:val="000000" w:themeColor="text1"/>
          <w:sz w:val="36"/>
          <w:szCs w:val="40"/>
        </w:rPr>
      </w:pPr>
      <w:r>
        <w:br w:type="page"/>
      </w:r>
    </w:p>
    <w:p w14:paraId="6C85EB0D" w14:textId="77777777" w:rsidR="009D15D4" w:rsidRDefault="0008427A">
      <w:pPr>
        <w:pStyle w:val="Heading1"/>
        <w:spacing w:before="0"/>
      </w:pPr>
      <w:bookmarkStart w:id="12" w:name="_Toc313626447"/>
      <w:bookmarkStart w:id="13" w:name="_Toc231163953"/>
      <w:r>
        <w:lastRenderedPageBreak/>
        <w:t>Opis projektu</w:t>
      </w:r>
      <w:bookmarkEnd w:id="12"/>
      <w:bookmarkEnd w:id="13"/>
      <w:r>
        <w:t xml:space="preserve"> </w:t>
      </w:r>
    </w:p>
    <w:p w14:paraId="68974389" w14:textId="77777777" w:rsidR="009D15D4" w:rsidRDefault="0008427A">
      <w:r>
        <w:rPr>
          <w:rFonts w:ascii="Arial" w:eastAsia="Arial" w:hAnsi="Arial" w:cs="Arial"/>
          <w:color w:val="000000" w:themeColor="text1"/>
          <w:sz w:val="22"/>
          <w:szCs w:val="22"/>
        </w:rPr>
        <w:t>Projekt koncentruje się na stacji inteligentnego monitorowania upraw, który rozwiązuje problem opóźnionej reakcji na zagrożenia rolnicze poprzez bieżącą analizę parametrów glebowych i atmosferycznych. Wykorzystując sieć czujników IoT, stworzymy stację monitorującą różne czynniki, które nam pomogą zoptymalizować uprawę. Rozwiązanie umożliwia wczesne wykrywanie stresu roślin oraz zagrożeń pożarowych. Dzięki integracji danych w czasie rzeczywistym system stanowi nowoczesną alternatywę dla czasochłonnych i nieefektywnych wizyt kontrolnych na dużych obszarach pól.</w:t>
      </w:r>
    </w:p>
    <w:p w14:paraId="0E06DBAE" w14:textId="77777777" w:rsidR="009D15D4" w:rsidRDefault="0008427A">
      <w:r>
        <w:br w:type="page"/>
      </w:r>
    </w:p>
    <w:p w14:paraId="38264DD2" w14:textId="77777777" w:rsidR="009D15D4" w:rsidRDefault="0008427A">
      <w:r>
        <w:lastRenderedPageBreak/>
        <w:tab/>
      </w:r>
    </w:p>
    <w:sdt>
      <w:sdtPr>
        <w:rPr>
          <w:rFonts w:asciiTheme="minorHAnsi" w:eastAsiaTheme="minorHAnsi" w:hAnsiTheme="minorHAnsi" w:cstheme="minorBidi"/>
          <w:color w:val="auto"/>
          <w:kern w:val="2"/>
          <w:sz w:val="24"/>
          <w:szCs w:val="24"/>
          <w:lang w:val="pl-PL" w:eastAsia="en-US"/>
        </w:rPr>
        <w:id w:val="495084549"/>
        <w:docPartObj>
          <w:docPartGallery w:val="Table of Contents"/>
          <w:docPartUnique/>
        </w:docPartObj>
      </w:sdtPr>
      <w:sdtEndPr/>
      <w:sdtContent>
        <w:p w14:paraId="30844031" w14:textId="77777777" w:rsidR="009D15D4" w:rsidRDefault="0008427A">
          <w:pPr>
            <w:pStyle w:val="TOCHeading"/>
          </w:pPr>
          <w:r>
            <w:rPr>
              <w14:ligatures w14:val="none"/>
            </w:rPr>
            <w:t xml:space="preserve">Spis treści </w:t>
          </w:r>
        </w:p>
        <w:p w14:paraId="6A821046" w14:textId="43854DDD" w:rsidR="00594B13" w:rsidRDefault="009D15D4">
          <w:pPr>
            <w:pStyle w:val="TOC1"/>
            <w:tabs>
              <w:tab w:val="left" w:pos="440"/>
              <w:tab w:val="right" w:leader="dot" w:pos="9016"/>
            </w:tabs>
            <w:rPr>
              <w:rFonts w:eastAsiaTheme="minorEastAsia"/>
              <w:noProof/>
              <w:lang w:val="en-GB" w:eastAsia="en-GB"/>
            </w:rPr>
          </w:pPr>
          <w:r>
            <w:fldChar w:fldCharType="begin"/>
          </w:r>
          <w:r>
            <w:rPr>
              <w:rStyle w:val="IndexLink"/>
              <w:webHidden/>
            </w:rPr>
            <w:instrText xml:space="preserve"> TOC \z \o "1-3" \u \h</w:instrText>
          </w:r>
          <w:r>
            <w:rPr>
              <w:rStyle w:val="IndexLink"/>
            </w:rPr>
            <w:fldChar w:fldCharType="separate"/>
          </w:r>
          <w:hyperlink w:anchor="_Toc231163953" w:history="1">
            <w:r w:rsidR="00594B13" w:rsidRPr="006F0BB2">
              <w:rPr>
                <w:rStyle w:val="Hyperlink"/>
                <w:noProof/>
              </w:rPr>
              <w:t>1</w:t>
            </w:r>
            <w:r w:rsidR="00594B13">
              <w:rPr>
                <w:rFonts w:eastAsiaTheme="minorEastAsia"/>
                <w:noProof/>
                <w:lang w:val="en-GB" w:eastAsia="en-GB"/>
              </w:rPr>
              <w:tab/>
            </w:r>
            <w:r w:rsidR="00594B13" w:rsidRPr="006F0BB2">
              <w:rPr>
                <w:rStyle w:val="Hyperlink"/>
                <w:noProof/>
              </w:rPr>
              <w:t>Opis projektu</w:t>
            </w:r>
            <w:r w:rsidR="00594B13">
              <w:rPr>
                <w:noProof/>
                <w:webHidden/>
              </w:rPr>
              <w:tab/>
            </w:r>
            <w:r w:rsidR="00594B13">
              <w:rPr>
                <w:noProof/>
                <w:webHidden/>
              </w:rPr>
              <w:fldChar w:fldCharType="begin"/>
            </w:r>
            <w:r w:rsidR="00594B13">
              <w:rPr>
                <w:noProof/>
                <w:webHidden/>
              </w:rPr>
              <w:instrText xml:space="preserve"> PAGEREF _Toc231163953 \h </w:instrText>
            </w:r>
            <w:r w:rsidR="00594B13">
              <w:rPr>
                <w:noProof/>
                <w:webHidden/>
              </w:rPr>
            </w:r>
            <w:r w:rsidR="00594B13">
              <w:rPr>
                <w:noProof/>
                <w:webHidden/>
              </w:rPr>
              <w:fldChar w:fldCharType="separate"/>
            </w:r>
            <w:r w:rsidR="00594B13">
              <w:rPr>
                <w:noProof/>
                <w:webHidden/>
              </w:rPr>
              <w:t>2</w:t>
            </w:r>
            <w:r w:rsidR="00594B13">
              <w:rPr>
                <w:noProof/>
                <w:webHidden/>
              </w:rPr>
              <w:fldChar w:fldCharType="end"/>
            </w:r>
          </w:hyperlink>
        </w:p>
        <w:p w14:paraId="1AB74EE9" w14:textId="2FDA75FE" w:rsidR="00594B13" w:rsidRDefault="00594B13">
          <w:pPr>
            <w:pStyle w:val="TOC2"/>
            <w:tabs>
              <w:tab w:val="left" w:pos="805"/>
              <w:tab w:val="right" w:leader="dot" w:pos="9016"/>
            </w:tabs>
            <w:rPr>
              <w:rFonts w:eastAsiaTheme="minorEastAsia"/>
              <w:noProof/>
              <w:lang w:val="en-GB" w:eastAsia="en-GB"/>
            </w:rPr>
          </w:pPr>
          <w:hyperlink w:anchor="_Toc231163954" w:history="1">
            <w:r w:rsidRPr="006F0BB2">
              <w:rPr>
                <w:rStyle w:val="Hyperlink"/>
                <w:noProof/>
              </w:rPr>
              <w:t>2.1</w:t>
            </w:r>
            <w:r>
              <w:rPr>
                <w:rFonts w:eastAsiaTheme="minorEastAsia"/>
                <w:noProof/>
                <w:lang w:val="en-GB" w:eastAsia="en-GB"/>
              </w:rPr>
              <w:tab/>
            </w:r>
            <w:r w:rsidRPr="006F0BB2">
              <w:rPr>
                <w:rStyle w:val="Hyperlink"/>
                <w:noProof/>
              </w:rPr>
              <w:t>Organizacja repozytorium projektu</w:t>
            </w:r>
            <w:r>
              <w:rPr>
                <w:noProof/>
                <w:webHidden/>
              </w:rPr>
              <w:tab/>
            </w:r>
            <w:r>
              <w:rPr>
                <w:noProof/>
                <w:webHidden/>
              </w:rPr>
              <w:fldChar w:fldCharType="begin"/>
            </w:r>
            <w:r>
              <w:rPr>
                <w:noProof/>
                <w:webHidden/>
              </w:rPr>
              <w:instrText xml:space="preserve"> PAGEREF _Toc231163954 \h </w:instrText>
            </w:r>
            <w:r>
              <w:rPr>
                <w:noProof/>
                <w:webHidden/>
              </w:rPr>
            </w:r>
            <w:r>
              <w:rPr>
                <w:noProof/>
                <w:webHidden/>
              </w:rPr>
              <w:fldChar w:fldCharType="separate"/>
            </w:r>
            <w:r>
              <w:rPr>
                <w:noProof/>
                <w:webHidden/>
              </w:rPr>
              <w:t>5</w:t>
            </w:r>
            <w:r>
              <w:rPr>
                <w:noProof/>
                <w:webHidden/>
              </w:rPr>
              <w:fldChar w:fldCharType="end"/>
            </w:r>
          </w:hyperlink>
        </w:p>
        <w:p w14:paraId="055AEF54" w14:textId="31EB00EE" w:rsidR="00594B13" w:rsidRDefault="00594B13">
          <w:pPr>
            <w:pStyle w:val="TOC1"/>
            <w:tabs>
              <w:tab w:val="left" w:pos="440"/>
              <w:tab w:val="right" w:leader="dot" w:pos="9016"/>
            </w:tabs>
            <w:rPr>
              <w:rFonts w:eastAsiaTheme="minorEastAsia"/>
              <w:noProof/>
              <w:lang w:val="en-GB" w:eastAsia="en-GB"/>
            </w:rPr>
          </w:pPr>
          <w:hyperlink w:anchor="_Toc231163955" w:history="1">
            <w:r w:rsidRPr="006F0BB2">
              <w:rPr>
                <w:rStyle w:val="Hyperlink"/>
                <w:noProof/>
              </w:rPr>
              <w:t>3</w:t>
            </w:r>
            <w:r>
              <w:rPr>
                <w:rFonts w:eastAsiaTheme="minorEastAsia"/>
                <w:noProof/>
                <w:lang w:val="en-GB" w:eastAsia="en-GB"/>
              </w:rPr>
              <w:tab/>
            </w:r>
            <w:r w:rsidRPr="006F0BB2">
              <w:rPr>
                <w:rStyle w:val="Hyperlink"/>
                <w:noProof/>
              </w:rPr>
              <w:t>Identyfikacja problemu</w:t>
            </w:r>
            <w:r>
              <w:rPr>
                <w:noProof/>
                <w:webHidden/>
              </w:rPr>
              <w:tab/>
            </w:r>
            <w:r>
              <w:rPr>
                <w:noProof/>
                <w:webHidden/>
              </w:rPr>
              <w:fldChar w:fldCharType="begin"/>
            </w:r>
            <w:r>
              <w:rPr>
                <w:noProof/>
                <w:webHidden/>
              </w:rPr>
              <w:instrText xml:space="preserve"> PAGEREF _Toc231163955 \h </w:instrText>
            </w:r>
            <w:r>
              <w:rPr>
                <w:noProof/>
                <w:webHidden/>
              </w:rPr>
            </w:r>
            <w:r>
              <w:rPr>
                <w:noProof/>
                <w:webHidden/>
              </w:rPr>
              <w:fldChar w:fldCharType="separate"/>
            </w:r>
            <w:r>
              <w:rPr>
                <w:noProof/>
                <w:webHidden/>
              </w:rPr>
              <w:t>5</w:t>
            </w:r>
            <w:r>
              <w:rPr>
                <w:noProof/>
                <w:webHidden/>
              </w:rPr>
              <w:fldChar w:fldCharType="end"/>
            </w:r>
          </w:hyperlink>
        </w:p>
        <w:p w14:paraId="0C9C2337" w14:textId="607FC7E2" w:rsidR="00594B13" w:rsidRDefault="00594B13">
          <w:pPr>
            <w:pStyle w:val="TOC1"/>
            <w:tabs>
              <w:tab w:val="left" w:pos="440"/>
              <w:tab w:val="right" w:leader="dot" w:pos="9016"/>
            </w:tabs>
            <w:rPr>
              <w:rFonts w:eastAsiaTheme="minorEastAsia"/>
              <w:noProof/>
              <w:lang w:val="en-GB" w:eastAsia="en-GB"/>
            </w:rPr>
          </w:pPr>
          <w:hyperlink w:anchor="_Toc231163956" w:history="1">
            <w:r w:rsidRPr="006F0BB2">
              <w:rPr>
                <w:rStyle w:val="Hyperlink"/>
                <w:noProof/>
              </w:rPr>
              <w:t>4</w:t>
            </w:r>
            <w:r>
              <w:rPr>
                <w:rFonts w:eastAsiaTheme="minorEastAsia"/>
                <w:noProof/>
                <w:lang w:val="en-GB" w:eastAsia="en-GB"/>
              </w:rPr>
              <w:tab/>
            </w:r>
            <w:r w:rsidRPr="006F0BB2">
              <w:rPr>
                <w:rStyle w:val="Hyperlink"/>
                <w:noProof/>
              </w:rPr>
              <w:t>Badania</w:t>
            </w:r>
            <w:r>
              <w:rPr>
                <w:noProof/>
                <w:webHidden/>
              </w:rPr>
              <w:tab/>
            </w:r>
            <w:r>
              <w:rPr>
                <w:noProof/>
                <w:webHidden/>
              </w:rPr>
              <w:fldChar w:fldCharType="begin"/>
            </w:r>
            <w:r>
              <w:rPr>
                <w:noProof/>
                <w:webHidden/>
              </w:rPr>
              <w:instrText xml:space="preserve"> PAGEREF _Toc231163956 \h </w:instrText>
            </w:r>
            <w:r>
              <w:rPr>
                <w:noProof/>
                <w:webHidden/>
              </w:rPr>
            </w:r>
            <w:r>
              <w:rPr>
                <w:noProof/>
                <w:webHidden/>
              </w:rPr>
              <w:fldChar w:fldCharType="separate"/>
            </w:r>
            <w:r>
              <w:rPr>
                <w:noProof/>
                <w:webHidden/>
              </w:rPr>
              <w:t>6</w:t>
            </w:r>
            <w:r>
              <w:rPr>
                <w:noProof/>
                <w:webHidden/>
              </w:rPr>
              <w:fldChar w:fldCharType="end"/>
            </w:r>
          </w:hyperlink>
        </w:p>
        <w:p w14:paraId="5CFFA336" w14:textId="00B0C546" w:rsidR="00594B13" w:rsidRDefault="00594B13">
          <w:pPr>
            <w:pStyle w:val="TOC2"/>
            <w:tabs>
              <w:tab w:val="left" w:pos="805"/>
              <w:tab w:val="right" w:leader="dot" w:pos="9016"/>
            </w:tabs>
            <w:rPr>
              <w:rFonts w:eastAsiaTheme="minorEastAsia"/>
              <w:noProof/>
              <w:lang w:val="en-GB" w:eastAsia="en-GB"/>
            </w:rPr>
          </w:pPr>
          <w:hyperlink w:anchor="_Toc231163957" w:history="1">
            <w:r w:rsidRPr="006F0BB2">
              <w:rPr>
                <w:rStyle w:val="Hyperlink"/>
                <w:noProof/>
              </w:rPr>
              <w:t>4.1</w:t>
            </w:r>
            <w:r>
              <w:rPr>
                <w:rFonts w:eastAsiaTheme="minorEastAsia"/>
                <w:noProof/>
                <w:lang w:val="en-GB" w:eastAsia="en-GB"/>
              </w:rPr>
              <w:tab/>
            </w:r>
            <w:r w:rsidRPr="006F0BB2">
              <w:rPr>
                <w:rStyle w:val="Hyperlink"/>
                <w:noProof/>
              </w:rPr>
              <w:t>Znaczenie problemu</w:t>
            </w:r>
            <w:r>
              <w:rPr>
                <w:noProof/>
                <w:webHidden/>
              </w:rPr>
              <w:tab/>
            </w:r>
            <w:r>
              <w:rPr>
                <w:noProof/>
                <w:webHidden/>
              </w:rPr>
              <w:fldChar w:fldCharType="begin"/>
            </w:r>
            <w:r>
              <w:rPr>
                <w:noProof/>
                <w:webHidden/>
              </w:rPr>
              <w:instrText xml:space="preserve"> PAGEREF _Toc231163957 \h </w:instrText>
            </w:r>
            <w:r>
              <w:rPr>
                <w:noProof/>
                <w:webHidden/>
              </w:rPr>
            </w:r>
            <w:r>
              <w:rPr>
                <w:noProof/>
                <w:webHidden/>
              </w:rPr>
              <w:fldChar w:fldCharType="separate"/>
            </w:r>
            <w:r>
              <w:rPr>
                <w:noProof/>
                <w:webHidden/>
              </w:rPr>
              <w:t>6</w:t>
            </w:r>
            <w:r>
              <w:rPr>
                <w:noProof/>
                <w:webHidden/>
              </w:rPr>
              <w:fldChar w:fldCharType="end"/>
            </w:r>
          </w:hyperlink>
        </w:p>
        <w:p w14:paraId="56252B3A" w14:textId="6BAFAAAD" w:rsidR="00594B13" w:rsidRDefault="00594B13">
          <w:pPr>
            <w:pStyle w:val="TOC2"/>
            <w:tabs>
              <w:tab w:val="left" w:pos="805"/>
              <w:tab w:val="right" w:leader="dot" w:pos="9016"/>
            </w:tabs>
            <w:rPr>
              <w:rFonts w:eastAsiaTheme="minorEastAsia"/>
              <w:noProof/>
              <w:lang w:val="en-GB" w:eastAsia="en-GB"/>
            </w:rPr>
          </w:pPr>
          <w:hyperlink w:anchor="_Toc231163958" w:history="1">
            <w:r w:rsidRPr="006F0BB2">
              <w:rPr>
                <w:rStyle w:val="Hyperlink"/>
                <w:noProof/>
              </w:rPr>
              <w:t>4.2</w:t>
            </w:r>
            <w:r>
              <w:rPr>
                <w:rFonts w:eastAsiaTheme="minorEastAsia"/>
                <w:noProof/>
                <w:lang w:val="en-GB" w:eastAsia="en-GB"/>
              </w:rPr>
              <w:tab/>
            </w:r>
            <w:r w:rsidRPr="006F0BB2">
              <w:rPr>
                <w:rStyle w:val="Hyperlink"/>
                <w:noProof/>
              </w:rPr>
              <w:t>IoT i rolnictwo precyzyjne</w:t>
            </w:r>
            <w:r>
              <w:rPr>
                <w:noProof/>
                <w:webHidden/>
              </w:rPr>
              <w:tab/>
            </w:r>
            <w:r>
              <w:rPr>
                <w:noProof/>
                <w:webHidden/>
              </w:rPr>
              <w:fldChar w:fldCharType="begin"/>
            </w:r>
            <w:r>
              <w:rPr>
                <w:noProof/>
                <w:webHidden/>
              </w:rPr>
              <w:instrText xml:space="preserve"> PAGEREF _Toc231163958 \h </w:instrText>
            </w:r>
            <w:r>
              <w:rPr>
                <w:noProof/>
                <w:webHidden/>
              </w:rPr>
            </w:r>
            <w:r>
              <w:rPr>
                <w:noProof/>
                <w:webHidden/>
              </w:rPr>
              <w:fldChar w:fldCharType="separate"/>
            </w:r>
            <w:r>
              <w:rPr>
                <w:noProof/>
                <w:webHidden/>
              </w:rPr>
              <w:t>6</w:t>
            </w:r>
            <w:r>
              <w:rPr>
                <w:noProof/>
                <w:webHidden/>
              </w:rPr>
              <w:fldChar w:fldCharType="end"/>
            </w:r>
          </w:hyperlink>
        </w:p>
        <w:p w14:paraId="6AF83D63" w14:textId="4F6F8E5E" w:rsidR="00594B13" w:rsidRDefault="00594B13">
          <w:pPr>
            <w:pStyle w:val="TOC2"/>
            <w:tabs>
              <w:tab w:val="left" w:pos="805"/>
              <w:tab w:val="right" w:leader="dot" w:pos="9016"/>
            </w:tabs>
            <w:rPr>
              <w:rFonts w:eastAsiaTheme="minorEastAsia"/>
              <w:noProof/>
              <w:lang w:val="en-GB" w:eastAsia="en-GB"/>
            </w:rPr>
          </w:pPr>
          <w:hyperlink w:anchor="_Toc231163959" w:history="1">
            <w:r w:rsidRPr="006F0BB2">
              <w:rPr>
                <w:rStyle w:val="Hyperlink"/>
                <w:noProof/>
              </w:rPr>
              <w:t>4.3</w:t>
            </w:r>
            <w:r>
              <w:rPr>
                <w:rFonts w:eastAsiaTheme="minorEastAsia"/>
                <w:noProof/>
                <w:lang w:val="en-GB" w:eastAsia="en-GB"/>
              </w:rPr>
              <w:tab/>
            </w:r>
            <w:r w:rsidRPr="006F0BB2">
              <w:rPr>
                <w:rStyle w:val="Hyperlink"/>
                <w:noProof/>
              </w:rPr>
              <w:t>Przesyłanie danych i dostęp użytkownika do informacji</w:t>
            </w:r>
            <w:r>
              <w:rPr>
                <w:noProof/>
                <w:webHidden/>
              </w:rPr>
              <w:tab/>
            </w:r>
            <w:r>
              <w:rPr>
                <w:noProof/>
                <w:webHidden/>
              </w:rPr>
              <w:fldChar w:fldCharType="begin"/>
            </w:r>
            <w:r>
              <w:rPr>
                <w:noProof/>
                <w:webHidden/>
              </w:rPr>
              <w:instrText xml:space="preserve"> PAGEREF _Toc231163959 \h </w:instrText>
            </w:r>
            <w:r>
              <w:rPr>
                <w:noProof/>
                <w:webHidden/>
              </w:rPr>
            </w:r>
            <w:r>
              <w:rPr>
                <w:noProof/>
                <w:webHidden/>
              </w:rPr>
              <w:fldChar w:fldCharType="separate"/>
            </w:r>
            <w:r>
              <w:rPr>
                <w:noProof/>
                <w:webHidden/>
              </w:rPr>
              <w:t>8</w:t>
            </w:r>
            <w:r>
              <w:rPr>
                <w:noProof/>
                <w:webHidden/>
              </w:rPr>
              <w:fldChar w:fldCharType="end"/>
            </w:r>
          </w:hyperlink>
        </w:p>
        <w:p w14:paraId="5057FFB1" w14:textId="22FE48C3" w:rsidR="00594B13" w:rsidRDefault="00594B13">
          <w:pPr>
            <w:pStyle w:val="TOC2"/>
            <w:tabs>
              <w:tab w:val="left" w:pos="805"/>
              <w:tab w:val="right" w:leader="dot" w:pos="9016"/>
            </w:tabs>
            <w:rPr>
              <w:rFonts w:eastAsiaTheme="minorEastAsia"/>
              <w:noProof/>
              <w:lang w:val="en-GB" w:eastAsia="en-GB"/>
            </w:rPr>
          </w:pPr>
          <w:hyperlink w:anchor="_Toc231163960" w:history="1">
            <w:r w:rsidRPr="006F0BB2">
              <w:rPr>
                <w:rStyle w:val="Hyperlink"/>
                <w:noProof/>
              </w:rPr>
              <w:t>4.4</w:t>
            </w:r>
            <w:r>
              <w:rPr>
                <w:rFonts w:eastAsiaTheme="minorEastAsia"/>
                <w:noProof/>
                <w:lang w:val="en-GB" w:eastAsia="en-GB"/>
              </w:rPr>
              <w:tab/>
            </w:r>
            <w:r w:rsidRPr="006F0BB2">
              <w:rPr>
                <w:rStyle w:val="Hyperlink"/>
                <w:noProof/>
              </w:rPr>
              <w:t>Parametry środowiskowe do monitorowania</w:t>
            </w:r>
            <w:r>
              <w:rPr>
                <w:noProof/>
                <w:webHidden/>
              </w:rPr>
              <w:tab/>
            </w:r>
            <w:r>
              <w:rPr>
                <w:noProof/>
                <w:webHidden/>
              </w:rPr>
              <w:fldChar w:fldCharType="begin"/>
            </w:r>
            <w:r>
              <w:rPr>
                <w:noProof/>
                <w:webHidden/>
              </w:rPr>
              <w:instrText xml:space="preserve"> PAGEREF _Toc231163960 \h </w:instrText>
            </w:r>
            <w:r>
              <w:rPr>
                <w:noProof/>
                <w:webHidden/>
              </w:rPr>
            </w:r>
            <w:r>
              <w:rPr>
                <w:noProof/>
                <w:webHidden/>
              </w:rPr>
              <w:fldChar w:fldCharType="separate"/>
            </w:r>
            <w:r>
              <w:rPr>
                <w:noProof/>
                <w:webHidden/>
              </w:rPr>
              <w:t>8</w:t>
            </w:r>
            <w:r>
              <w:rPr>
                <w:noProof/>
                <w:webHidden/>
              </w:rPr>
              <w:fldChar w:fldCharType="end"/>
            </w:r>
          </w:hyperlink>
        </w:p>
        <w:p w14:paraId="5AF90589" w14:textId="208049B6" w:rsidR="00594B13" w:rsidRDefault="00594B13">
          <w:pPr>
            <w:pStyle w:val="TOC2"/>
            <w:tabs>
              <w:tab w:val="left" w:pos="805"/>
              <w:tab w:val="right" w:leader="dot" w:pos="9016"/>
            </w:tabs>
            <w:rPr>
              <w:rFonts w:eastAsiaTheme="minorEastAsia"/>
              <w:noProof/>
              <w:lang w:val="en-GB" w:eastAsia="en-GB"/>
            </w:rPr>
          </w:pPr>
          <w:hyperlink w:anchor="_Toc231163961" w:history="1">
            <w:r w:rsidRPr="006F0BB2">
              <w:rPr>
                <w:rStyle w:val="Hyperlink"/>
                <w:noProof/>
              </w:rPr>
              <w:t>4.5</w:t>
            </w:r>
            <w:r>
              <w:rPr>
                <w:rFonts w:eastAsiaTheme="minorEastAsia"/>
                <w:noProof/>
                <w:lang w:val="en-GB" w:eastAsia="en-GB"/>
              </w:rPr>
              <w:tab/>
            </w:r>
            <w:r w:rsidRPr="006F0BB2">
              <w:rPr>
                <w:rStyle w:val="Hyperlink"/>
                <w:noProof/>
              </w:rPr>
              <w:t>Sensory</w:t>
            </w:r>
            <w:r>
              <w:rPr>
                <w:noProof/>
                <w:webHidden/>
              </w:rPr>
              <w:tab/>
            </w:r>
            <w:r>
              <w:rPr>
                <w:noProof/>
                <w:webHidden/>
              </w:rPr>
              <w:fldChar w:fldCharType="begin"/>
            </w:r>
            <w:r>
              <w:rPr>
                <w:noProof/>
                <w:webHidden/>
              </w:rPr>
              <w:instrText xml:space="preserve"> PAGEREF _Toc231163961 \h </w:instrText>
            </w:r>
            <w:r>
              <w:rPr>
                <w:noProof/>
                <w:webHidden/>
              </w:rPr>
            </w:r>
            <w:r>
              <w:rPr>
                <w:noProof/>
                <w:webHidden/>
              </w:rPr>
              <w:fldChar w:fldCharType="separate"/>
            </w:r>
            <w:r>
              <w:rPr>
                <w:noProof/>
                <w:webHidden/>
              </w:rPr>
              <w:t>9</w:t>
            </w:r>
            <w:r>
              <w:rPr>
                <w:noProof/>
                <w:webHidden/>
              </w:rPr>
              <w:fldChar w:fldCharType="end"/>
            </w:r>
          </w:hyperlink>
        </w:p>
        <w:p w14:paraId="1E56499D" w14:textId="1A6B3150" w:rsidR="00594B13" w:rsidRDefault="00594B13">
          <w:pPr>
            <w:pStyle w:val="TOC2"/>
            <w:tabs>
              <w:tab w:val="left" w:pos="805"/>
              <w:tab w:val="right" w:leader="dot" w:pos="9016"/>
            </w:tabs>
            <w:rPr>
              <w:rFonts w:eastAsiaTheme="minorEastAsia"/>
              <w:noProof/>
              <w:lang w:val="en-GB" w:eastAsia="en-GB"/>
            </w:rPr>
          </w:pPr>
          <w:hyperlink w:anchor="_Toc231163962" w:history="1">
            <w:r w:rsidRPr="006F0BB2">
              <w:rPr>
                <w:rStyle w:val="Hyperlink"/>
                <w:noProof/>
              </w:rPr>
              <w:t>4.6</w:t>
            </w:r>
            <w:r>
              <w:rPr>
                <w:rFonts w:eastAsiaTheme="minorEastAsia"/>
                <w:noProof/>
                <w:lang w:val="en-GB" w:eastAsia="en-GB"/>
              </w:rPr>
              <w:tab/>
            </w:r>
            <w:r w:rsidRPr="006F0BB2">
              <w:rPr>
                <w:rStyle w:val="Hyperlink"/>
                <w:noProof/>
              </w:rPr>
              <w:t>Rozwiązania dostępne na rynku</w:t>
            </w:r>
            <w:r>
              <w:rPr>
                <w:noProof/>
                <w:webHidden/>
              </w:rPr>
              <w:tab/>
            </w:r>
            <w:r>
              <w:rPr>
                <w:noProof/>
                <w:webHidden/>
              </w:rPr>
              <w:fldChar w:fldCharType="begin"/>
            </w:r>
            <w:r>
              <w:rPr>
                <w:noProof/>
                <w:webHidden/>
              </w:rPr>
              <w:instrText xml:space="preserve"> PAGEREF _Toc231163962 \h </w:instrText>
            </w:r>
            <w:r>
              <w:rPr>
                <w:noProof/>
                <w:webHidden/>
              </w:rPr>
            </w:r>
            <w:r>
              <w:rPr>
                <w:noProof/>
                <w:webHidden/>
              </w:rPr>
              <w:fldChar w:fldCharType="separate"/>
            </w:r>
            <w:r>
              <w:rPr>
                <w:noProof/>
                <w:webHidden/>
              </w:rPr>
              <w:t>11</w:t>
            </w:r>
            <w:r>
              <w:rPr>
                <w:noProof/>
                <w:webHidden/>
              </w:rPr>
              <w:fldChar w:fldCharType="end"/>
            </w:r>
          </w:hyperlink>
        </w:p>
        <w:p w14:paraId="6F52D4A3" w14:textId="11A639BC" w:rsidR="00594B13" w:rsidRDefault="00594B13">
          <w:pPr>
            <w:pStyle w:val="TOC1"/>
            <w:tabs>
              <w:tab w:val="left" w:pos="440"/>
              <w:tab w:val="right" w:leader="dot" w:pos="9016"/>
            </w:tabs>
            <w:rPr>
              <w:rFonts w:eastAsiaTheme="minorEastAsia"/>
              <w:noProof/>
              <w:lang w:val="en-GB" w:eastAsia="en-GB"/>
            </w:rPr>
          </w:pPr>
          <w:hyperlink w:anchor="_Toc231163963" w:history="1">
            <w:r w:rsidRPr="006F0BB2">
              <w:rPr>
                <w:rStyle w:val="Hyperlink"/>
                <w:noProof/>
              </w:rPr>
              <w:t>5</w:t>
            </w:r>
            <w:r>
              <w:rPr>
                <w:rFonts w:eastAsiaTheme="minorEastAsia"/>
                <w:noProof/>
                <w:lang w:val="en-GB" w:eastAsia="en-GB"/>
              </w:rPr>
              <w:tab/>
            </w:r>
            <w:r w:rsidRPr="006F0BB2">
              <w:rPr>
                <w:rStyle w:val="Hyperlink"/>
                <w:noProof/>
              </w:rPr>
              <w:t>Pytania HMW</w:t>
            </w:r>
            <w:r>
              <w:rPr>
                <w:noProof/>
                <w:webHidden/>
              </w:rPr>
              <w:tab/>
            </w:r>
            <w:r>
              <w:rPr>
                <w:noProof/>
                <w:webHidden/>
              </w:rPr>
              <w:fldChar w:fldCharType="begin"/>
            </w:r>
            <w:r>
              <w:rPr>
                <w:noProof/>
                <w:webHidden/>
              </w:rPr>
              <w:instrText xml:space="preserve"> PAGEREF _Toc231163963 \h </w:instrText>
            </w:r>
            <w:r>
              <w:rPr>
                <w:noProof/>
                <w:webHidden/>
              </w:rPr>
            </w:r>
            <w:r>
              <w:rPr>
                <w:noProof/>
                <w:webHidden/>
              </w:rPr>
              <w:fldChar w:fldCharType="separate"/>
            </w:r>
            <w:r>
              <w:rPr>
                <w:noProof/>
                <w:webHidden/>
              </w:rPr>
              <w:t>13</w:t>
            </w:r>
            <w:r>
              <w:rPr>
                <w:noProof/>
                <w:webHidden/>
              </w:rPr>
              <w:fldChar w:fldCharType="end"/>
            </w:r>
          </w:hyperlink>
        </w:p>
        <w:p w14:paraId="57B471CA" w14:textId="240E891B" w:rsidR="00594B13" w:rsidRDefault="00594B13">
          <w:pPr>
            <w:pStyle w:val="TOC1"/>
            <w:tabs>
              <w:tab w:val="left" w:pos="440"/>
              <w:tab w:val="right" w:leader="dot" w:pos="9016"/>
            </w:tabs>
            <w:rPr>
              <w:rFonts w:eastAsiaTheme="minorEastAsia"/>
              <w:noProof/>
              <w:lang w:val="en-GB" w:eastAsia="en-GB"/>
            </w:rPr>
          </w:pPr>
          <w:hyperlink w:anchor="_Toc231163964" w:history="1">
            <w:r w:rsidRPr="006F0BB2">
              <w:rPr>
                <w:rStyle w:val="Hyperlink"/>
                <w:rFonts w:eastAsia="Times New Roman" w:cs="Times New Roman"/>
                <w:bCs/>
                <w:noProof/>
              </w:rPr>
              <w:t>6</w:t>
            </w:r>
            <w:r>
              <w:rPr>
                <w:rFonts w:eastAsiaTheme="minorEastAsia"/>
                <w:noProof/>
                <w:lang w:val="en-GB" w:eastAsia="en-GB"/>
              </w:rPr>
              <w:tab/>
            </w:r>
            <w:r w:rsidRPr="006F0BB2">
              <w:rPr>
                <w:rStyle w:val="Hyperlink"/>
                <w:rFonts w:eastAsia="Times New Roman" w:cs="Times New Roman"/>
                <w:bCs/>
                <w:noProof/>
              </w:rPr>
              <w:t>Ideacja</w:t>
            </w:r>
            <w:r>
              <w:rPr>
                <w:noProof/>
                <w:webHidden/>
              </w:rPr>
              <w:tab/>
            </w:r>
            <w:r>
              <w:rPr>
                <w:noProof/>
                <w:webHidden/>
              </w:rPr>
              <w:fldChar w:fldCharType="begin"/>
            </w:r>
            <w:r>
              <w:rPr>
                <w:noProof/>
                <w:webHidden/>
              </w:rPr>
              <w:instrText xml:space="preserve"> PAGEREF _Toc231163964 \h </w:instrText>
            </w:r>
            <w:r>
              <w:rPr>
                <w:noProof/>
                <w:webHidden/>
              </w:rPr>
            </w:r>
            <w:r>
              <w:rPr>
                <w:noProof/>
                <w:webHidden/>
              </w:rPr>
              <w:fldChar w:fldCharType="separate"/>
            </w:r>
            <w:r>
              <w:rPr>
                <w:noProof/>
                <w:webHidden/>
              </w:rPr>
              <w:t>13</w:t>
            </w:r>
            <w:r>
              <w:rPr>
                <w:noProof/>
                <w:webHidden/>
              </w:rPr>
              <w:fldChar w:fldCharType="end"/>
            </w:r>
          </w:hyperlink>
        </w:p>
        <w:p w14:paraId="407E46E6" w14:textId="2F57A7B5" w:rsidR="00594B13" w:rsidRDefault="00594B13">
          <w:pPr>
            <w:pStyle w:val="TOC2"/>
            <w:tabs>
              <w:tab w:val="right" w:leader="dot" w:pos="9016"/>
            </w:tabs>
            <w:rPr>
              <w:rFonts w:eastAsiaTheme="minorEastAsia"/>
              <w:noProof/>
              <w:lang w:val="en-GB" w:eastAsia="en-GB"/>
            </w:rPr>
          </w:pPr>
          <w:hyperlink w:anchor="_Toc231163965" w:history="1">
            <w:r w:rsidRPr="006F0BB2">
              <w:rPr>
                <w:rStyle w:val="Hyperlink"/>
                <w:rFonts w:eastAsia="Times New Roman" w:cs="Times New Roman"/>
                <w:bCs/>
                <w:noProof/>
              </w:rPr>
              <w:t>6.1 Wymagania funkcjonalne</w:t>
            </w:r>
            <w:r>
              <w:rPr>
                <w:noProof/>
                <w:webHidden/>
              </w:rPr>
              <w:tab/>
            </w:r>
            <w:r>
              <w:rPr>
                <w:noProof/>
                <w:webHidden/>
              </w:rPr>
              <w:fldChar w:fldCharType="begin"/>
            </w:r>
            <w:r>
              <w:rPr>
                <w:noProof/>
                <w:webHidden/>
              </w:rPr>
              <w:instrText xml:space="preserve"> PAGEREF _Toc231163965 \h </w:instrText>
            </w:r>
            <w:r>
              <w:rPr>
                <w:noProof/>
                <w:webHidden/>
              </w:rPr>
            </w:r>
            <w:r>
              <w:rPr>
                <w:noProof/>
                <w:webHidden/>
              </w:rPr>
              <w:fldChar w:fldCharType="separate"/>
            </w:r>
            <w:r>
              <w:rPr>
                <w:noProof/>
                <w:webHidden/>
              </w:rPr>
              <w:t>13</w:t>
            </w:r>
            <w:r>
              <w:rPr>
                <w:noProof/>
                <w:webHidden/>
              </w:rPr>
              <w:fldChar w:fldCharType="end"/>
            </w:r>
          </w:hyperlink>
        </w:p>
        <w:p w14:paraId="4772AA57" w14:textId="627CEFBC" w:rsidR="00594B13" w:rsidRDefault="00594B13">
          <w:pPr>
            <w:pStyle w:val="TOC2"/>
            <w:tabs>
              <w:tab w:val="right" w:leader="dot" w:pos="9016"/>
            </w:tabs>
            <w:rPr>
              <w:rFonts w:eastAsiaTheme="minorEastAsia"/>
              <w:noProof/>
              <w:lang w:val="en-GB" w:eastAsia="en-GB"/>
            </w:rPr>
          </w:pPr>
          <w:hyperlink w:anchor="_Toc231163966" w:history="1">
            <w:r w:rsidRPr="006F0BB2">
              <w:rPr>
                <w:rStyle w:val="Hyperlink"/>
                <w:rFonts w:eastAsia="Times New Roman" w:cs="Times New Roman"/>
                <w:bCs/>
                <w:noProof/>
              </w:rPr>
              <w:t>6.2 Wymagania niefunkcjonalne</w:t>
            </w:r>
            <w:r>
              <w:rPr>
                <w:noProof/>
                <w:webHidden/>
              </w:rPr>
              <w:tab/>
            </w:r>
            <w:r>
              <w:rPr>
                <w:noProof/>
                <w:webHidden/>
              </w:rPr>
              <w:fldChar w:fldCharType="begin"/>
            </w:r>
            <w:r>
              <w:rPr>
                <w:noProof/>
                <w:webHidden/>
              </w:rPr>
              <w:instrText xml:space="preserve"> PAGEREF _Toc231163966 \h </w:instrText>
            </w:r>
            <w:r>
              <w:rPr>
                <w:noProof/>
                <w:webHidden/>
              </w:rPr>
            </w:r>
            <w:r>
              <w:rPr>
                <w:noProof/>
                <w:webHidden/>
              </w:rPr>
              <w:fldChar w:fldCharType="separate"/>
            </w:r>
            <w:r>
              <w:rPr>
                <w:noProof/>
                <w:webHidden/>
              </w:rPr>
              <w:t>14</w:t>
            </w:r>
            <w:r>
              <w:rPr>
                <w:noProof/>
                <w:webHidden/>
              </w:rPr>
              <w:fldChar w:fldCharType="end"/>
            </w:r>
          </w:hyperlink>
        </w:p>
        <w:p w14:paraId="14FD9BB5" w14:textId="736D4E1B" w:rsidR="00594B13" w:rsidRDefault="00594B13">
          <w:pPr>
            <w:pStyle w:val="TOC3"/>
            <w:tabs>
              <w:tab w:val="right" w:leader="dot" w:pos="9016"/>
            </w:tabs>
            <w:rPr>
              <w:rFonts w:eastAsiaTheme="minorEastAsia"/>
              <w:noProof/>
              <w:lang w:val="en-GB" w:eastAsia="en-GB"/>
            </w:rPr>
          </w:pPr>
          <w:hyperlink w:anchor="_Toc231163967" w:history="1">
            <w:r w:rsidRPr="006F0BB2">
              <w:rPr>
                <w:rStyle w:val="Hyperlink"/>
                <w:noProof/>
              </w:rPr>
              <w:t>6.2.1 Środowiskowe</w:t>
            </w:r>
            <w:r>
              <w:rPr>
                <w:noProof/>
                <w:webHidden/>
              </w:rPr>
              <w:tab/>
            </w:r>
            <w:r>
              <w:rPr>
                <w:noProof/>
                <w:webHidden/>
              </w:rPr>
              <w:fldChar w:fldCharType="begin"/>
            </w:r>
            <w:r>
              <w:rPr>
                <w:noProof/>
                <w:webHidden/>
              </w:rPr>
              <w:instrText xml:space="preserve"> PAGEREF _Toc231163967 \h </w:instrText>
            </w:r>
            <w:r>
              <w:rPr>
                <w:noProof/>
                <w:webHidden/>
              </w:rPr>
            </w:r>
            <w:r>
              <w:rPr>
                <w:noProof/>
                <w:webHidden/>
              </w:rPr>
              <w:fldChar w:fldCharType="separate"/>
            </w:r>
            <w:r>
              <w:rPr>
                <w:noProof/>
                <w:webHidden/>
              </w:rPr>
              <w:t>14</w:t>
            </w:r>
            <w:r>
              <w:rPr>
                <w:noProof/>
                <w:webHidden/>
              </w:rPr>
              <w:fldChar w:fldCharType="end"/>
            </w:r>
          </w:hyperlink>
        </w:p>
        <w:p w14:paraId="604B28E6" w14:textId="7B74F598" w:rsidR="00594B13" w:rsidRDefault="00594B13">
          <w:pPr>
            <w:pStyle w:val="TOC3"/>
            <w:tabs>
              <w:tab w:val="right" w:leader="dot" w:pos="9016"/>
            </w:tabs>
            <w:rPr>
              <w:rFonts w:eastAsiaTheme="minorEastAsia"/>
              <w:noProof/>
              <w:lang w:val="en-GB" w:eastAsia="en-GB"/>
            </w:rPr>
          </w:pPr>
          <w:hyperlink w:anchor="_Toc231163968" w:history="1">
            <w:r w:rsidRPr="006F0BB2">
              <w:rPr>
                <w:rStyle w:val="Hyperlink"/>
                <w:noProof/>
              </w:rPr>
              <w:t>6.2.2  Energetyczne</w:t>
            </w:r>
            <w:r>
              <w:rPr>
                <w:noProof/>
                <w:webHidden/>
              </w:rPr>
              <w:tab/>
            </w:r>
            <w:r>
              <w:rPr>
                <w:noProof/>
                <w:webHidden/>
              </w:rPr>
              <w:fldChar w:fldCharType="begin"/>
            </w:r>
            <w:r>
              <w:rPr>
                <w:noProof/>
                <w:webHidden/>
              </w:rPr>
              <w:instrText xml:space="preserve"> PAGEREF _Toc231163968 \h </w:instrText>
            </w:r>
            <w:r>
              <w:rPr>
                <w:noProof/>
                <w:webHidden/>
              </w:rPr>
            </w:r>
            <w:r>
              <w:rPr>
                <w:noProof/>
                <w:webHidden/>
              </w:rPr>
              <w:fldChar w:fldCharType="separate"/>
            </w:r>
            <w:r>
              <w:rPr>
                <w:noProof/>
                <w:webHidden/>
              </w:rPr>
              <w:t>14</w:t>
            </w:r>
            <w:r>
              <w:rPr>
                <w:noProof/>
                <w:webHidden/>
              </w:rPr>
              <w:fldChar w:fldCharType="end"/>
            </w:r>
          </w:hyperlink>
        </w:p>
        <w:p w14:paraId="3E6CD799" w14:textId="59CBC403" w:rsidR="00594B13" w:rsidRDefault="00594B13">
          <w:pPr>
            <w:pStyle w:val="TOC3"/>
            <w:tabs>
              <w:tab w:val="right" w:leader="dot" w:pos="9016"/>
            </w:tabs>
            <w:rPr>
              <w:rFonts w:eastAsiaTheme="minorEastAsia"/>
              <w:noProof/>
              <w:lang w:val="en-GB" w:eastAsia="en-GB"/>
            </w:rPr>
          </w:pPr>
          <w:hyperlink w:anchor="_Toc231163969" w:history="1">
            <w:r w:rsidRPr="006F0BB2">
              <w:rPr>
                <w:rStyle w:val="Hyperlink"/>
                <w:noProof/>
              </w:rPr>
              <w:t>6.2.3 Użytkowe</w:t>
            </w:r>
            <w:r>
              <w:rPr>
                <w:noProof/>
                <w:webHidden/>
              </w:rPr>
              <w:tab/>
            </w:r>
            <w:r>
              <w:rPr>
                <w:noProof/>
                <w:webHidden/>
              </w:rPr>
              <w:fldChar w:fldCharType="begin"/>
            </w:r>
            <w:r>
              <w:rPr>
                <w:noProof/>
                <w:webHidden/>
              </w:rPr>
              <w:instrText xml:space="preserve"> PAGEREF _Toc231163969 \h </w:instrText>
            </w:r>
            <w:r>
              <w:rPr>
                <w:noProof/>
                <w:webHidden/>
              </w:rPr>
            </w:r>
            <w:r>
              <w:rPr>
                <w:noProof/>
                <w:webHidden/>
              </w:rPr>
              <w:fldChar w:fldCharType="separate"/>
            </w:r>
            <w:r>
              <w:rPr>
                <w:noProof/>
                <w:webHidden/>
              </w:rPr>
              <w:t>14</w:t>
            </w:r>
            <w:r>
              <w:rPr>
                <w:noProof/>
                <w:webHidden/>
              </w:rPr>
              <w:fldChar w:fldCharType="end"/>
            </w:r>
          </w:hyperlink>
        </w:p>
        <w:p w14:paraId="7097CC77" w14:textId="15EC9167" w:rsidR="00594B13" w:rsidRDefault="00594B13">
          <w:pPr>
            <w:pStyle w:val="TOC3"/>
            <w:tabs>
              <w:tab w:val="right" w:leader="dot" w:pos="9016"/>
            </w:tabs>
            <w:rPr>
              <w:rFonts w:eastAsiaTheme="minorEastAsia"/>
              <w:noProof/>
              <w:lang w:val="en-GB" w:eastAsia="en-GB"/>
            </w:rPr>
          </w:pPr>
          <w:hyperlink w:anchor="_Toc231163970" w:history="1">
            <w:r w:rsidRPr="006F0BB2">
              <w:rPr>
                <w:rStyle w:val="Hyperlink"/>
                <w:noProof/>
              </w:rPr>
              <w:t>6.2.4 Techniczne</w:t>
            </w:r>
            <w:r>
              <w:rPr>
                <w:noProof/>
                <w:webHidden/>
              </w:rPr>
              <w:tab/>
            </w:r>
            <w:r>
              <w:rPr>
                <w:noProof/>
                <w:webHidden/>
              </w:rPr>
              <w:fldChar w:fldCharType="begin"/>
            </w:r>
            <w:r>
              <w:rPr>
                <w:noProof/>
                <w:webHidden/>
              </w:rPr>
              <w:instrText xml:space="preserve"> PAGEREF _Toc231163970 \h </w:instrText>
            </w:r>
            <w:r>
              <w:rPr>
                <w:noProof/>
                <w:webHidden/>
              </w:rPr>
            </w:r>
            <w:r>
              <w:rPr>
                <w:noProof/>
                <w:webHidden/>
              </w:rPr>
              <w:fldChar w:fldCharType="separate"/>
            </w:r>
            <w:r>
              <w:rPr>
                <w:noProof/>
                <w:webHidden/>
              </w:rPr>
              <w:t>14</w:t>
            </w:r>
            <w:r>
              <w:rPr>
                <w:noProof/>
                <w:webHidden/>
              </w:rPr>
              <w:fldChar w:fldCharType="end"/>
            </w:r>
          </w:hyperlink>
        </w:p>
        <w:p w14:paraId="0A8BE0CD" w14:textId="2EAB90F3" w:rsidR="00594B13" w:rsidRDefault="00594B13">
          <w:pPr>
            <w:pStyle w:val="TOC3"/>
            <w:tabs>
              <w:tab w:val="right" w:leader="dot" w:pos="9016"/>
            </w:tabs>
            <w:rPr>
              <w:rFonts w:eastAsiaTheme="minorEastAsia"/>
              <w:noProof/>
              <w:lang w:val="en-GB" w:eastAsia="en-GB"/>
            </w:rPr>
          </w:pPr>
          <w:hyperlink w:anchor="_Toc231163971" w:history="1">
            <w:r w:rsidRPr="006F0BB2">
              <w:rPr>
                <w:rStyle w:val="Hyperlink"/>
                <w:noProof/>
              </w:rPr>
              <w:t>6.2.5 Niezawodność</w:t>
            </w:r>
            <w:r>
              <w:rPr>
                <w:noProof/>
                <w:webHidden/>
              </w:rPr>
              <w:tab/>
            </w:r>
            <w:r>
              <w:rPr>
                <w:noProof/>
                <w:webHidden/>
              </w:rPr>
              <w:fldChar w:fldCharType="begin"/>
            </w:r>
            <w:r>
              <w:rPr>
                <w:noProof/>
                <w:webHidden/>
              </w:rPr>
              <w:instrText xml:space="preserve"> PAGEREF _Toc231163971 \h </w:instrText>
            </w:r>
            <w:r>
              <w:rPr>
                <w:noProof/>
                <w:webHidden/>
              </w:rPr>
            </w:r>
            <w:r>
              <w:rPr>
                <w:noProof/>
                <w:webHidden/>
              </w:rPr>
              <w:fldChar w:fldCharType="separate"/>
            </w:r>
            <w:r>
              <w:rPr>
                <w:noProof/>
                <w:webHidden/>
              </w:rPr>
              <w:t>14</w:t>
            </w:r>
            <w:r>
              <w:rPr>
                <w:noProof/>
                <w:webHidden/>
              </w:rPr>
              <w:fldChar w:fldCharType="end"/>
            </w:r>
          </w:hyperlink>
        </w:p>
        <w:p w14:paraId="333BDDC8" w14:textId="09891AC8" w:rsidR="00594B13" w:rsidRDefault="00594B13">
          <w:pPr>
            <w:pStyle w:val="TOC2"/>
            <w:tabs>
              <w:tab w:val="right" w:leader="dot" w:pos="9016"/>
            </w:tabs>
            <w:rPr>
              <w:rFonts w:eastAsiaTheme="minorEastAsia"/>
              <w:noProof/>
              <w:lang w:val="en-GB" w:eastAsia="en-GB"/>
            </w:rPr>
          </w:pPr>
          <w:hyperlink w:anchor="_Toc231163972" w:history="1">
            <w:r w:rsidRPr="006F0BB2">
              <w:rPr>
                <w:rStyle w:val="Hyperlink"/>
                <w:rFonts w:eastAsia="Times New Roman" w:cs="Times New Roman"/>
                <w:bCs/>
                <w:noProof/>
              </w:rPr>
              <w:t>6.3 Wizualizacja urządzenia</w:t>
            </w:r>
            <w:r>
              <w:rPr>
                <w:noProof/>
                <w:webHidden/>
              </w:rPr>
              <w:tab/>
            </w:r>
            <w:r>
              <w:rPr>
                <w:noProof/>
                <w:webHidden/>
              </w:rPr>
              <w:fldChar w:fldCharType="begin"/>
            </w:r>
            <w:r>
              <w:rPr>
                <w:noProof/>
                <w:webHidden/>
              </w:rPr>
              <w:instrText xml:space="preserve"> PAGEREF _Toc231163972 \h </w:instrText>
            </w:r>
            <w:r>
              <w:rPr>
                <w:noProof/>
                <w:webHidden/>
              </w:rPr>
            </w:r>
            <w:r>
              <w:rPr>
                <w:noProof/>
                <w:webHidden/>
              </w:rPr>
              <w:fldChar w:fldCharType="separate"/>
            </w:r>
            <w:r>
              <w:rPr>
                <w:noProof/>
                <w:webHidden/>
              </w:rPr>
              <w:t>15</w:t>
            </w:r>
            <w:r>
              <w:rPr>
                <w:noProof/>
                <w:webHidden/>
              </w:rPr>
              <w:fldChar w:fldCharType="end"/>
            </w:r>
          </w:hyperlink>
        </w:p>
        <w:p w14:paraId="1AB81C2C" w14:textId="6AC68673" w:rsidR="00594B13" w:rsidRDefault="00594B13">
          <w:pPr>
            <w:pStyle w:val="TOC2"/>
            <w:tabs>
              <w:tab w:val="right" w:leader="dot" w:pos="9016"/>
            </w:tabs>
            <w:rPr>
              <w:rFonts w:eastAsiaTheme="minorEastAsia"/>
              <w:noProof/>
              <w:lang w:val="en-GB" w:eastAsia="en-GB"/>
            </w:rPr>
          </w:pPr>
          <w:hyperlink w:anchor="_Toc231163973" w:history="1">
            <w:r w:rsidRPr="006F0BB2">
              <w:rPr>
                <w:rStyle w:val="Hyperlink"/>
                <w:rFonts w:eastAsia="Times New Roman" w:cs="Times New Roman"/>
                <w:bCs/>
                <w:noProof/>
              </w:rPr>
              <w:t>6.4 Ogólny schemat blokowy systemu</w:t>
            </w:r>
            <w:r>
              <w:rPr>
                <w:noProof/>
                <w:webHidden/>
              </w:rPr>
              <w:tab/>
            </w:r>
            <w:r>
              <w:rPr>
                <w:noProof/>
                <w:webHidden/>
              </w:rPr>
              <w:fldChar w:fldCharType="begin"/>
            </w:r>
            <w:r>
              <w:rPr>
                <w:noProof/>
                <w:webHidden/>
              </w:rPr>
              <w:instrText xml:space="preserve"> PAGEREF _Toc231163973 \h </w:instrText>
            </w:r>
            <w:r>
              <w:rPr>
                <w:noProof/>
                <w:webHidden/>
              </w:rPr>
            </w:r>
            <w:r>
              <w:rPr>
                <w:noProof/>
                <w:webHidden/>
              </w:rPr>
              <w:fldChar w:fldCharType="separate"/>
            </w:r>
            <w:r>
              <w:rPr>
                <w:noProof/>
                <w:webHidden/>
              </w:rPr>
              <w:t>16</w:t>
            </w:r>
            <w:r>
              <w:rPr>
                <w:noProof/>
                <w:webHidden/>
              </w:rPr>
              <w:fldChar w:fldCharType="end"/>
            </w:r>
          </w:hyperlink>
        </w:p>
        <w:p w14:paraId="241D87A6" w14:textId="52F69158" w:rsidR="00594B13" w:rsidRDefault="00594B13">
          <w:pPr>
            <w:pStyle w:val="TOC1"/>
            <w:tabs>
              <w:tab w:val="left" w:pos="440"/>
              <w:tab w:val="right" w:leader="dot" w:pos="9016"/>
            </w:tabs>
            <w:rPr>
              <w:rFonts w:eastAsiaTheme="minorEastAsia"/>
              <w:noProof/>
              <w:lang w:val="en-GB" w:eastAsia="en-GB"/>
            </w:rPr>
          </w:pPr>
          <w:hyperlink w:anchor="_Toc231163974" w:history="1">
            <w:r w:rsidRPr="006F0BB2">
              <w:rPr>
                <w:rStyle w:val="Hyperlink"/>
                <w:noProof/>
              </w:rPr>
              <w:t>7</w:t>
            </w:r>
            <w:r>
              <w:rPr>
                <w:rFonts w:eastAsiaTheme="minorEastAsia"/>
                <w:noProof/>
                <w:lang w:val="en-GB" w:eastAsia="en-GB"/>
              </w:rPr>
              <w:tab/>
            </w:r>
            <w:r w:rsidRPr="006F0BB2">
              <w:rPr>
                <w:rStyle w:val="Hyperlink"/>
                <w:noProof/>
              </w:rPr>
              <w:t>Prototypowanie</w:t>
            </w:r>
            <w:r>
              <w:rPr>
                <w:noProof/>
                <w:webHidden/>
              </w:rPr>
              <w:tab/>
            </w:r>
            <w:r>
              <w:rPr>
                <w:noProof/>
                <w:webHidden/>
              </w:rPr>
              <w:fldChar w:fldCharType="begin"/>
            </w:r>
            <w:r>
              <w:rPr>
                <w:noProof/>
                <w:webHidden/>
              </w:rPr>
              <w:instrText xml:space="preserve"> PAGEREF _Toc231163974 \h </w:instrText>
            </w:r>
            <w:r>
              <w:rPr>
                <w:noProof/>
                <w:webHidden/>
              </w:rPr>
            </w:r>
            <w:r>
              <w:rPr>
                <w:noProof/>
                <w:webHidden/>
              </w:rPr>
              <w:fldChar w:fldCharType="separate"/>
            </w:r>
            <w:r>
              <w:rPr>
                <w:noProof/>
                <w:webHidden/>
              </w:rPr>
              <w:t>17</w:t>
            </w:r>
            <w:r>
              <w:rPr>
                <w:noProof/>
                <w:webHidden/>
              </w:rPr>
              <w:fldChar w:fldCharType="end"/>
            </w:r>
          </w:hyperlink>
        </w:p>
        <w:p w14:paraId="1BE99F9B" w14:textId="2CBB9373" w:rsidR="00594B13" w:rsidRDefault="00594B13">
          <w:pPr>
            <w:pStyle w:val="TOC2"/>
            <w:tabs>
              <w:tab w:val="left" w:pos="805"/>
              <w:tab w:val="right" w:leader="dot" w:pos="9016"/>
            </w:tabs>
            <w:rPr>
              <w:rFonts w:eastAsiaTheme="minorEastAsia"/>
              <w:noProof/>
              <w:lang w:val="en-GB" w:eastAsia="en-GB"/>
            </w:rPr>
          </w:pPr>
          <w:hyperlink w:anchor="_Toc231163975" w:history="1">
            <w:r w:rsidRPr="006F0BB2">
              <w:rPr>
                <w:rStyle w:val="Hyperlink"/>
                <w:noProof/>
              </w:rPr>
              <w:t>7.1</w:t>
            </w:r>
            <w:r>
              <w:rPr>
                <w:rFonts w:eastAsiaTheme="minorEastAsia"/>
                <w:noProof/>
                <w:lang w:val="en-GB" w:eastAsia="en-GB"/>
              </w:rPr>
              <w:tab/>
            </w:r>
            <w:r w:rsidRPr="006F0BB2">
              <w:rPr>
                <w:rStyle w:val="Hyperlink"/>
                <w:noProof/>
              </w:rPr>
              <w:t>Łączność zdalna urządzenia</w:t>
            </w:r>
            <w:r>
              <w:rPr>
                <w:noProof/>
                <w:webHidden/>
              </w:rPr>
              <w:tab/>
            </w:r>
            <w:r>
              <w:rPr>
                <w:noProof/>
                <w:webHidden/>
              </w:rPr>
              <w:fldChar w:fldCharType="begin"/>
            </w:r>
            <w:r>
              <w:rPr>
                <w:noProof/>
                <w:webHidden/>
              </w:rPr>
              <w:instrText xml:space="preserve"> PAGEREF _Toc231163975 \h </w:instrText>
            </w:r>
            <w:r>
              <w:rPr>
                <w:noProof/>
                <w:webHidden/>
              </w:rPr>
            </w:r>
            <w:r>
              <w:rPr>
                <w:noProof/>
                <w:webHidden/>
              </w:rPr>
              <w:fldChar w:fldCharType="separate"/>
            </w:r>
            <w:r>
              <w:rPr>
                <w:noProof/>
                <w:webHidden/>
              </w:rPr>
              <w:t>17</w:t>
            </w:r>
            <w:r>
              <w:rPr>
                <w:noProof/>
                <w:webHidden/>
              </w:rPr>
              <w:fldChar w:fldCharType="end"/>
            </w:r>
          </w:hyperlink>
        </w:p>
        <w:p w14:paraId="6C9CCEE7" w14:textId="32E0F7E0" w:rsidR="00594B13" w:rsidRDefault="00594B13">
          <w:pPr>
            <w:pStyle w:val="TOC2"/>
            <w:tabs>
              <w:tab w:val="left" w:pos="1002"/>
              <w:tab w:val="right" w:leader="dot" w:pos="9016"/>
            </w:tabs>
            <w:rPr>
              <w:rFonts w:eastAsiaTheme="minorEastAsia"/>
              <w:noProof/>
              <w:lang w:val="en-GB" w:eastAsia="en-GB"/>
            </w:rPr>
          </w:pPr>
          <w:hyperlink w:anchor="_Toc231163976" w:history="1">
            <w:r w:rsidRPr="006F0BB2">
              <w:rPr>
                <w:rStyle w:val="Hyperlink"/>
                <w:noProof/>
              </w:rPr>
              <w:t>7.1.1</w:t>
            </w:r>
            <w:r>
              <w:rPr>
                <w:rFonts w:eastAsiaTheme="minorEastAsia"/>
                <w:noProof/>
                <w:lang w:val="en-GB" w:eastAsia="en-GB"/>
              </w:rPr>
              <w:tab/>
            </w:r>
            <w:r w:rsidRPr="006F0BB2">
              <w:rPr>
                <w:rStyle w:val="Hyperlink"/>
                <w:noProof/>
              </w:rPr>
              <w:t>Parowanie urządzenia</w:t>
            </w:r>
            <w:r>
              <w:rPr>
                <w:noProof/>
                <w:webHidden/>
              </w:rPr>
              <w:tab/>
            </w:r>
            <w:r>
              <w:rPr>
                <w:noProof/>
                <w:webHidden/>
              </w:rPr>
              <w:fldChar w:fldCharType="begin"/>
            </w:r>
            <w:r>
              <w:rPr>
                <w:noProof/>
                <w:webHidden/>
              </w:rPr>
              <w:instrText xml:space="preserve"> PAGEREF _Toc231163976 \h </w:instrText>
            </w:r>
            <w:r>
              <w:rPr>
                <w:noProof/>
                <w:webHidden/>
              </w:rPr>
            </w:r>
            <w:r>
              <w:rPr>
                <w:noProof/>
                <w:webHidden/>
              </w:rPr>
              <w:fldChar w:fldCharType="separate"/>
            </w:r>
            <w:r>
              <w:rPr>
                <w:noProof/>
                <w:webHidden/>
              </w:rPr>
              <w:t>17</w:t>
            </w:r>
            <w:r>
              <w:rPr>
                <w:noProof/>
                <w:webHidden/>
              </w:rPr>
              <w:fldChar w:fldCharType="end"/>
            </w:r>
          </w:hyperlink>
        </w:p>
        <w:p w14:paraId="56BA6CB4" w14:textId="2EA6169D" w:rsidR="00594B13" w:rsidRDefault="00594B13">
          <w:pPr>
            <w:pStyle w:val="TOC2"/>
            <w:tabs>
              <w:tab w:val="left" w:pos="1002"/>
              <w:tab w:val="right" w:leader="dot" w:pos="9016"/>
            </w:tabs>
            <w:rPr>
              <w:rFonts w:eastAsiaTheme="minorEastAsia"/>
              <w:noProof/>
              <w:lang w:val="en-GB" w:eastAsia="en-GB"/>
            </w:rPr>
          </w:pPr>
          <w:hyperlink w:anchor="_Toc231163977" w:history="1">
            <w:r w:rsidRPr="006F0BB2">
              <w:rPr>
                <w:rStyle w:val="Hyperlink"/>
                <w:noProof/>
              </w:rPr>
              <w:t>7.1.2</w:t>
            </w:r>
            <w:r>
              <w:rPr>
                <w:rFonts w:eastAsiaTheme="minorEastAsia"/>
                <w:noProof/>
                <w:lang w:val="en-GB" w:eastAsia="en-GB"/>
              </w:rPr>
              <w:tab/>
            </w:r>
            <w:r w:rsidRPr="006F0BB2">
              <w:rPr>
                <w:rStyle w:val="Hyperlink"/>
                <w:noProof/>
              </w:rPr>
              <w:t>Gravity: Analog pH Sensor</w:t>
            </w:r>
            <w:r>
              <w:rPr>
                <w:noProof/>
                <w:webHidden/>
              </w:rPr>
              <w:tab/>
            </w:r>
            <w:r>
              <w:rPr>
                <w:noProof/>
                <w:webHidden/>
              </w:rPr>
              <w:fldChar w:fldCharType="begin"/>
            </w:r>
            <w:r>
              <w:rPr>
                <w:noProof/>
                <w:webHidden/>
              </w:rPr>
              <w:instrText xml:space="preserve"> PAGEREF _Toc231163977 \h </w:instrText>
            </w:r>
            <w:r>
              <w:rPr>
                <w:noProof/>
                <w:webHidden/>
              </w:rPr>
            </w:r>
            <w:r>
              <w:rPr>
                <w:noProof/>
                <w:webHidden/>
              </w:rPr>
              <w:fldChar w:fldCharType="separate"/>
            </w:r>
            <w:r>
              <w:rPr>
                <w:noProof/>
                <w:webHidden/>
              </w:rPr>
              <w:t>18</w:t>
            </w:r>
            <w:r>
              <w:rPr>
                <w:noProof/>
                <w:webHidden/>
              </w:rPr>
              <w:fldChar w:fldCharType="end"/>
            </w:r>
          </w:hyperlink>
        </w:p>
        <w:p w14:paraId="48E907BD" w14:textId="04B25B6A" w:rsidR="00594B13" w:rsidRDefault="00594B13">
          <w:pPr>
            <w:pStyle w:val="TOC2"/>
            <w:tabs>
              <w:tab w:val="left" w:pos="805"/>
              <w:tab w:val="right" w:leader="dot" w:pos="9016"/>
            </w:tabs>
            <w:rPr>
              <w:rFonts w:eastAsiaTheme="minorEastAsia"/>
              <w:noProof/>
              <w:lang w:val="en-GB" w:eastAsia="en-GB"/>
            </w:rPr>
          </w:pPr>
          <w:hyperlink w:anchor="_Toc231163978" w:history="1">
            <w:r w:rsidRPr="006F0BB2">
              <w:rPr>
                <w:rStyle w:val="Hyperlink"/>
                <w:noProof/>
              </w:rPr>
              <w:t>7.2</w:t>
            </w:r>
            <w:r>
              <w:rPr>
                <w:rFonts w:eastAsiaTheme="minorEastAsia"/>
                <w:noProof/>
                <w:lang w:val="en-GB" w:eastAsia="en-GB"/>
              </w:rPr>
              <w:tab/>
            </w:r>
            <w:r w:rsidRPr="006F0BB2">
              <w:rPr>
                <w:rStyle w:val="Hyperlink"/>
                <w:noProof/>
              </w:rPr>
              <w:t>Realizacja i podział pracy</w:t>
            </w:r>
            <w:r>
              <w:rPr>
                <w:noProof/>
                <w:webHidden/>
              </w:rPr>
              <w:tab/>
            </w:r>
            <w:r>
              <w:rPr>
                <w:noProof/>
                <w:webHidden/>
              </w:rPr>
              <w:fldChar w:fldCharType="begin"/>
            </w:r>
            <w:r>
              <w:rPr>
                <w:noProof/>
                <w:webHidden/>
              </w:rPr>
              <w:instrText xml:space="preserve"> PAGEREF _Toc231163978 \h </w:instrText>
            </w:r>
            <w:r>
              <w:rPr>
                <w:noProof/>
                <w:webHidden/>
              </w:rPr>
            </w:r>
            <w:r>
              <w:rPr>
                <w:noProof/>
                <w:webHidden/>
              </w:rPr>
              <w:fldChar w:fldCharType="separate"/>
            </w:r>
            <w:r>
              <w:rPr>
                <w:noProof/>
                <w:webHidden/>
              </w:rPr>
              <w:t>18</w:t>
            </w:r>
            <w:r>
              <w:rPr>
                <w:noProof/>
                <w:webHidden/>
              </w:rPr>
              <w:fldChar w:fldCharType="end"/>
            </w:r>
          </w:hyperlink>
        </w:p>
        <w:p w14:paraId="2EDAA90A" w14:textId="764F992E" w:rsidR="00594B13" w:rsidRDefault="00594B13">
          <w:pPr>
            <w:pStyle w:val="TOC2"/>
            <w:tabs>
              <w:tab w:val="left" w:pos="805"/>
              <w:tab w:val="right" w:leader="dot" w:pos="9016"/>
            </w:tabs>
            <w:rPr>
              <w:rFonts w:eastAsiaTheme="minorEastAsia"/>
              <w:noProof/>
              <w:lang w:val="en-GB" w:eastAsia="en-GB"/>
            </w:rPr>
          </w:pPr>
          <w:hyperlink w:anchor="_Toc231163979" w:history="1">
            <w:r w:rsidRPr="006F0BB2">
              <w:rPr>
                <w:rStyle w:val="Hyperlink"/>
                <w:noProof/>
              </w:rPr>
              <w:t>7.3</w:t>
            </w:r>
            <w:r>
              <w:rPr>
                <w:rFonts w:eastAsiaTheme="minorEastAsia"/>
                <w:noProof/>
                <w:lang w:val="en-GB" w:eastAsia="en-GB"/>
              </w:rPr>
              <w:tab/>
            </w:r>
            <w:r w:rsidRPr="006F0BB2">
              <w:rPr>
                <w:rStyle w:val="Hyperlink"/>
                <w:noProof/>
              </w:rPr>
              <w:t>Konfiguracja sprzętowa prototypu</w:t>
            </w:r>
            <w:r>
              <w:rPr>
                <w:noProof/>
                <w:webHidden/>
              </w:rPr>
              <w:tab/>
            </w:r>
            <w:r>
              <w:rPr>
                <w:noProof/>
                <w:webHidden/>
              </w:rPr>
              <w:fldChar w:fldCharType="begin"/>
            </w:r>
            <w:r>
              <w:rPr>
                <w:noProof/>
                <w:webHidden/>
              </w:rPr>
              <w:instrText xml:space="preserve"> PAGEREF _Toc231163979 \h </w:instrText>
            </w:r>
            <w:r>
              <w:rPr>
                <w:noProof/>
                <w:webHidden/>
              </w:rPr>
            </w:r>
            <w:r>
              <w:rPr>
                <w:noProof/>
                <w:webHidden/>
              </w:rPr>
              <w:fldChar w:fldCharType="separate"/>
            </w:r>
            <w:r>
              <w:rPr>
                <w:noProof/>
                <w:webHidden/>
              </w:rPr>
              <w:t>20</w:t>
            </w:r>
            <w:r>
              <w:rPr>
                <w:noProof/>
                <w:webHidden/>
              </w:rPr>
              <w:fldChar w:fldCharType="end"/>
            </w:r>
          </w:hyperlink>
        </w:p>
        <w:p w14:paraId="1593B422" w14:textId="32CD2DBE" w:rsidR="00594B13" w:rsidRDefault="00594B13">
          <w:pPr>
            <w:pStyle w:val="TOC3"/>
            <w:tabs>
              <w:tab w:val="right" w:leader="dot" w:pos="9016"/>
            </w:tabs>
            <w:rPr>
              <w:rFonts w:eastAsiaTheme="minorEastAsia"/>
              <w:noProof/>
              <w:lang w:val="en-GB" w:eastAsia="en-GB"/>
            </w:rPr>
          </w:pPr>
          <w:hyperlink w:anchor="_Toc231163980" w:history="1">
            <w:r w:rsidRPr="006F0BB2">
              <w:rPr>
                <w:rStyle w:val="Hyperlink"/>
                <w:b/>
                <w:bCs/>
                <w:noProof/>
              </w:rPr>
              <w:t>7.3.1 Schemat połączeń czujników</w:t>
            </w:r>
            <w:r>
              <w:rPr>
                <w:noProof/>
                <w:webHidden/>
              </w:rPr>
              <w:tab/>
            </w:r>
            <w:r>
              <w:rPr>
                <w:noProof/>
                <w:webHidden/>
              </w:rPr>
              <w:fldChar w:fldCharType="begin"/>
            </w:r>
            <w:r>
              <w:rPr>
                <w:noProof/>
                <w:webHidden/>
              </w:rPr>
              <w:instrText xml:space="preserve"> PAGEREF _Toc231163980 \h </w:instrText>
            </w:r>
            <w:r>
              <w:rPr>
                <w:noProof/>
                <w:webHidden/>
              </w:rPr>
            </w:r>
            <w:r>
              <w:rPr>
                <w:noProof/>
                <w:webHidden/>
              </w:rPr>
              <w:fldChar w:fldCharType="separate"/>
            </w:r>
            <w:r>
              <w:rPr>
                <w:noProof/>
                <w:webHidden/>
              </w:rPr>
              <w:t>21</w:t>
            </w:r>
            <w:r>
              <w:rPr>
                <w:noProof/>
                <w:webHidden/>
              </w:rPr>
              <w:fldChar w:fldCharType="end"/>
            </w:r>
          </w:hyperlink>
        </w:p>
        <w:p w14:paraId="5E724B79" w14:textId="08699498" w:rsidR="00594B13" w:rsidRDefault="00594B13">
          <w:pPr>
            <w:pStyle w:val="TOC2"/>
            <w:tabs>
              <w:tab w:val="left" w:pos="805"/>
              <w:tab w:val="right" w:leader="dot" w:pos="9016"/>
            </w:tabs>
            <w:rPr>
              <w:rFonts w:eastAsiaTheme="minorEastAsia"/>
              <w:noProof/>
              <w:lang w:val="en-GB" w:eastAsia="en-GB"/>
            </w:rPr>
          </w:pPr>
          <w:hyperlink w:anchor="_Toc231163981" w:history="1">
            <w:r w:rsidRPr="006F0BB2">
              <w:rPr>
                <w:rStyle w:val="Hyperlink"/>
                <w:noProof/>
              </w:rPr>
              <w:t>7.4</w:t>
            </w:r>
            <w:r>
              <w:rPr>
                <w:rFonts w:eastAsiaTheme="minorEastAsia"/>
                <w:noProof/>
                <w:lang w:val="en-GB" w:eastAsia="en-GB"/>
              </w:rPr>
              <w:tab/>
            </w:r>
            <w:r w:rsidRPr="006F0BB2">
              <w:rPr>
                <w:rStyle w:val="Hyperlink"/>
                <w:noProof/>
              </w:rPr>
              <w:t>Aktualny stan prototypu</w:t>
            </w:r>
            <w:r>
              <w:rPr>
                <w:noProof/>
                <w:webHidden/>
              </w:rPr>
              <w:tab/>
            </w:r>
            <w:r>
              <w:rPr>
                <w:noProof/>
                <w:webHidden/>
              </w:rPr>
              <w:fldChar w:fldCharType="begin"/>
            </w:r>
            <w:r>
              <w:rPr>
                <w:noProof/>
                <w:webHidden/>
              </w:rPr>
              <w:instrText xml:space="preserve"> PAGEREF _Toc231163981 \h </w:instrText>
            </w:r>
            <w:r>
              <w:rPr>
                <w:noProof/>
                <w:webHidden/>
              </w:rPr>
            </w:r>
            <w:r>
              <w:rPr>
                <w:noProof/>
                <w:webHidden/>
              </w:rPr>
              <w:fldChar w:fldCharType="separate"/>
            </w:r>
            <w:r>
              <w:rPr>
                <w:noProof/>
                <w:webHidden/>
              </w:rPr>
              <w:t>23</w:t>
            </w:r>
            <w:r>
              <w:rPr>
                <w:noProof/>
                <w:webHidden/>
              </w:rPr>
              <w:fldChar w:fldCharType="end"/>
            </w:r>
          </w:hyperlink>
        </w:p>
        <w:p w14:paraId="61C659F7" w14:textId="35BD13EA" w:rsidR="00594B13" w:rsidRDefault="00594B13">
          <w:pPr>
            <w:pStyle w:val="TOC2"/>
            <w:tabs>
              <w:tab w:val="left" w:pos="805"/>
              <w:tab w:val="right" w:leader="dot" w:pos="9016"/>
            </w:tabs>
            <w:rPr>
              <w:rFonts w:eastAsiaTheme="minorEastAsia"/>
              <w:noProof/>
              <w:lang w:val="en-GB" w:eastAsia="en-GB"/>
            </w:rPr>
          </w:pPr>
          <w:hyperlink w:anchor="_Toc231163982" w:history="1">
            <w:r w:rsidRPr="006F0BB2">
              <w:rPr>
                <w:rStyle w:val="Hyperlink"/>
                <w:noProof/>
              </w:rPr>
              <w:t>7.5</w:t>
            </w:r>
            <w:r>
              <w:rPr>
                <w:rFonts w:eastAsiaTheme="minorEastAsia"/>
                <w:noProof/>
                <w:lang w:val="en-GB" w:eastAsia="en-GB"/>
              </w:rPr>
              <w:tab/>
            </w:r>
            <w:r w:rsidRPr="006F0BB2">
              <w:rPr>
                <w:rStyle w:val="Hyperlink"/>
                <w:noProof/>
              </w:rPr>
              <w:t>Tryby testerskie firmware</w:t>
            </w:r>
            <w:r>
              <w:rPr>
                <w:noProof/>
                <w:webHidden/>
              </w:rPr>
              <w:tab/>
            </w:r>
            <w:r>
              <w:rPr>
                <w:noProof/>
                <w:webHidden/>
              </w:rPr>
              <w:fldChar w:fldCharType="begin"/>
            </w:r>
            <w:r>
              <w:rPr>
                <w:noProof/>
                <w:webHidden/>
              </w:rPr>
              <w:instrText xml:space="preserve"> PAGEREF _Toc231163982 \h </w:instrText>
            </w:r>
            <w:r>
              <w:rPr>
                <w:noProof/>
                <w:webHidden/>
              </w:rPr>
            </w:r>
            <w:r>
              <w:rPr>
                <w:noProof/>
                <w:webHidden/>
              </w:rPr>
              <w:fldChar w:fldCharType="separate"/>
            </w:r>
            <w:r>
              <w:rPr>
                <w:noProof/>
                <w:webHidden/>
              </w:rPr>
              <w:t>24</w:t>
            </w:r>
            <w:r>
              <w:rPr>
                <w:noProof/>
                <w:webHidden/>
              </w:rPr>
              <w:fldChar w:fldCharType="end"/>
            </w:r>
          </w:hyperlink>
        </w:p>
        <w:p w14:paraId="11763FFC" w14:textId="0A094ED5" w:rsidR="00594B13" w:rsidRDefault="00594B13">
          <w:pPr>
            <w:pStyle w:val="TOC2"/>
            <w:tabs>
              <w:tab w:val="left" w:pos="805"/>
              <w:tab w:val="right" w:leader="dot" w:pos="9016"/>
            </w:tabs>
            <w:rPr>
              <w:rFonts w:eastAsiaTheme="minorEastAsia"/>
              <w:noProof/>
              <w:lang w:val="en-GB" w:eastAsia="en-GB"/>
            </w:rPr>
          </w:pPr>
          <w:hyperlink w:anchor="_Toc231163983" w:history="1">
            <w:r w:rsidRPr="006F0BB2">
              <w:rPr>
                <w:rStyle w:val="Hyperlink"/>
                <w:noProof/>
              </w:rPr>
              <w:t>7.6</w:t>
            </w:r>
            <w:r>
              <w:rPr>
                <w:rFonts w:eastAsiaTheme="minorEastAsia"/>
                <w:noProof/>
                <w:lang w:val="en-GB" w:eastAsia="en-GB"/>
              </w:rPr>
              <w:tab/>
            </w:r>
            <w:r w:rsidRPr="006F0BB2">
              <w:rPr>
                <w:rStyle w:val="Hyperlink"/>
                <w:noProof/>
              </w:rPr>
              <w:t>Analiza poboru prądu</w:t>
            </w:r>
            <w:r>
              <w:rPr>
                <w:noProof/>
                <w:webHidden/>
              </w:rPr>
              <w:tab/>
            </w:r>
            <w:r>
              <w:rPr>
                <w:noProof/>
                <w:webHidden/>
              </w:rPr>
              <w:fldChar w:fldCharType="begin"/>
            </w:r>
            <w:r>
              <w:rPr>
                <w:noProof/>
                <w:webHidden/>
              </w:rPr>
              <w:instrText xml:space="preserve"> PAGEREF _Toc231163983 \h </w:instrText>
            </w:r>
            <w:r>
              <w:rPr>
                <w:noProof/>
                <w:webHidden/>
              </w:rPr>
            </w:r>
            <w:r>
              <w:rPr>
                <w:noProof/>
                <w:webHidden/>
              </w:rPr>
              <w:fldChar w:fldCharType="separate"/>
            </w:r>
            <w:r>
              <w:rPr>
                <w:noProof/>
                <w:webHidden/>
              </w:rPr>
              <w:t>25</w:t>
            </w:r>
            <w:r>
              <w:rPr>
                <w:noProof/>
                <w:webHidden/>
              </w:rPr>
              <w:fldChar w:fldCharType="end"/>
            </w:r>
          </w:hyperlink>
        </w:p>
        <w:p w14:paraId="00816591" w14:textId="0B95E8EA" w:rsidR="00594B13" w:rsidRDefault="00594B13">
          <w:pPr>
            <w:pStyle w:val="TOC2"/>
            <w:tabs>
              <w:tab w:val="left" w:pos="805"/>
              <w:tab w:val="right" w:leader="dot" w:pos="9016"/>
            </w:tabs>
            <w:rPr>
              <w:rFonts w:eastAsiaTheme="minorEastAsia"/>
              <w:noProof/>
              <w:lang w:val="en-GB" w:eastAsia="en-GB"/>
            </w:rPr>
          </w:pPr>
          <w:hyperlink w:anchor="_Toc231163984" w:history="1">
            <w:r w:rsidRPr="006F0BB2">
              <w:rPr>
                <w:rStyle w:val="Hyperlink"/>
                <w:noProof/>
              </w:rPr>
              <w:t>7.7</w:t>
            </w:r>
            <w:r>
              <w:rPr>
                <w:rFonts w:eastAsiaTheme="minorEastAsia"/>
                <w:noProof/>
                <w:lang w:val="en-GB" w:eastAsia="en-GB"/>
              </w:rPr>
              <w:tab/>
            </w:r>
            <w:r w:rsidRPr="006F0BB2">
              <w:rPr>
                <w:rStyle w:val="Hyperlink"/>
                <w:noProof/>
              </w:rPr>
              <w:t>Zarządzanie energią i moduł TPL5110</w:t>
            </w:r>
            <w:r>
              <w:rPr>
                <w:noProof/>
                <w:webHidden/>
              </w:rPr>
              <w:tab/>
            </w:r>
            <w:r>
              <w:rPr>
                <w:noProof/>
                <w:webHidden/>
              </w:rPr>
              <w:fldChar w:fldCharType="begin"/>
            </w:r>
            <w:r>
              <w:rPr>
                <w:noProof/>
                <w:webHidden/>
              </w:rPr>
              <w:instrText xml:space="preserve"> PAGEREF _Toc231163984 \h </w:instrText>
            </w:r>
            <w:r>
              <w:rPr>
                <w:noProof/>
                <w:webHidden/>
              </w:rPr>
            </w:r>
            <w:r>
              <w:rPr>
                <w:noProof/>
                <w:webHidden/>
              </w:rPr>
              <w:fldChar w:fldCharType="separate"/>
            </w:r>
            <w:r>
              <w:rPr>
                <w:noProof/>
                <w:webHidden/>
              </w:rPr>
              <w:t>27</w:t>
            </w:r>
            <w:r>
              <w:rPr>
                <w:noProof/>
                <w:webHidden/>
              </w:rPr>
              <w:fldChar w:fldCharType="end"/>
            </w:r>
          </w:hyperlink>
        </w:p>
        <w:p w14:paraId="7F2215EF" w14:textId="71C3093D" w:rsidR="00594B13" w:rsidRDefault="00594B13">
          <w:pPr>
            <w:pStyle w:val="TOC1"/>
            <w:tabs>
              <w:tab w:val="left" w:pos="440"/>
              <w:tab w:val="right" w:leader="dot" w:pos="9016"/>
            </w:tabs>
            <w:rPr>
              <w:rFonts w:eastAsiaTheme="minorEastAsia"/>
              <w:noProof/>
              <w:lang w:val="en-GB" w:eastAsia="en-GB"/>
            </w:rPr>
          </w:pPr>
          <w:hyperlink w:anchor="_Toc231163985" w:history="1">
            <w:r w:rsidRPr="006F0BB2">
              <w:rPr>
                <w:rStyle w:val="Hyperlink"/>
                <w:noProof/>
              </w:rPr>
              <w:t>8</w:t>
            </w:r>
            <w:r>
              <w:rPr>
                <w:rFonts w:eastAsiaTheme="minorEastAsia"/>
                <w:noProof/>
                <w:lang w:val="en-GB" w:eastAsia="en-GB"/>
              </w:rPr>
              <w:tab/>
            </w:r>
            <w:r w:rsidRPr="006F0BB2">
              <w:rPr>
                <w:rStyle w:val="Hyperlink"/>
                <w:noProof/>
              </w:rPr>
              <w:t>Komunikacja z serwerem</w:t>
            </w:r>
            <w:r>
              <w:rPr>
                <w:noProof/>
                <w:webHidden/>
              </w:rPr>
              <w:tab/>
            </w:r>
            <w:r>
              <w:rPr>
                <w:noProof/>
                <w:webHidden/>
              </w:rPr>
              <w:fldChar w:fldCharType="begin"/>
            </w:r>
            <w:r>
              <w:rPr>
                <w:noProof/>
                <w:webHidden/>
              </w:rPr>
              <w:instrText xml:space="preserve"> PAGEREF _Toc231163985 \h </w:instrText>
            </w:r>
            <w:r>
              <w:rPr>
                <w:noProof/>
                <w:webHidden/>
              </w:rPr>
            </w:r>
            <w:r>
              <w:rPr>
                <w:noProof/>
                <w:webHidden/>
              </w:rPr>
              <w:fldChar w:fldCharType="separate"/>
            </w:r>
            <w:r>
              <w:rPr>
                <w:noProof/>
                <w:webHidden/>
              </w:rPr>
              <w:t>27</w:t>
            </w:r>
            <w:r>
              <w:rPr>
                <w:noProof/>
                <w:webHidden/>
              </w:rPr>
              <w:fldChar w:fldCharType="end"/>
            </w:r>
          </w:hyperlink>
        </w:p>
        <w:p w14:paraId="59B05CBF" w14:textId="4145121E" w:rsidR="00594B13" w:rsidRDefault="00594B13">
          <w:pPr>
            <w:pStyle w:val="TOC2"/>
            <w:tabs>
              <w:tab w:val="left" w:pos="805"/>
              <w:tab w:val="right" w:leader="dot" w:pos="9016"/>
            </w:tabs>
            <w:rPr>
              <w:rFonts w:eastAsiaTheme="minorEastAsia"/>
              <w:noProof/>
              <w:lang w:val="en-GB" w:eastAsia="en-GB"/>
            </w:rPr>
          </w:pPr>
          <w:hyperlink w:anchor="_Toc231163986" w:history="1">
            <w:r w:rsidRPr="006F0BB2">
              <w:rPr>
                <w:rStyle w:val="Hyperlink"/>
                <w:noProof/>
              </w:rPr>
              <w:t>8.1</w:t>
            </w:r>
            <w:r>
              <w:rPr>
                <w:rFonts w:eastAsiaTheme="minorEastAsia"/>
                <w:noProof/>
                <w:lang w:val="en-GB" w:eastAsia="en-GB"/>
              </w:rPr>
              <w:tab/>
            </w:r>
            <w:r w:rsidRPr="006F0BB2">
              <w:rPr>
                <w:rStyle w:val="Hyperlink"/>
                <w:noProof/>
              </w:rPr>
              <w:t>Aplikacja mobilna -&gt; backend</w:t>
            </w:r>
            <w:r>
              <w:rPr>
                <w:noProof/>
                <w:webHidden/>
              </w:rPr>
              <w:tab/>
            </w:r>
            <w:r>
              <w:rPr>
                <w:noProof/>
                <w:webHidden/>
              </w:rPr>
              <w:fldChar w:fldCharType="begin"/>
            </w:r>
            <w:r>
              <w:rPr>
                <w:noProof/>
                <w:webHidden/>
              </w:rPr>
              <w:instrText xml:space="preserve"> PAGEREF _Toc231163986 \h </w:instrText>
            </w:r>
            <w:r>
              <w:rPr>
                <w:noProof/>
                <w:webHidden/>
              </w:rPr>
            </w:r>
            <w:r>
              <w:rPr>
                <w:noProof/>
                <w:webHidden/>
              </w:rPr>
              <w:fldChar w:fldCharType="separate"/>
            </w:r>
            <w:r>
              <w:rPr>
                <w:noProof/>
                <w:webHidden/>
              </w:rPr>
              <w:t>28</w:t>
            </w:r>
            <w:r>
              <w:rPr>
                <w:noProof/>
                <w:webHidden/>
              </w:rPr>
              <w:fldChar w:fldCharType="end"/>
            </w:r>
          </w:hyperlink>
        </w:p>
        <w:p w14:paraId="5DE2F88E" w14:textId="2E89E427" w:rsidR="00594B13" w:rsidRDefault="00594B13">
          <w:pPr>
            <w:pStyle w:val="TOC2"/>
            <w:tabs>
              <w:tab w:val="left" w:pos="805"/>
              <w:tab w:val="right" w:leader="dot" w:pos="9016"/>
            </w:tabs>
            <w:rPr>
              <w:rFonts w:eastAsiaTheme="minorEastAsia"/>
              <w:noProof/>
              <w:lang w:val="en-GB" w:eastAsia="en-GB"/>
            </w:rPr>
          </w:pPr>
          <w:hyperlink w:anchor="_Toc231163987" w:history="1">
            <w:r w:rsidRPr="006F0BB2">
              <w:rPr>
                <w:rStyle w:val="Hyperlink"/>
                <w:noProof/>
              </w:rPr>
              <w:t>8.2</w:t>
            </w:r>
            <w:r>
              <w:rPr>
                <w:rFonts w:eastAsiaTheme="minorEastAsia"/>
                <w:noProof/>
                <w:lang w:val="en-GB" w:eastAsia="en-GB"/>
              </w:rPr>
              <w:tab/>
            </w:r>
            <w:r w:rsidRPr="006F0BB2">
              <w:rPr>
                <w:rStyle w:val="Hyperlink"/>
                <w:noProof/>
              </w:rPr>
              <w:t>Parowanie stacji i przekazanie konfiguracji</w:t>
            </w:r>
            <w:r>
              <w:rPr>
                <w:noProof/>
                <w:webHidden/>
              </w:rPr>
              <w:tab/>
            </w:r>
            <w:r>
              <w:rPr>
                <w:noProof/>
                <w:webHidden/>
              </w:rPr>
              <w:fldChar w:fldCharType="begin"/>
            </w:r>
            <w:r>
              <w:rPr>
                <w:noProof/>
                <w:webHidden/>
              </w:rPr>
              <w:instrText xml:space="preserve"> PAGEREF _Toc231163987 \h </w:instrText>
            </w:r>
            <w:r>
              <w:rPr>
                <w:noProof/>
                <w:webHidden/>
              </w:rPr>
            </w:r>
            <w:r>
              <w:rPr>
                <w:noProof/>
                <w:webHidden/>
              </w:rPr>
              <w:fldChar w:fldCharType="separate"/>
            </w:r>
            <w:r>
              <w:rPr>
                <w:noProof/>
                <w:webHidden/>
              </w:rPr>
              <w:t>28</w:t>
            </w:r>
            <w:r>
              <w:rPr>
                <w:noProof/>
                <w:webHidden/>
              </w:rPr>
              <w:fldChar w:fldCharType="end"/>
            </w:r>
          </w:hyperlink>
        </w:p>
        <w:p w14:paraId="67665260" w14:textId="29D6382B" w:rsidR="00594B13" w:rsidRDefault="00594B13">
          <w:pPr>
            <w:pStyle w:val="TOC2"/>
            <w:tabs>
              <w:tab w:val="left" w:pos="805"/>
              <w:tab w:val="right" w:leader="dot" w:pos="9016"/>
            </w:tabs>
            <w:rPr>
              <w:rFonts w:eastAsiaTheme="minorEastAsia"/>
              <w:noProof/>
              <w:lang w:val="en-GB" w:eastAsia="en-GB"/>
            </w:rPr>
          </w:pPr>
          <w:hyperlink w:anchor="_Toc231163988" w:history="1">
            <w:r w:rsidRPr="006F0BB2">
              <w:rPr>
                <w:rStyle w:val="Hyperlink"/>
                <w:noProof/>
              </w:rPr>
              <w:t>8.3</w:t>
            </w:r>
            <w:r>
              <w:rPr>
                <w:rFonts w:eastAsiaTheme="minorEastAsia"/>
                <w:noProof/>
                <w:lang w:val="en-GB" w:eastAsia="en-GB"/>
              </w:rPr>
              <w:tab/>
            </w:r>
            <w:r w:rsidRPr="006F0BB2">
              <w:rPr>
                <w:rStyle w:val="Hyperlink"/>
                <w:noProof/>
              </w:rPr>
              <w:t>Stacja pomiarowa -&gt; backend</w:t>
            </w:r>
            <w:r>
              <w:rPr>
                <w:noProof/>
                <w:webHidden/>
              </w:rPr>
              <w:tab/>
            </w:r>
            <w:r>
              <w:rPr>
                <w:noProof/>
                <w:webHidden/>
              </w:rPr>
              <w:fldChar w:fldCharType="begin"/>
            </w:r>
            <w:r>
              <w:rPr>
                <w:noProof/>
                <w:webHidden/>
              </w:rPr>
              <w:instrText xml:space="preserve"> PAGEREF _Toc231163988 \h </w:instrText>
            </w:r>
            <w:r>
              <w:rPr>
                <w:noProof/>
                <w:webHidden/>
              </w:rPr>
            </w:r>
            <w:r>
              <w:rPr>
                <w:noProof/>
                <w:webHidden/>
              </w:rPr>
              <w:fldChar w:fldCharType="separate"/>
            </w:r>
            <w:r>
              <w:rPr>
                <w:noProof/>
                <w:webHidden/>
              </w:rPr>
              <w:t>29</w:t>
            </w:r>
            <w:r>
              <w:rPr>
                <w:noProof/>
                <w:webHidden/>
              </w:rPr>
              <w:fldChar w:fldCharType="end"/>
            </w:r>
          </w:hyperlink>
        </w:p>
        <w:p w14:paraId="5B731134" w14:textId="1573C710" w:rsidR="00594B13" w:rsidRDefault="00594B13">
          <w:pPr>
            <w:pStyle w:val="TOC2"/>
            <w:tabs>
              <w:tab w:val="left" w:pos="805"/>
              <w:tab w:val="right" w:leader="dot" w:pos="9016"/>
            </w:tabs>
            <w:rPr>
              <w:rFonts w:eastAsiaTheme="minorEastAsia"/>
              <w:noProof/>
              <w:lang w:val="en-GB" w:eastAsia="en-GB"/>
            </w:rPr>
          </w:pPr>
          <w:hyperlink w:anchor="_Toc231163989" w:history="1">
            <w:r w:rsidRPr="006F0BB2">
              <w:rPr>
                <w:rStyle w:val="Hyperlink"/>
                <w:noProof/>
              </w:rPr>
              <w:t>8.4</w:t>
            </w:r>
            <w:r>
              <w:rPr>
                <w:rFonts w:eastAsiaTheme="minorEastAsia"/>
                <w:noProof/>
                <w:lang w:val="en-GB" w:eastAsia="en-GB"/>
              </w:rPr>
              <w:tab/>
            </w:r>
            <w:r w:rsidRPr="006F0BB2">
              <w:rPr>
                <w:rStyle w:val="Hyperlink"/>
                <w:noProof/>
              </w:rPr>
              <w:t>Optymalizacja wysyłania raportów</w:t>
            </w:r>
            <w:r>
              <w:rPr>
                <w:noProof/>
                <w:webHidden/>
              </w:rPr>
              <w:tab/>
            </w:r>
            <w:r>
              <w:rPr>
                <w:noProof/>
                <w:webHidden/>
              </w:rPr>
              <w:fldChar w:fldCharType="begin"/>
            </w:r>
            <w:r>
              <w:rPr>
                <w:noProof/>
                <w:webHidden/>
              </w:rPr>
              <w:instrText xml:space="preserve"> PAGEREF _Toc231163989 \h </w:instrText>
            </w:r>
            <w:r>
              <w:rPr>
                <w:noProof/>
                <w:webHidden/>
              </w:rPr>
            </w:r>
            <w:r>
              <w:rPr>
                <w:noProof/>
                <w:webHidden/>
              </w:rPr>
              <w:fldChar w:fldCharType="separate"/>
            </w:r>
            <w:r>
              <w:rPr>
                <w:noProof/>
                <w:webHidden/>
              </w:rPr>
              <w:t>30</w:t>
            </w:r>
            <w:r>
              <w:rPr>
                <w:noProof/>
                <w:webHidden/>
              </w:rPr>
              <w:fldChar w:fldCharType="end"/>
            </w:r>
          </w:hyperlink>
        </w:p>
        <w:p w14:paraId="6867DA0B" w14:textId="776A0492" w:rsidR="00594B13" w:rsidRDefault="00594B13">
          <w:pPr>
            <w:pStyle w:val="TOC2"/>
            <w:tabs>
              <w:tab w:val="left" w:pos="805"/>
              <w:tab w:val="right" w:leader="dot" w:pos="9016"/>
            </w:tabs>
            <w:rPr>
              <w:rFonts w:eastAsiaTheme="minorEastAsia"/>
              <w:noProof/>
              <w:lang w:val="en-GB" w:eastAsia="en-GB"/>
            </w:rPr>
          </w:pPr>
          <w:hyperlink w:anchor="_Toc231163990" w:history="1">
            <w:r w:rsidRPr="006F0BB2">
              <w:rPr>
                <w:rStyle w:val="Hyperlink"/>
                <w:noProof/>
              </w:rPr>
              <w:t>8.5</w:t>
            </w:r>
            <w:r>
              <w:rPr>
                <w:rFonts w:eastAsiaTheme="minorEastAsia"/>
                <w:noProof/>
                <w:lang w:val="en-GB" w:eastAsia="en-GB"/>
              </w:rPr>
              <w:tab/>
            </w:r>
            <w:r w:rsidRPr="006F0BB2">
              <w:rPr>
                <w:rStyle w:val="Hyperlink"/>
                <w:noProof/>
              </w:rPr>
              <w:t>Odczyt raportów</w:t>
            </w:r>
            <w:r>
              <w:rPr>
                <w:noProof/>
                <w:webHidden/>
              </w:rPr>
              <w:tab/>
            </w:r>
            <w:r>
              <w:rPr>
                <w:noProof/>
                <w:webHidden/>
              </w:rPr>
              <w:fldChar w:fldCharType="begin"/>
            </w:r>
            <w:r>
              <w:rPr>
                <w:noProof/>
                <w:webHidden/>
              </w:rPr>
              <w:instrText xml:space="preserve"> PAGEREF _Toc231163990 \h </w:instrText>
            </w:r>
            <w:r>
              <w:rPr>
                <w:noProof/>
                <w:webHidden/>
              </w:rPr>
            </w:r>
            <w:r>
              <w:rPr>
                <w:noProof/>
                <w:webHidden/>
              </w:rPr>
              <w:fldChar w:fldCharType="separate"/>
            </w:r>
            <w:r>
              <w:rPr>
                <w:noProof/>
                <w:webHidden/>
              </w:rPr>
              <w:t>30</w:t>
            </w:r>
            <w:r>
              <w:rPr>
                <w:noProof/>
                <w:webHidden/>
              </w:rPr>
              <w:fldChar w:fldCharType="end"/>
            </w:r>
          </w:hyperlink>
        </w:p>
        <w:p w14:paraId="7324D63F" w14:textId="2553948D" w:rsidR="00594B13" w:rsidRDefault="00594B13">
          <w:pPr>
            <w:pStyle w:val="TOC2"/>
            <w:tabs>
              <w:tab w:val="left" w:pos="805"/>
              <w:tab w:val="right" w:leader="dot" w:pos="9016"/>
            </w:tabs>
            <w:rPr>
              <w:rFonts w:eastAsiaTheme="minorEastAsia"/>
              <w:noProof/>
              <w:lang w:val="en-GB" w:eastAsia="en-GB"/>
            </w:rPr>
          </w:pPr>
          <w:hyperlink w:anchor="_Toc231163991" w:history="1">
            <w:r w:rsidRPr="006F0BB2">
              <w:rPr>
                <w:rStyle w:val="Hyperlink"/>
                <w:noProof/>
              </w:rPr>
              <w:t>8.6</w:t>
            </w:r>
            <w:r>
              <w:rPr>
                <w:rFonts w:eastAsiaTheme="minorEastAsia"/>
                <w:noProof/>
                <w:lang w:val="en-GB" w:eastAsia="en-GB"/>
              </w:rPr>
              <w:tab/>
            </w:r>
            <w:r w:rsidRPr="006F0BB2">
              <w:rPr>
                <w:rStyle w:val="Hyperlink"/>
                <w:noProof/>
              </w:rPr>
              <w:t>Bezpieczeństwo i rozdzielenie odpowiedzialności</w:t>
            </w:r>
            <w:r>
              <w:rPr>
                <w:noProof/>
                <w:webHidden/>
              </w:rPr>
              <w:tab/>
            </w:r>
            <w:r>
              <w:rPr>
                <w:noProof/>
                <w:webHidden/>
              </w:rPr>
              <w:fldChar w:fldCharType="begin"/>
            </w:r>
            <w:r>
              <w:rPr>
                <w:noProof/>
                <w:webHidden/>
              </w:rPr>
              <w:instrText xml:space="preserve"> PAGEREF _Toc231163991 \h </w:instrText>
            </w:r>
            <w:r>
              <w:rPr>
                <w:noProof/>
                <w:webHidden/>
              </w:rPr>
            </w:r>
            <w:r>
              <w:rPr>
                <w:noProof/>
                <w:webHidden/>
              </w:rPr>
              <w:fldChar w:fldCharType="separate"/>
            </w:r>
            <w:r>
              <w:rPr>
                <w:noProof/>
                <w:webHidden/>
              </w:rPr>
              <w:t>31</w:t>
            </w:r>
            <w:r>
              <w:rPr>
                <w:noProof/>
                <w:webHidden/>
              </w:rPr>
              <w:fldChar w:fldCharType="end"/>
            </w:r>
          </w:hyperlink>
        </w:p>
        <w:p w14:paraId="673C318F" w14:textId="6DB55B34" w:rsidR="00594B13" w:rsidRDefault="00594B13">
          <w:pPr>
            <w:pStyle w:val="TOC1"/>
            <w:tabs>
              <w:tab w:val="left" w:pos="440"/>
              <w:tab w:val="right" w:leader="dot" w:pos="9016"/>
            </w:tabs>
            <w:rPr>
              <w:rFonts w:eastAsiaTheme="minorEastAsia"/>
              <w:noProof/>
              <w:lang w:val="en-GB" w:eastAsia="en-GB"/>
            </w:rPr>
          </w:pPr>
          <w:hyperlink w:anchor="_Toc231163992" w:history="1">
            <w:r w:rsidRPr="006F0BB2">
              <w:rPr>
                <w:rStyle w:val="Hyperlink"/>
                <w:noProof/>
              </w:rPr>
              <w:t>9</w:t>
            </w:r>
            <w:r>
              <w:rPr>
                <w:rFonts w:eastAsiaTheme="minorEastAsia"/>
                <w:noProof/>
                <w:lang w:val="en-GB" w:eastAsia="en-GB"/>
              </w:rPr>
              <w:tab/>
            </w:r>
            <w:r w:rsidRPr="006F0BB2">
              <w:rPr>
                <w:rStyle w:val="Hyperlink"/>
                <w:noProof/>
              </w:rPr>
              <w:t>Aplikacja mobilna</w:t>
            </w:r>
            <w:r>
              <w:rPr>
                <w:noProof/>
                <w:webHidden/>
              </w:rPr>
              <w:tab/>
            </w:r>
            <w:r>
              <w:rPr>
                <w:noProof/>
                <w:webHidden/>
              </w:rPr>
              <w:fldChar w:fldCharType="begin"/>
            </w:r>
            <w:r>
              <w:rPr>
                <w:noProof/>
                <w:webHidden/>
              </w:rPr>
              <w:instrText xml:space="preserve"> PAGEREF _Toc231163992 \h </w:instrText>
            </w:r>
            <w:r>
              <w:rPr>
                <w:noProof/>
                <w:webHidden/>
              </w:rPr>
            </w:r>
            <w:r>
              <w:rPr>
                <w:noProof/>
                <w:webHidden/>
              </w:rPr>
              <w:fldChar w:fldCharType="separate"/>
            </w:r>
            <w:r>
              <w:rPr>
                <w:noProof/>
                <w:webHidden/>
              </w:rPr>
              <w:t>31</w:t>
            </w:r>
            <w:r>
              <w:rPr>
                <w:noProof/>
                <w:webHidden/>
              </w:rPr>
              <w:fldChar w:fldCharType="end"/>
            </w:r>
          </w:hyperlink>
        </w:p>
        <w:p w14:paraId="0B4632C3" w14:textId="6F88339C" w:rsidR="00594B13" w:rsidRDefault="00594B13">
          <w:pPr>
            <w:pStyle w:val="TOC2"/>
            <w:tabs>
              <w:tab w:val="left" w:pos="805"/>
              <w:tab w:val="right" w:leader="dot" w:pos="9016"/>
            </w:tabs>
            <w:rPr>
              <w:rFonts w:eastAsiaTheme="minorEastAsia"/>
              <w:noProof/>
              <w:lang w:val="en-GB" w:eastAsia="en-GB"/>
            </w:rPr>
          </w:pPr>
          <w:hyperlink w:anchor="_Toc231163993" w:history="1">
            <w:r w:rsidRPr="006F0BB2">
              <w:rPr>
                <w:rStyle w:val="Hyperlink"/>
                <w:noProof/>
              </w:rPr>
              <w:t>9.1</w:t>
            </w:r>
            <w:r>
              <w:rPr>
                <w:rFonts w:eastAsiaTheme="minorEastAsia"/>
                <w:noProof/>
                <w:lang w:val="en-GB" w:eastAsia="en-GB"/>
              </w:rPr>
              <w:tab/>
            </w:r>
            <w:r w:rsidRPr="006F0BB2">
              <w:rPr>
                <w:rStyle w:val="Hyperlink"/>
                <w:noProof/>
              </w:rPr>
              <w:t>Wersja testowa aplikacji na Androida</w:t>
            </w:r>
            <w:r>
              <w:rPr>
                <w:noProof/>
                <w:webHidden/>
              </w:rPr>
              <w:tab/>
            </w:r>
            <w:r>
              <w:rPr>
                <w:noProof/>
                <w:webHidden/>
              </w:rPr>
              <w:fldChar w:fldCharType="begin"/>
            </w:r>
            <w:r>
              <w:rPr>
                <w:noProof/>
                <w:webHidden/>
              </w:rPr>
              <w:instrText xml:space="preserve"> PAGEREF _Toc231163993 \h </w:instrText>
            </w:r>
            <w:r>
              <w:rPr>
                <w:noProof/>
                <w:webHidden/>
              </w:rPr>
            </w:r>
            <w:r>
              <w:rPr>
                <w:noProof/>
                <w:webHidden/>
              </w:rPr>
              <w:fldChar w:fldCharType="separate"/>
            </w:r>
            <w:r>
              <w:rPr>
                <w:noProof/>
                <w:webHidden/>
              </w:rPr>
              <w:t>31</w:t>
            </w:r>
            <w:r>
              <w:rPr>
                <w:noProof/>
                <w:webHidden/>
              </w:rPr>
              <w:fldChar w:fldCharType="end"/>
            </w:r>
          </w:hyperlink>
        </w:p>
        <w:p w14:paraId="1F162754" w14:textId="096A77A4" w:rsidR="00594B13" w:rsidRDefault="00594B13">
          <w:pPr>
            <w:pStyle w:val="TOC2"/>
            <w:tabs>
              <w:tab w:val="left" w:pos="805"/>
              <w:tab w:val="right" w:leader="dot" w:pos="9016"/>
            </w:tabs>
            <w:rPr>
              <w:rFonts w:eastAsiaTheme="minorEastAsia"/>
              <w:noProof/>
              <w:lang w:val="en-GB" w:eastAsia="en-GB"/>
            </w:rPr>
          </w:pPr>
          <w:hyperlink w:anchor="_Toc231163994" w:history="1">
            <w:r w:rsidRPr="006F0BB2">
              <w:rPr>
                <w:rStyle w:val="Hyperlink"/>
                <w:noProof/>
              </w:rPr>
              <w:t>9.2</w:t>
            </w:r>
            <w:r>
              <w:rPr>
                <w:rFonts w:eastAsiaTheme="minorEastAsia"/>
                <w:noProof/>
                <w:lang w:val="en-GB" w:eastAsia="en-GB"/>
              </w:rPr>
              <w:tab/>
            </w:r>
            <w:r w:rsidRPr="006F0BB2">
              <w:rPr>
                <w:rStyle w:val="Hyperlink"/>
                <w:noProof/>
              </w:rPr>
              <w:t>Funkcje aplikacji</w:t>
            </w:r>
            <w:r>
              <w:rPr>
                <w:noProof/>
                <w:webHidden/>
              </w:rPr>
              <w:tab/>
            </w:r>
            <w:r>
              <w:rPr>
                <w:noProof/>
                <w:webHidden/>
              </w:rPr>
              <w:fldChar w:fldCharType="begin"/>
            </w:r>
            <w:r>
              <w:rPr>
                <w:noProof/>
                <w:webHidden/>
              </w:rPr>
              <w:instrText xml:space="preserve"> PAGEREF _Toc231163994 \h </w:instrText>
            </w:r>
            <w:r>
              <w:rPr>
                <w:noProof/>
                <w:webHidden/>
              </w:rPr>
            </w:r>
            <w:r>
              <w:rPr>
                <w:noProof/>
                <w:webHidden/>
              </w:rPr>
              <w:fldChar w:fldCharType="separate"/>
            </w:r>
            <w:r>
              <w:rPr>
                <w:noProof/>
                <w:webHidden/>
              </w:rPr>
              <w:t>31</w:t>
            </w:r>
            <w:r>
              <w:rPr>
                <w:noProof/>
                <w:webHidden/>
              </w:rPr>
              <w:fldChar w:fldCharType="end"/>
            </w:r>
          </w:hyperlink>
        </w:p>
        <w:p w14:paraId="2FEF75BE" w14:textId="48B2B7F4" w:rsidR="00594B13" w:rsidRDefault="00594B13">
          <w:pPr>
            <w:pStyle w:val="TOC2"/>
            <w:tabs>
              <w:tab w:val="left" w:pos="805"/>
              <w:tab w:val="right" w:leader="dot" w:pos="9016"/>
            </w:tabs>
            <w:rPr>
              <w:rFonts w:eastAsiaTheme="minorEastAsia"/>
              <w:noProof/>
              <w:lang w:val="en-GB" w:eastAsia="en-GB"/>
            </w:rPr>
          </w:pPr>
          <w:hyperlink w:anchor="_Toc231163995" w:history="1">
            <w:r w:rsidRPr="006F0BB2">
              <w:rPr>
                <w:rStyle w:val="Hyperlink"/>
                <w:noProof/>
              </w:rPr>
              <w:t>9.3</w:t>
            </w:r>
            <w:r>
              <w:rPr>
                <w:rFonts w:eastAsiaTheme="minorEastAsia"/>
                <w:noProof/>
                <w:lang w:val="en-GB" w:eastAsia="en-GB"/>
              </w:rPr>
              <w:tab/>
            </w:r>
            <w:r w:rsidRPr="006F0BB2">
              <w:rPr>
                <w:rStyle w:val="Hyperlink"/>
                <w:noProof/>
              </w:rPr>
              <w:t>Logowanie i zarządzanie sesją</w:t>
            </w:r>
            <w:r>
              <w:rPr>
                <w:noProof/>
                <w:webHidden/>
              </w:rPr>
              <w:tab/>
            </w:r>
            <w:r>
              <w:rPr>
                <w:noProof/>
                <w:webHidden/>
              </w:rPr>
              <w:fldChar w:fldCharType="begin"/>
            </w:r>
            <w:r>
              <w:rPr>
                <w:noProof/>
                <w:webHidden/>
              </w:rPr>
              <w:instrText xml:space="preserve"> PAGEREF _Toc231163995 \h </w:instrText>
            </w:r>
            <w:r>
              <w:rPr>
                <w:noProof/>
                <w:webHidden/>
              </w:rPr>
            </w:r>
            <w:r>
              <w:rPr>
                <w:noProof/>
                <w:webHidden/>
              </w:rPr>
              <w:fldChar w:fldCharType="separate"/>
            </w:r>
            <w:r>
              <w:rPr>
                <w:noProof/>
                <w:webHidden/>
              </w:rPr>
              <w:t>32</w:t>
            </w:r>
            <w:r>
              <w:rPr>
                <w:noProof/>
                <w:webHidden/>
              </w:rPr>
              <w:fldChar w:fldCharType="end"/>
            </w:r>
          </w:hyperlink>
        </w:p>
        <w:p w14:paraId="1084C4A8" w14:textId="6243B9F2" w:rsidR="00594B13" w:rsidRDefault="00594B13">
          <w:pPr>
            <w:pStyle w:val="TOC2"/>
            <w:tabs>
              <w:tab w:val="left" w:pos="805"/>
              <w:tab w:val="right" w:leader="dot" w:pos="9016"/>
            </w:tabs>
            <w:rPr>
              <w:rFonts w:eastAsiaTheme="minorEastAsia"/>
              <w:noProof/>
              <w:lang w:val="en-GB" w:eastAsia="en-GB"/>
            </w:rPr>
          </w:pPr>
          <w:hyperlink w:anchor="_Toc231163996" w:history="1">
            <w:r w:rsidRPr="006F0BB2">
              <w:rPr>
                <w:rStyle w:val="Hyperlink"/>
                <w:noProof/>
              </w:rPr>
              <w:t>9.4</w:t>
            </w:r>
            <w:r>
              <w:rPr>
                <w:rFonts w:eastAsiaTheme="minorEastAsia"/>
                <w:noProof/>
                <w:lang w:val="en-GB" w:eastAsia="en-GB"/>
              </w:rPr>
              <w:tab/>
            </w:r>
            <w:r w:rsidRPr="006F0BB2">
              <w:rPr>
                <w:rStyle w:val="Hyperlink"/>
                <w:noProof/>
              </w:rPr>
              <w:t>Dodawanie i parowanie stacji</w:t>
            </w:r>
            <w:r>
              <w:rPr>
                <w:noProof/>
                <w:webHidden/>
              </w:rPr>
              <w:tab/>
            </w:r>
            <w:r>
              <w:rPr>
                <w:noProof/>
                <w:webHidden/>
              </w:rPr>
              <w:fldChar w:fldCharType="begin"/>
            </w:r>
            <w:r>
              <w:rPr>
                <w:noProof/>
                <w:webHidden/>
              </w:rPr>
              <w:instrText xml:space="preserve"> PAGEREF _Toc231163996 \h </w:instrText>
            </w:r>
            <w:r>
              <w:rPr>
                <w:noProof/>
                <w:webHidden/>
              </w:rPr>
            </w:r>
            <w:r>
              <w:rPr>
                <w:noProof/>
                <w:webHidden/>
              </w:rPr>
              <w:fldChar w:fldCharType="separate"/>
            </w:r>
            <w:r>
              <w:rPr>
                <w:noProof/>
                <w:webHidden/>
              </w:rPr>
              <w:t>32</w:t>
            </w:r>
            <w:r>
              <w:rPr>
                <w:noProof/>
                <w:webHidden/>
              </w:rPr>
              <w:fldChar w:fldCharType="end"/>
            </w:r>
          </w:hyperlink>
        </w:p>
        <w:p w14:paraId="50791136" w14:textId="773283B3" w:rsidR="00594B13" w:rsidRDefault="00594B13">
          <w:pPr>
            <w:pStyle w:val="TOC2"/>
            <w:tabs>
              <w:tab w:val="left" w:pos="805"/>
              <w:tab w:val="right" w:leader="dot" w:pos="9016"/>
            </w:tabs>
            <w:rPr>
              <w:rFonts w:eastAsiaTheme="minorEastAsia"/>
              <w:noProof/>
              <w:lang w:val="en-GB" w:eastAsia="en-GB"/>
            </w:rPr>
          </w:pPr>
          <w:hyperlink w:anchor="_Toc231163997" w:history="1">
            <w:r w:rsidRPr="006F0BB2">
              <w:rPr>
                <w:rStyle w:val="Hyperlink"/>
                <w:noProof/>
              </w:rPr>
              <w:t>9.5</w:t>
            </w:r>
            <w:r>
              <w:rPr>
                <w:rFonts w:eastAsiaTheme="minorEastAsia"/>
                <w:noProof/>
                <w:lang w:val="en-GB" w:eastAsia="en-GB"/>
              </w:rPr>
              <w:tab/>
            </w:r>
            <w:r w:rsidRPr="006F0BB2">
              <w:rPr>
                <w:rStyle w:val="Hyperlink"/>
                <w:noProof/>
              </w:rPr>
              <w:t>Panel główny i lista urządzeń</w:t>
            </w:r>
            <w:r>
              <w:rPr>
                <w:noProof/>
                <w:webHidden/>
              </w:rPr>
              <w:tab/>
            </w:r>
            <w:r>
              <w:rPr>
                <w:noProof/>
                <w:webHidden/>
              </w:rPr>
              <w:fldChar w:fldCharType="begin"/>
            </w:r>
            <w:r>
              <w:rPr>
                <w:noProof/>
                <w:webHidden/>
              </w:rPr>
              <w:instrText xml:space="preserve"> PAGEREF _Toc231163997 \h </w:instrText>
            </w:r>
            <w:r>
              <w:rPr>
                <w:noProof/>
                <w:webHidden/>
              </w:rPr>
            </w:r>
            <w:r>
              <w:rPr>
                <w:noProof/>
                <w:webHidden/>
              </w:rPr>
              <w:fldChar w:fldCharType="separate"/>
            </w:r>
            <w:r>
              <w:rPr>
                <w:noProof/>
                <w:webHidden/>
              </w:rPr>
              <w:t>33</w:t>
            </w:r>
            <w:r>
              <w:rPr>
                <w:noProof/>
                <w:webHidden/>
              </w:rPr>
              <w:fldChar w:fldCharType="end"/>
            </w:r>
          </w:hyperlink>
        </w:p>
        <w:p w14:paraId="4F961697" w14:textId="005909F2" w:rsidR="00594B13" w:rsidRDefault="00594B13">
          <w:pPr>
            <w:pStyle w:val="TOC2"/>
            <w:tabs>
              <w:tab w:val="left" w:pos="805"/>
              <w:tab w:val="right" w:leader="dot" w:pos="9016"/>
            </w:tabs>
            <w:rPr>
              <w:rFonts w:eastAsiaTheme="minorEastAsia"/>
              <w:noProof/>
              <w:lang w:val="en-GB" w:eastAsia="en-GB"/>
            </w:rPr>
          </w:pPr>
          <w:hyperlink w:anchor="_Toc231163998" w:history="1">
            <w:r w:rsidRPr="006F0BB2">
              <w:rPr>
                <w:rStyle w:val="Hyperlink"/>
                <w:noProof/>
              </w:rPr>
              <w:t>9.6</w:t>
            </w:r>
            <w:r>
              <w:rPr>
                <w:rFonts w:eastAsiaTheme="minorEastAsia"/>
                <w:noProof/>
                <w:lang w:val="en-GB" w:eastAsia="en-GB"/>
              </w:rPr>
              <w:tab/>
            </w:r>
            <w:r w:rsidRPr="006F0BB2">
              <w:rPr>
                <w:rStyle w:val="Hyperlink"/>
                <w:noProof/>
              </w:rPr>
              <w:t>Widok szczegółów stacji</w:t>
            </w:r>
            <w:r>
              <w:rPr>
                <w:noProof/>
                <w:webHidden/>
              </w:rPr>
              <w:tab/>
            </w:r>
            <w:r>
              <w:rPr>
                <w:noProof/>
                <w:webHidden/>
              </w:rPr>
              <w:fldChar w:fldCharType="begin"/>
            </w:r>
            <w:r>
              <w:rPr>
                <w:noProof/>
                <w:webHidden/>
              </w:rPr>
              <w:instrText xml:space="preserve"> PAGEREF _Toc231163998 \h </w:instrText>
            </w:r>
            <w:r>
              <w:rPr>
                <w:noProof/>
                <w:webHidden/>
              </w:rPr>
            </w:r>
            <w:r>
              <w:rPr>
                <w:noProof/>
                <w:webHidden/>
              </w:rPr>
              <w:fldChar w:fldCharType="separate"/>
            </w:r>
            <w:r>
              <w:rPr>
                <w:noProof/>
                <w:webHidden/>
              </w:rPr>
              <w:t>33</w:t>
            </w:r>
            <w:r>
              <w:rPr>
                <w:noProof/>
                <w:webHidden/>
              </w:rPr>
              <w:fldChar w:fldCharType="end"/>
            </w:r>
          </w:hyperlink>
        </w:p>
        <w:p w14:paraId="4BED6DC1" w14:textId="793C3893" w:rsidR="00594B13" w:rsidRDefault="00594B13">
          <w:pPr>
            <w:pStyle w:val="TOC2"/>
            <w:tabs>
              <w:tab w:val="left" w:pos="805"/>
              <w:tab w:val="right" w:leader="dot" w:pos="9016"/>
            </w:tabs>
            <w:rPr>
              <w:rFonts w:eastAsiaTheme="minorEastAsia"/>
              <w:noProof/>
              <w:lang w:val="en-GB" w:eastAsia="en-GB"/>
            </w:rPr>
          </w:pPr>
          <w:hyperlink w:anchor="_Toc231163999" w:history="1">
            <w:r w:rsidRPr="006F0BB2">
              <w:rPr>
                <w:rStyle w:val="Hyperlink"/>
                <w:noProof/>
              </w:rPr>
              <w:t>9.7</w:t>
            </w:r>
            <w:r>
              <w:rPr>
                <w:rFonts w:eastAsiaTheme="minorEastAsia"/>
                <w:noProof/>
                <w:lang w:val="en-GB" w:eastAsia="en-GB"/>
              </w:rPr>
              <w:tab/>
            </w:r>
            <w:r w:rsidRPr="006F0BB2">
              <w:rPr>
                <w:rStyle w:val="Hyperlink"/>
                <w:noProof/>
              </w:rPr>
              <w:t>Widok logów deweloperskich</w:t>
            </w:r>
            <w:r>
              <w:rPr>
                <w:noProof/>
                <w:webHidden/>
              </w:rPr>
              <w:tab/>
            </w:r>
            <w:r>
              <w:rPr>
                <w:noProof/>
                <w:webHidden/>
              </w:rPr>
              <w:fldChar w:fldCharType="begin"/>
            </w:r>
            <w:r>
              <w:rPr>
                <w:noProof/>
                <w:webHidden/>
              </w:rPr>
              <w:instrText xml:space="preserve"> PAGEREF _Toc231163999 \h </w:instrText>
            </w:r>
            <w:r>
              <w:rPr>
                <w:noProof/>
                <w:webHidden/>
              </w:rPr>
            </w:r>
            <w:r>
              <w:rPr>
                <w:noProof/>
                <w:webHidden/>
              </w:rPr>
              <w:fldChar w:fldCharType="separate"/>
            </w:r>
            <w:r>
              <w:rPr>
                <w:noProof/>
                <w:webHidden/>
              </w:rPr>
              <w:t>34</w:t>
            </w:r>
            <w:r>
              <w:rPr>
                <w:noProof/>
                <w:webHidden/>
              </w:rPr>
              <w:fldChar w:fldCharType="end"/>
            </w:r>
          </w:hyperlink>
        </w:p>
        <w:p w14:paraId="6E986937" w14:textId="1895C2E7" w:rsidR="00594B13" w:rsidRDefault="00594B13">
          <w:pPr>
            <w:pStyle w:val="TOC2"/>
            <w:tabs>
              <w:tab w:val="left" w:pos="805"/>
              <w:tab w:val="right" w:leader="dot" w:pos="9016"/>
            </w:tabs>
            <w:rPr>
              <w:rFonts w:eastAsiaTheme="minorEastAsia"/>
              <w:noProof/>
              <w:lang w:val="en-GB" w:eastAsia="en-GB"/>
            </w:rPr>
          </w:pPr>
          <w:hyperlink w:anchor="_Toc231164000" w:history="1">
            <w:r w:rsidRPr="006F0BB2">
              <w:rPr>
                <w:rStyle w:val="Hyperlink"/>
                <w:noProof/>
              </w:rPr>
              <w:t>9.8</w:t>
            </w:r>
            <w:r>
              <w:rPr>
                <w:rFonts w:eastAsiaTheme="minorEastAsia"/>
                <w:noProof/>
                <w:lang w:val="en-GB" w:eastAsia="en-GB"/>
              </w:rPr>
              <w:tab/>
            </w:r>
            <w:r w:rsidRPr="006F0BB2">
              <w:rPr>
                <w:rStyle w:val="Hyperlink"/>
                <w:noProof/>
              </w:rPr>
              <w:t>Rola aplikacji w całym systemie</w:t>
            </w:r>
            <w:r>
              <w:rPr>
                <w:noProof/>
                <w:webHidden/>
              </w:rPr>
              <w:tab/>
            </w:r>
            <w:r>
              <w:rPr>
                <w:noProof/>
                <w:webHidden/>
              </w:rPr>
              <w:fldChar w:fldCharType="begin"/>
            </w:r>
            <w:r>
              <w:rPr>
                <w:noProof/>
                <w:webHidden/>
              </w:rPr>
              <w:instrText xml:space="preserve"> PAGEREF _Toc231164000 \h </w:instrText>
            </w:r>
            <w:r>
              <w:rPr>
                <w:noProof/>
                <w:webHidden/>
              </w:rPr>
            </w:r>
            <w:r>
              <w:rPr>
                <w:noProof/>
                <w:webHidden/>
              </w:rPr>
              <w:fldChar w:fldCharType="separate"/>
            </w:r>
            <w:r>
              <w:rPr>
                <w:noProof/>
                <w:webHidden/>
              </w:rPr>
              <w:t>34</w:t>
            </w:r>
            <w:r>
              <w:rPr>
                <w:noProof/>
                <w:webHidden/>
              </w:rPr>
              <w:fldChar w:fldCharType="end"/>
            </w:r>
          </w:hyperlink>
        </w:p>
        <w:p w14:paraId="68095698" w14:textId="1D8C0E95" w:rsidR="00594B13" w:rsidRDefault="00594B13">
          <w:pPr>
            <w:pStyle w:val="TOC1"/>
            <w:tabs>
              <w:tab w:val="left" w:pos="496"/>
              <w:tab w:val="right" w:leader="dot" w:pos="9016"/>
            </w:tabs>
            <w:rPr>
              <w:rFonts w:eastAsiaTheme="minorEastAsia"/>
              <w:noProof/>
              <w:lang w:val="en-GB" w:eastAsia="en-GB"/>
            </w:rPr>
          </w:pPr>
          <w:hyperlink w:anchor="_Toc231164001" w:history="1">
            <w:r w:rsidRPr="006F0BB2">
              <w:rPr>
                <w:rStyle w:val="Hyperlink"/>
                <w:noProof/>
              </w:rPr>
              <w:t>10</w:t>
            </w:r>
            <w:r>
              <w:rPr>
                <w:rFonts w:eastAsiaTheme="minorEastAsia"/>
                <w:noProof/>
                <w:lang w:val="en-GB" w:eastAsia="en-GB"/>
              </w:rPr>
              <w:tab/>
            </w:r>
            <w:r w:rsidRPr="006F0BB2">
              <w:rPr>
                <w:rStyle w:val="Hyperlink"/>
                <w:noProof/>
              </w:rPr>
              <w:t>Bibliografia</w:t>
            </w:r>
            <w:r>
              <w:rPr>
                <w:noProof/>
                <w:webHidden/>
              </w:rPr>
              <w:tab/>
            </w:r>
            <w:r>
              <w:rPr>
                <w:noProof/>
                <w:webHidden/>
              </w:rPr>
              <w:fldChar w:fldCharType="begin"/>
            </w:r>
            <w:r>
              <w:rPr>
                <w:noProof/>
                <w:webHidden/>
              </w:rPr>
              <w:instrText xml:space="preserve"> PAGEREF _Toc231164001 \h </w:instrText>
            </w:r>
            <w:r>
              <w:rPr>
                <w:noProof/>
                <w:webHidden/>
              </w:rPr>
            </w:r>
            <w:r>
              <w:rPr>
                <w:noProof/>
                <w:webHidden/>
              </w:rPr>
              <w:fldChar w:fldCharType="separate"/>
            </w:r>
            <w:r>
              <w:rPr>
                <w:noProof/>
                <w:webHidden/>
              </w:rPr>
              <w:t>34</w:t>
            </w:r>
            <w:r>
              <w:rPr>
                <w:noProof/>
                <w:webHidden/>
              </w:rPr>
              <w:fldChar w:fldCharType="end"/>
            </w:r>
          </w:hyperlink>
        </w:p>
        <w:p w14:paraId="6B5C07C7" w14:textId="494BE98C" w:rsidR="009D15D4" w:rsidRDefault="009D15D4">
          <w:pPr>
            <w:pStyle w:val="TOC1"/>
            <w:tabs>
              <w:tab w:val="left" w:pos="440"/>
              <w:tab w:val="right" w:leader="dot" w:pos="9025"/>
            </w:tabs>
          </w:pPr>
          <w:r>
            <w:rPr>
              <w:rStyle w:val="IndexLink"/>
            </w:rPr>
            <w:fldChar w:fldCharType="end"/>
          </w:r>
        </w:p>
      </w:sdtContent>
    </w:sdt>
    <w:p w14:paraId="44A34059" w14:textId="77777777" w:rsidR="009D15D4" w:rsidRDefault="009D15D4"/>
    <w:p w14:paraId="45E87544" w14:textId="77777777" w:rsidR="009D15D4" w:rsidRDefault="0008427A">
      <w:r>
        <w:br w:type="page"/>
      </w:r>
    </w:p>
    <w:p w14:paraId="2750B43B" w14:textId="77777777" w:rsidR="009D15D4" w:rsidRDefault="0008427A">
      <w:pPr>
        <w:pStyle w:val="Heading2"/>
      </w:pPr>
      <w:bookmarkStart w:id="14" w:name="_Toc231163954"/>
      <w:r>
        <w:t>Organizacja repozytorium projektu</w:t>
      </w:r>
      <w:bookmarkEnd w:id="14"/>
    </w:p>
    <w:p w14:paraId="5E1EF9EC" w14:textId="77777777" w:rsidR="009D15D4" w:rsidRDefault="0008427A">
      <w:pPr>
        <w:spacing w:after="120" w:line="259" w:lineRule="auto"/>
      </w:pPr>
      <w:r>
        <w:t>Pliki projektu są uporządkowane według głównych części systemu. Kod stacji pomiarowej znajduje się w katalogu codebase/rpi-code, backend w codebase/seediot-server, a aplikacja mobilna w codebase/seediot-ui. Taki podział ułatwia oddzielne rozwijanie firmware, API oraz interfejsu użytkownika, a jednocześnie pozwala zachować czytelne zależności pomiędzy modułami.</w:t>
      </w:r>
    </w:p>
    <w:p w14:paraId="6566BF4E" w14:textId="77777777" w:rsidR="009D15D4" w:rsidRDefault="0008427A">
      <w:pPr>
        <w:spacing w:after="120" w:line="259" w:lineRule="auto"/>
      </w:pPr>
      <w:r>
        <w:t>Dla każdej głównej części systemu przygotowano osobną dokumentację README opisującą sposób uruchomienia, strukturę plików, używane technologie oraz najważniejsze scenariusze pracy. W repozytorium znajduje się również debugowy artefakt aplikacji Android, wykorzystywany do szybkiego testowania aplikacji mobilnej na urządzeniu fizycznym.</w:t>
      </w:r>
    </w:p>
    <w:p w14:paraId="01E790DE" w14:textId="77777777" w:rsidR="009D15D4" w:rsidRDefault="0008427A">
      <w:pPr>
        <w:pStyle w:val="Heading1"/>
        <w:spacing w:before="0"/>
      </w:pPr>
      <w:bookmarkStart w:id="15" w:name="_Toc431616150"/>
      <w:bookmarkStart w:id="16" w:name="_Toc231163955"/>
      <w:r>
        <w:t>Identyfikacja problemu</w:t>
      </w:r>
      <w:bookmarkEnd w:id="15"/>
      <w:bookmarkEnd w:id="16"/>
      <w:r>
        <w:t xml:space="preserve"> </w:t>
      </w:r>
    </w:p>
    <w:p w14:paraId="2BAD3BFD" w14:textId="77777777" w:rsidR="009D15D4" w:rsidRDefault="0008427A">
      <w:r>
        <w:t>Problemy na polach uprawnych (takie jak utrata przez glebę wilgoci, zbyt wysoka temperatura czy pożary) są wykrywane z opóźnieniem. W wielu gospodarstwach stan upraw sprawdza się głównie podczas wizyt na polu. Przy dużych powierzchniach nie jest jednak możliwe ciągłe kontrolowanie każdego fragmentu terenu, dlatego między kolejnymi obserwacjami może minąć sporo czasu. W tym czasie warunki na polu mogą się zmienić, a pierwsze oznaki problemów łatwo przeoczyć. Na przykład gleba może stopniowo tracić wilgoć albo temperatura może być</w:t>
      </w:r>
      <w:r>
        <w:tab/>
        <w:t xml:space="preserve"> zbyt wysoka dla danej rośliny. Często staje się to widoczne dopiero wtedy, gdy rośliny zaczynają wyglądać gorzej. Podczas okresów suszy i wysokich temperatur pojawia się także większe ryzyko pożarów, dlatego brak bieżących danych o warunkach na polu utrudnia szybką reakcję na pojawiające się zagrożenia.</w:t>
      </w:r>
    </w:p>
    <w:p w14:paraId="2FE31A40" w14:textId="77777777" w:rsidR="009D15D4" w:rsidRDefault="0008427A">
      <w:r>
        <w:br w:type="page"/>
      </w:r>
    </w:p>
    <w:p w14:paraId="3672E2B7" w14:textId="77777777" w:rsidR="009D15D4" w:rsidRDefault="0008427A">
      <w:pPr>
        <w:pStyle w:val="Heading1"/>
        <w:spacing w:before="0"/>
      </w:pPr>
      <w:bookmarkStart w:id="17" w:name="_Toc1753874245"/>
      <w:bookmarkStart w:id="18" w:name="_Toc231163956"/>
      <w:r>
        <w:t>Badania</w:t>
      </w:r>
      <w:bookmarkEnd w:id="17"/>
      <w:bookmarkEnd w:id="18"/>
      <w:r>
        <w:t xml:space="preserve"> </w:t>
      </w:r>
    </w:p>
    <w:p w14:paraId="70705BAC" w14:textId="77777777" w:rsidR="009D15D4" w:rsidRDefault="0008427A">
      <w:pPr>
        <w:pStyle w:val="Heading2"/>
      </w:pPr>
      <w:bookmarkStart w:id="19" w:name="_Toc1365198518"/>
      <w:bookmarkStart w:id="20" w:name="_Toc231163957"/>
      <w:r>
        <w:t>Znaczenie problemu</w:t>
      </w:r>
      <w:bookmarkEnd w:id="19"/>
      <w:bookmarkEnd w:id="20"/>
      <w:r>
        <w:t xml:space="preserve"> </w:t>
      </w:r>
    </w:p>
    <w:p w14:paraId="2179C37B" w14:textId="77777777" w:rsidR="009D15D4" w:rsidRDefault="0008427A">
      <w:r>
        <w:t>Produkcja rolna jest silnie uzależniona od warunków środowiskowych, takich jak temperatura, wilgotność gleby, opady czy nasłonecznienie. Zmiany klimatyczne oraz coraz większa zmienność pogody powodują, że rolnicy muszą reagować szybciej na zmiany warunków panujących na polach. Według analiz dotyczących rolnictwa cyfrowego technologie monitorowania środowiska mogą znacząco wspierać zarządzanie gospodarstwami rolnymi poprzez dostarczanie aktualnych danych o stanie upraw [1][2]. W wielu gospodarstwach rolnych stan upraw jest nadal oceniany głównie podczas wizyt kontrolnych na polu. W przypadku dużych powierzchni uprawnych nie jest jednak możliwe ciągłe monitorowanie każdego fragmentu terenu, dlatego między kolejnymi obserwacjami może minąć sporo czasu. W efekcie pierwsze oznaki problemów mogą zostać zauważone dopiero wtedy, gdy rośliny zaczynają wykazywać widoczne objawy stresu. Do najczęstszych problemów środowiskowych wpływających na uprawy należą m.in.:</w:t>
      </w:r>
    </w:p>
    <w:p w14:paraId="574D1209" w14:textId="77777777" w:rsidR="009D15D4" w:rsidRDefault="0008427A">
      <w:pPr>
        <w:pStyle w:val="ListParagraph"/>
        <w:numPr>
          <w:ilvl w:val="0"/>
          <w:numId w:val="14"/>
        </w:numPr>
      </w:pPr>
      <w:r>
        <w:t xml:space="preserve">spadek wilgotności gleby prowadzący do stresu wodnego roślin, </w:t>
      </w:r>
    </w:p>
    <w:p w14:paraId="42B9C0A1" w14:textId="77777777" w:rsidR="009D15D4" w:rsidRDefault="0008427A">
      <w:pPr>
        <w:pStyle w:val="ListParagraph"/>
        <w:numPr>
          <w:ilvl w:val="0"/>
          <w:numId w:val="14"/>
        </w:numPr>
      </w:pPr>
      <w:r>
        <w:t xml:space="preserve">zbyt wysoka temperatura powietrza lub gleby, </w:t>
      </w:r>
    </w:p>
    <w:p w14:paraId="6B1FC6C3" w14:textId="77777777" w:rsidR="009D15D4" w:rsidRDefault="0008427A">
      <w:pPr>
        <w:pStyle w:val="ListParagraph"/>
        <w:numPr>
          <w:ilvl w:val="0"/>
          <w:numId w:val="14"/>
        </w:numPr>
      </w:pPr>
      <w:r>
        <w:t>niekorzystne warunki pogodowe,</w:t>
      </w:r>
    </w:p>
    <w:p w14:paraId="3D1924B8" w14:textId="77777777" w:rsidR="009D15D4" w:rsidRDefault="0008427A">
      <w:pPr>
        <w:pStyle w:val="ListParagraph"/>
        <w:numPr>
          <w:ilvl w:val="0"/>
          <w:numId w:val="14"/>
        </w:numPr>
      </w:pPr>
      <w:r>
        <w:t xml:space="preserve">zwiększone ryzyko pożarów w okresach suszy. </w:t>
      </w:r>
    </w:p>
    <w:p w14:paraId="08A286AE" w14:textId="77777777" w:rsidR="009D15D4" w:rsidRDefault="0008427A">
      <w:r>
        <w:t>Zastosowanie systemów monitorowania opartych na technologii Internetu Rzeczy (IoT) umożliwia zbieranie danych środowiskowych w czasie rzeczywistym. Czujniki rozmieszczone na polu mogą mierzyć parametry takie jak wilgotność gleby, temperatura czy natężenie światła, a następnie przesłać te informacje do systemu centralnego. Dzięki temu możliwe jest wcześniejsze wykrywanie niekorzystnych zmian warunków środowiskowych oraz szybsze reagowanie na potencjalne zagrożenia dla upraw [3].</w:t>
      </w:r>
    </w:p>
    <w:p w14:paraId="5E1580E6" w14:textId="77777777" w:rsidR="009D15D4" w:rsidRDefault="009D15D4"/>
    <w:p w14:paraId="79FEE087" w14:textId="77777777" w:rsidR="009D15D4" w:rsidRDefault="0008427A">
      <w:pPr>
        <w:pStyle w:val="Heading2"/>
      </w:pPr>
      <w:bookmarkStart w:id="21" w:name="_Toc2013204125"/>
      <w:bookmarkStart w:id="22" w:name="_Toc231163958"/>
      <w:r>
        <w:t>IoT i rolnictwo precyzyjne</w:t>
      </w:r>
      <w:bookmarkEnd w:id="21"/>
      <w:bookmarkEnd w:id="22"/>
      <w:r>
        <w:t xml:space="preserve"> </w:t>
      </w:r>
    </w:p>
    <w:p w14:paraId="41F8873D" w14:textId="77777777" w:rsidR="009D15D4" w:rsidRDefault="0008427A">
      <w:r>
        <w:t>Rozwój technologii cyfrowych doprowadził do powstania koncepcji tzw. rolnictwa precyzyjnego (precision agriculture). Podejście to polega na wykorzystaniu danych oraz nowoczesnych technologii do dokładniejszego zarządzania produkcją rolną. W rolnictwie precyzyjnym wykorzystywane są m.in.:</w:t>
      </w:r>
    </w:p>
    <w:p w14:paraId="76691416" w14:textId="77777777" w:rsidR="009D15D4" w:rsidRDefault="0008427A">
      <w:pPr>
        <w:pStyle w:val="ListParagraph"/>
        <w:numPr>
          <w:ilvl w:val="0"/>
          <w:numId w:val="15"/>
        </w:numPr>
      </w:pPr>
      <w:r>
        <w:t xml:space="preserve">czujniki środowiskowe, </w:t>
      </w:r>
    </w:p>
    <w:p w14:paraId="38348388" w14:textId="77777777" w:rsidR="009D15D4" w:rsidRDefault="0008427A">
      <w:pPr>
        <w:pStyle w:val="ListParagraph"/>
        <w:numPr>
          <w:ilvl w:val="0"/>
          <w:numId w:val="15"/>
        </w:numPr>
      </w:pPr>
      <w:r>
        <w:t>systemy IoT,</w:t>
      </w:r>
    </w:p>
    <w:p w14:paraId="51A6D5D7" w14:textId="77777777" w:rsidR="009D15D4" w:rsidRDefault="0008427A">
      <w:pPr>
        <w:pStyle w:val="ListParagraph"/>
        <w:numPr>
          <w:ilvl w:val="0"/>
          <w:numId w:val="15"/>
        </w:numPr>
      </w:pPr>
      <w:r>
        <w:t xml:space="preserve">technologie GPS, </w:t>
      </w:r>
    </w:p>
    <w:p w14:paraId="0866865B" w14:textId="77777777" w:rsidR="009D15D4" w:rsidRDefault="0008427A">
      <w:pPr>
        <w:pStyle w:val="ListParagraph"/>
        <w:numPr>
          <w:ilvl w:val="0"/>
          <w:numId w:val="15"/>
        </w:numPr>
      </w:pPr>
      <w:r>
        <w:t xml:space="preserve">analiza danych i systemy informatyczne. </w:t>
      </w:r>
    </w:p>
    <w:p w14:paraId="603CFE17" w14:textId="77777777" w:rsidR="009D15D4" w:rsidRDefault="0008427A">
      <w:r>
        <w:t xml:space="preserve">Jak wskazują badania dotyczące zastosowania Internetu Rzeczy w rolnictwie, systemy monitorowania środowiska pozwalają zbierać dane z wielu punktów na polu oraz analizować je w czasie rzeczywistym. Dzięki temu rolnicy mogą podejmować decyzje oparte na aktualnych warunkach panujących w konkretnych miejscach uprawy [4]. Zastosowanie technologii IoT w rolnictwie może przynieść wiele korzyści, takich jak: </w:t>
      </w:r>
    </w:p>
    <w:p w14:paraId="1EEC9891" w14:textId="77777777" w:rsidR="009D15D4" w:rsidRDefault="0008427A">
      <w:pPr>
        <w:pStyle w:val="ListParagraph"/>
        <w:numPr>
          <w:ilvl w:val="0"/>
          <w:numId w:val="16"/>
        </w:numPr>
      </w:pPr>
      <w:r>
        <w:t xml:space="preserve">bardziej efektywne zarządzanie nawadnianiem, </w:t>
      </w:r>
    </w:p>
    <w:p w14:paraId="75A5AED7" w14:textId="77777777" w:rsidR="009D15D4" w:rsidRDefault="0008427A">
      <w:pPr>
        <w:pStyle w:val="ListParagraph"/>
        <w:numPr>
          <w:ilvl w:val="0"/>
          <w:numId w:val="16"/>
        </w:numPr>
      </w:pPr>
      <w:r>
        <w:t>wcześniejsze wykrywanie stresu roślin,</w:t>
      </w:r>
    </w:p>
    <w:p w14:paraId="703168D6" w14:textId="77777777" w:rsidR="009D15D4" w:rsidRDefault="0008427A">
      <w:pPr>
        <w:pStyle w:val="ListParagraph"/>
        <w:numPr>
          <w:ilvl w:val="0"/>
          <w:numId w:val="16"/>
        </w:numPr>
      </w:pPr>
      <w:r>
        <w:t>lepsza kontrola warunków środowiskowych,</w:t>
      </w:r>
    </w:p>
    <w:p w14:paraId="328FC7F6" w14:textId="77777777" w:rsidR="009D15D4" w:rsidRDefault="0008427A">
      <w:pPr>
        <w:pStyle w:val="ListParagraph"/>
        <w:numPr>
          <w:ilvl w:val="0"/>
          <w:numId w:val="16"/>
        </w:numPr>
      </w:pPr>
      <w:r>
        <w:t xml:space="preserve">ograniczenie strat w plonach. </w:t>
      </w:r>
    </w:p>
    <w:p w14:paraId="50F709B3" w14:textId="77777777" w:rsidR="009D15D4" w:rsidRDefault="0008427A">
      <w:r>
        <w:t xml:space="preserve">Czujniki IoT rozmieszczone na polach mogą dostarczać informacji o wilgotności gleby, temperaturze czy innych parametrach środowiskowych, co pozwala rolnikom podejmować bardziej świadome decyzje dotyczące zarządzania uprawami [2]. </w:t>
      </w:r>
    </w:p>
    <w:p w14:paraId="303BEFFF" w14:textId="77777777" w:rsidR="009D15D4" w:rsidRDefault="0008427A">
      <w:r>
        <w:t>Według raportów dotyczących rynku technologii rolniczych globalny rynek smart agriculture w 2025 roku jest szacowany na około 23,2 miliarda dolarów i może wzrosnąć do ponad 72 miliardów dolarów do 2035 roku, co pokazuje dynamiczny rozwój technologii takich jak czujniki IoT i systemy monitorowania środowiska w rolnictwie [5].</w:t>
      </w:r>
    </w:p>
    <w:p w14:paraId="0672C68F" w14:textId="77777777" w:rsidR="009D15D4" w:rsidRDefault="0008427A">
      <w:r>
        <w:t xml:space="preserve"> Badania pokazują również rosnące zainteresowanie rolników technologiami cyfrowymi. W jednym z badań około 44,7% ankietowanych rolników deklarowało chęć wdrożenia technologii IoT w swoich gospodarstwach w celu poprawy monitorowania upraw i zarządzania zasobami [6].</w:t>
      </w:r>
      <w:r>
        <w:br/>
      </w:r>
      <w:r>
        <w:br/>
      </w:r>
      <w:r>
        <w:rPr>
          <w:rStyle w:val="Heading2Char"/>
        </w:rPr>
        <w:t>Technologie komunikacji IoT (WiFi, LoRa, NB-IoT)</w:t>
      </w:r>
      <w:r>
        <w:t xml:space="preserve"> </w:t>
      </w:r>
    </w:p>
    <w:p w14:paraId="7C3802E9" w14:textId="77777777" w:rsidR="009D15D4" w:rsidRDefault="0008427A">
      <w:r>
        <w:t>Kluczowym elementem systemów rolnictwa precyzyjnego jest niezawodny transfer danych z czujników rozmieszczonych na polu do centralnego systemu analitycznego. Wybór odpowiedniej technologii komunikacyjnej zależy od specyfiki i wielkości gospodarstwa:</w:t>
      </w:r>
    </w:p>
    <w:p w14:paraId="0BD48FDF" w14:textId="77777777" w:rsidR="009D15D4" w:rsidRDefault="0008427A">
      <w:pPr>
        <w:pStyle w:val="ListParagraph"/>
        <w:numPr>
          <w:ilvl w:val="0"/>
          <w:numId w:val="17"/>
        </w:numPr>
      </w:pPr>
      <w:r>
        <w:t>WiFi: Technologia o dużej przepustowości, umożliwiająca szybki transfer dużych pakietów danych. Jej główną wadą jest wysokie zużycie energii oraz bardzo ograniczony zasięg (zazwyczaj do kilkudziesięciu metrów). Z tego względu WiFi sprawdza się najlepiej w zamkniętych, zelektryfikowanych obiektach, takich jak szklarnie czy pieczarkarnie, rzadziej na otwartych, rozległych polach uprawnych.</w:t>
      </w:r>
    </w:p>
    <w:p w14:paraId="74A00ECA" w14:textId="77777777" w:rsidR="009D15D4" w:rsidRDefault="0008427A">
      <w:pPr>
        <w:pStyle w:val="ListParagraph"/>
        <w:numPr>
          <w:ilvl w:val="0"/>
          <w:numId w:val="17"/>
        </w:numPr>
      </w:pPr>
      <w:r>
        <w:t>LoRa (LoRaWAN): Technologia radiowa dalekiego zasięgu (Long Range) i niskiego poboru mocy (Low Power Wide Area Network – LPWAN). Pozwala na transmisję danych na odległość nawet do kilkunastu kilometrów w terenie otwartym. Urządzenia oparte na technologii LoRa mogą pracować na zasilaniu bateryjnym przez wiele lat, co czyni ją najbardziej optymalnym rozwiązaniem do monitorowania dużych pól uprawnych [7]. Wadą jest niska przepustowość, jednak w zupełności wystarcza ona do przesyłania prostych danych z czujników (np. temperatury czy wilgotności).</w:t>
      </w:r>
    </w:p>
    <w:p w14:paraId="3B643EBD" w14:textId="77777777" w:rsidR="009D15D4" w:rsidRDefault="0008427A">
      <w:pPr>
        <w:pStyle w:val="ListParagraph"/>
        <w:numPr>
          <w:ilvl w:val="0"/>
          <w:numId w:val="17"/>
        </w:numPr>
      </w:pPr>
      <w:r>
        <w:t>NB-IoT (Narrowband IoT): Wąskopasmowy standard komunikacji oparty na licencjonowanych sieciach komórkowych (LTE/5G). Zapewnia głęboką penetrację sygnału i stabilność połączenia bez konieczności budowy własnej infrastruktury sieciowej (jak ma to miejsce przy bramkach LoRa). Wymaga jednak opłacania abonamentu u operatorów telekomunikacyjnych oraz dostępu do zasięgu sieci komórkowej na monitorowanym obszarze [8].</w:t>
      </w:r>
    </w:p>
    <w:p w14:paraId="0FC7AD1C" w14:textId="77777777" w:rsidR="009D15D4" w:rsidRDefault="0008427A">
      <w:pPr>
        <w:pStyle w:val="Heading2"/>
      </w:pPr>
      <w:bookmarkStart w:id="23" w:name="_Toc1940464154"/>
      <w:bookmarkStart w:id="24" w:name="_Toc231163959"/>
      <w:r>
        <w:t>Przesyłanie danych i dostęp użytkownika do informacji</w:t>
      </w:r>
      <w:bookmarkEnd w:id="23"/>
      <w:bookmarkEnd w:id="24"/>
      <w:r>
        <w:t xml:space="preserve"> </w:t>
      </w:r>
    </w:p>
    <w:p w14:paraId="7A48B37B" w14:textId="77777777" w:rsidR="009D15D4" w:rsidRDefault="0008427A">
      <w:r>
        <w:t xml:space="preserve">Aby dane zbierane na polu przyniosły realną wartość, muszą zostać przetworzone i zaprezentowane w sposób zrozumiały dla użytkownika. Proces ten składa się zazwyczaj z trzech etapów: </w:t>
      </w:r>
    </w:p>
    <w:p w14:paraId="521A6B3F" w14:textId="77777777" w:rsidR="009D15D4" w:rsidRDefault="0008427A">
      <w:pPr>
        <w:pStyle w:val="ListParagraph"/>
        <w:numPr>
          <w:ilvl w:val="0"/>
          <w:numId w:val="18"/>
        </w:numPr>
      </w:pPr>
      <w:r>
        <w:t>Akwizycja i transmisja: Czujniki (węzły sensoryczne) odczytują parametry środowiskowe i przesyłają pakiety danych do lokalnej bramki sieciowej (Gateway) lub bezpośrednio do stacji bazowej operatora.</w:t>
      </w:r>
    </w:p>
    <w:p w14:paraId="5A912993" w14:textId="77777777" w:rsidR="009D15D4" w:rsidRDefault="0008427A">
      <w:pPr>
        <w:pStyle w:val="ListParagraph"/>
        <w:numPr>
          <w:ilvl w:val="0"/>
          <w:numId w:val="18"/>
        </w:numPr>
      </w:pPr>
      <w:r>
        <w:t>Chmura obliczeniowa (Cloud): Dane trafiają na bezpieczny serwer, gdzie są archiwizowane, filtrowane i analizowane w czasie rzeczywistym. To tutaj algorytmy mogą wykrywać anomalie, np. nagłe spadki wilgotności.</w:t>
      </w:r>
    </w:p>
    <w:p w14:paraId="0DF4D681" w14:textId="77777777" w:rsidR="009D15D4" w:rsidRDefault="0008427A">
      <w:pPr>
        <w:pStyle w:val="ListParagraph"/>
        <w:numPr>
          <w:ilvl w:val="0"/>
          <w:numId w:val="18"/>
        </w:numPr>
      </w:pPr>
      <w:r>
        <w:t>Aplikacja mobilna lub Dashboard (Panel sterowania): Rolnik uzyskuje dostęp do przetworzonych informacji za pomocą przeglądarki internetowej lub dedykowanej aplikacji na smartfonie.</w:t>
      </w:r>
    </w:p>
    <w:p w14:paraId="04D5CE23" w14:textId="77777777" w:rsidR="009D15D4" w:rsidRDefault="0008427A">
      <w:r>
        <w:t xml:space="preserve"> Dzięki temu użytkownik może na bieżąco przeglądać wykresy, analizować trendy historyczne i tworzyć mapy zmienności pola. Kluczową funkcją takich systemów są automatyczne alerty (np. powiadomienia SMS lub push), które natychmiast informują rolnika o przekroczeniu krytycznych wartości parametrów (np. ryzyko przymrozków), umożliwiając natychmiastową interwencję.</w:t>
      </w:r>
    </w:p>
    <w:p w14:paraId="1951BBD5" w14:textId="77777777" w:rsidR="009D15D4" w:rsidRDefault="009D15D4"/>
    <w:p w14:paraId="6F9F86CF" w14:textId="77777777" w:rsidR="009D15D4" w:rsidRDefault="0008427A">
      <w:pPr>
        <w:pStyle w:val="Heading2"/>
      </w:pPr>
      <w:bookmarkStart w:id="25" w:name="_Toc726404463"/>
      <w:bookmarkStart w:id="26" w:name="_Toc231163960"/>
      <w:r>
        <w:t>Parametry środowiskowe do monitorowania</w:t>
      </w:r>
      <w:bookmarkEnd w:id="25"/>
      <w:bookmarkEnd w:id="26"/>
      <w:r>
        <w:t xml:space="preserve"> </w:t>
      </w:r>
    </w:p>
    <w:p w14:paraId="5603A863" w14:textId="77777777" w:rsidR="009D15D4" w:rsidRDefault="0008427A">
      <w:r>
        <w:t xml:space="preserve">Monitorowanie parametrów środowiskowych pozwala nam na optymalizację decyzji przez nas podejmowanych opartych na konkretnych danych. Parametry, które warto śledzić można podzielić na parametry gleby i atmosferyczne. </w:t>
      </w:r>
    </w:p>
    <w:p w14:paraId="655FBB19" w14:textId="77777777" w:rsidR="009D15D4" w:rsidRDefault="0008427A">
      <w:r>
        <w:t>Parametry gleby:</w:t>
      </w:r>
    </w:p>
    <w:p w14:paraId="2499A5D2" w14:textId="77777777" w:rsidR="009D15D4" w:rsidRDefault="0008427A">
      <w:pPr>
        <w:pStyle w:val="ListParagraph"/>
        <w:numPr>
          <w:ilvl w:val="0"/>
          <w:numId w:val="19"/>
        </w:numPr>
      </w:pPr>
      <w:r>
        <w:t>Wilgotność gleby - pozwala określić dostępność wody w glebie, gdzie zbyt niska wartość powoduje stres wodny i hamowanie wzrostu, a zbyt wysoka brak dostępu do tlenu oraz chorobom gnilnym. Wiedza o wilgotności może nam pomóc z optymalnym zarządzaniem nawadniania</w:t>
      </w:r>
    </w:p>
    <w:p w14:paraId="357B26CE" w14:textId="77777777" w:rsidR="009D15D4" w:rsidRDefault="0008427A">
      <w:pPr>
        <w:pStyle w:val="ListParagraph"/>
        <w:numPr>
          <w:ilvl w:val="0"/>
          <w:numId w:val="19"/>
        </w:numPr>
      </w:pPr>
      <w:r>
        <w:t xml:space="preserve">Wartość pH - nieodpowiedni poziom pH, może zapobiec optymalnemu pobieraniu składników rolniczych, co pogarsza rozwój roślin. [12] </w:t>
      </w:r>
    </w:p>
    <w:p w14:paraId="508C8B8B" w14:textId="77777777" w:rsidR="009D15D4" w:rsidRDefault="0008427A">
      <w:pPr>
        <w:pStyle w:val="ListParagraph"/>
        <w:numPr>
          <w:ilvl w:val="0"/>
          <w:numId w:val="19"/>
        </w:numPr>
      </w:pPr>
      <w:r>
        <w:t xml:space="preserve">Temperatura gleby - Pozwala nam z planowaniem sadzenia oraz terminu siewu, jak i obserwowaniu tempa rozwoju upraw.[13] </w:t>
      </w:r>
    </w:p>
    <w:p w14:paraId="3AD2441D" w14:textId="77777777" w:rsidR="009D15D4" w:rsidRDefault="0008427A">
      <w:pPr>
        <w:pStyle w:val="ListParagraph"/>
        <w:numPr>
          <w:ilvl w:val="0"/>
          <w:numId w:val="19"/>
        </w:numPr>
      </w:pPr>
      <w:r>
        <w:t>Przewodność elektryczna (EC – Electrical Conductivity) - Pozwala ocenić zasolenie gleby. Zbyt wysoki wskaźnik utrudnia pobieranie wody, zaś zbyt niski może oznaczać niedobór składników odżywczych.</w:t>
      </w:r>
    </w:p>
    <w:p w14:paraId="2F8BE69A" w14:textId="77777777" w:rsidR="009D15D4" w:rsidRDefault="0008427A">
      <w:r>
        <w:t xml:space="preserve"> Parametry atmosferyczne:</w:t>
      </w:r>
    </w:p>
    <w:p w14:paraId="251A6229" w14:textId="77777777" w:rsidR="009D15D4" w:rsidRDefault="0008427A">
      <w:pPr>
        <w:pStyle w:val="ListParagraph"/>
        <w:numPr>
          <w:ilvl w:val="0"/>
          <w:numId w:val="20"/>
        </w:numPr>
      </w:pPr>
      <w:r>
        <w:t>Temperatura i wilgotność powietrza - może nas ostrzec o nagłych spadkach i wzrostach temperatury, co może zniszczyć nasze plony. Wysoka wilgotność może narazić nas na ryzyko pleśni i grzybów roślinnych, zaś niska może doprowadzić do wysychania roślin.[14]</w:t>
      </w:r>
    </w:p>
    <w:p w14:paraId="00348BED" w14:textId="77777777" w:rsidR="009D15D4" w:rsidRDefault="0008427A">
      <w:pPr>
        <w:pStyle w:val="ListParagraph"/>
        <w:numPr>
          <w:ilvl w:val="0"/>
          <w:numId w:val="20"/>
        </w:numPr>
      </w:pPr>
      <w:r>
        <w:t>Opady atmosferyczne - Mierzenie opadów, pozwala nam na precyzyjne balansowanie nawadniania upraw.</w:t>
      </w:r>
    </w:p>
    <w:p w14:paraId="7AE8AC15" w14:textId="77777777" w:rsidR="009D15D4" w:rsidRDefault="0008427A">
      <w:pPr>
        <w:pStyle w:val="ListParagraph"/>
        <w:numPr>
          <w:ilvl w:val="0"/>
          <w:numId w:val="20"/>
        </w:numPr>
      </w:pPr>
      <w:r>
        <w:t>Prędkość i kierunek wiatru - W Polsce można opryskiwać pola tylko wtedy, gdy prędkość wiatru jest mniejsza niż 4 m/s (niedługo chyba 5 m/s). [15]</w:t>
      </w:r>
    </w:p>
    <w:p w14:paraId="4B1E892E" w14:textId="77777777" w:rsidR="009D15D4" w:rsidRDefault="0008427A">
      <w:pPr>
        <w:pStyle w:val="ListParagraph"/>
        <w:numPr>
          <w:ilvl w:val="0"/>
          <w:numId w:val="20"/>
        </w:numPr>
      </w:pPr>
      <w:r>
        <w:t>Natężenie światła - Rośliny potrzebują światła do fotosyntezy. Monitorowanie ilości docierającej energii słonecznej pozwala ocenić potencjał wzrostu roślin i tempo wegetacji w danym sezonie.</w:t>
      </w:r>
    </w:p>
    <w:p w14:paraId="6D8192FC" w14:textId="77777777" w:rsidR="009D15D4" w:rsidRDefault="0008427A">
      <w:pPr>
        <w:pStyle w:val="ListParagraph"/>
        <w:numPr>
          <w:ilvl w:val="0"/>
          <w:numId w:val="20"/>
        </w:numPr>
      </w:pPr>
      <w:r>
        <w:t>Pożary obszarów rolnych - Jak nazwa sama wskazuje warto monitorować czy nasze uprawy są wciąż całe i zdrowe.</w:t>
      </w:r>
    </w:p>
    <w:p w14:paraId="1EF0AF41" w14:textId="77777777" w:rsidR="009D15D4" w:rsidRDefault="009D15D4"/>
    <w:p w14:paraId="12802510" w14:textId="77777777" w:rsidR="009D15D4" w:rsidRDefault="0008427A">
      <w:pPr>
        <w:pStyle w:val="Heading2"/>
      </w:pPr>
      <w:bookmarkStart w:id="27" w:name="_Toc729101890"/>
      <w:bookmarkStart w:id="28" w:name="_Toc231163961"/>
      <w:r>
        <w:t>Sensory</w:t>
      </w:r>
      <w:bookmarkEnd w:id="27"/>
      <w:bookmarkEnd w:id="28"/>
      <w:r>
        <w:t xml:space="preserve"> </w:t>
      </w:r>
    </w:p>
    <w:p w14:paraId="591A7F1F" w14:textId="77777777" w:rsidR="009D15D4" w:rsidRDefault="0008427A">
      <w:pPr>
        <w:spacing w:after="0" w:line="259" w:lineRule="auto"/>
      </w:pPr>
      <w:r>
        <w:t xml:space="preserve"> </w:t>
      </w:r>
    </w:p>
    <w:tbl>
      <w:tblPr>
        <w:tblStyle w:val="TableGrid"/>
        <w:tblW w:w="8940" w:type="dxa"/>
        <w:tblInd w:w="10" w:type="dxa"/>
        <w:tblLayout w:type="fixed"/>
        <w:tblCellMar>
          <w:top w:w="149" w:type="dxa"/>
          <w:left w:w="95" w:type="dxa"/>
          <w:bottom w:w="106" w:type="dxa"/>
          <w:right w:w="10" w:type="dxa"/>
        </w:tblCellMar>
        <w:tblLook w:val="04A0" w:firstRow="1" w:lastRow="0" w:firstColumn="1" w:lastColumn="0" w:noHBand="0" w:noVBand="1"/>
      </w:tblPr>
      <w:tblGrid>
        <w:gridCol w:w="2219"/>
        <w:gridCol w:w="2242"/>
        <w:gridCol w:w="2239"/>
        <w:gridCol w:w="2240"/>
      </w:tblGrid>
      <w:tr w:rsidR="009D15D4" w14:paraId="7D436273" w14:textId="77777777">
        <w:trPr>
          <w:trHeight w:val="480"/>
        </w:trPr>
        <w:tc>
          <w:tcPr>
            <w:tcW w:w="2218" w:type="dxa"/>
            <w:tcBorders>
              <w:top w:val="single" w:sz="8" w:space="0" w:color="000000"/>
              <w:left w:val="single" w:sz="8" w:space="0" w:color="000000"/>
              <w:bottom w:val="single" w:sz="8" w:space="0" w:color="000000"/>
              <w:right w:val="single" w:sz="8" w:space="0" w:color="000000"/>
            </w:tcBorders>
            <w:vAlign w:val="center"/>
          </w:tcPr>
          <w:p w14:paraId="688BBDD2" w14:textId="77777777" w:rsidR="009D15D4" w:rsidRDefault="0008427A">
            <w:pPr>
              <w:spacing w:after="0" w:line="240" w:lineRule="auto"/>
              <w:rPr>
                <w:rFonts w:ascii="Aptos" w:hAnsi="Aptos"/>
              </w:rPr>
            </w:pPr>
            <w:r>
              <w:t>Parametr</w:t>
            </w:r>
          </w:p>
        </w:tc>
        <w:tc>
          <w:tcPr>
            <w:tcW w:w="2242" w:type="dxa"/>
            <w:tcBorders>
              <w:top w:val="single" w:sz="8" w:space="0" w:color="000000"/>
              <w:left w:val="single" w:sz="8" w:space="0" w:color="000000"/>
              <w:bottom w:val="single" w:sz="8" w:space="0" w:color="000000"/>
              <w:right w:val="single" w:sz="8" w:space="0" w:color="000000"/>
            </w:tcBorders>
            <w:vAlign w:val="center"/>
          </w:tcPr>
          <w:p w14:paraId="53FE2144" w14:textId="77777777" w:rsidR="009D15D4" w:rsidRDefault="0008427A">
            <w:pPr>
              <w:spacing w:after="0" w:line="240" w:lineRule="auto"/>
              <w:rPr>
                <w:rFonts w:ascii="Aptos" w:hAnsi="Aptos"/>
              </w:rPr>
            </w:pPr>
            <w:r>
              <w:t>Przykład czujnika</w:t>
            </w:r>
          </w:p>
        </w:tc>
        <w:tc>
          <w:tcPr>
            <w:tcW w:w="2239" w:type="dxa"/>
            <w:tcBorders>
              <w:top w:val="single" w:sz="8" w:space="0" w:color="000000"/>
              <w:left w:val="single" w:sz="8" w:space="0" w:color="000000"/>
              <w:bottom w:val="single" w:sz="8" w:space="0" w:color="000000"/>
              <w:right w:val="single" w:sz="8" w:space="0" w:color="000000"/>
            </w:tcBorders>
            <w:vAlign w:val="center"/>
          </w:tcPr>
          <w:p w14:paraId="574F10D5" w14:textId="77777777" w:rsidR="009D15D4" w:rsidRDefault="0008427A">
            <w:pPr>
              <w:spacing w:after="0" w:line="240" w:lineRule="auto"/>
              <w:rPr>
                <w:rFonts w:ascii="Aptos" w:hAnsi="Aptos"/>
              </w:rPr>
            </w:pPr>
            <w:r>
              <w:t>Opis</w:t>
            </w:r>
          </w:p>
        </w:tc>
        <w:tc>
          <w:tcPr>
            <w:tcW w:w="2240" w:type="dxa"/>
            <w:tcBorders>
              <w:top w:val="single" w:sz="8" w:space="0" w:color="000000"/>
              <w:left w:val="single" w:sz="8" w:space="0" w:color="000000"/>
              <w:bottom w:val="single" w:sz="8" w:space="0" w:color="000000"/>
              <w:right w:val="single" w:sz="8" w:space="0" w:color="000000"/>
            </w:tcBorders>
            <w:vAlign w:val="center"/>
          </w:tcPr>
          <w:p w14:paraId="0F45A123" w14:textId="77777777" w:rsidR="009D15D4" w:rsidRDefault="0008427A">
            <w:pPr>
              <w:spacing w:after="0" w:line="240" w:lineRule="auto"/>
              <w:rPr>
                <w:rFonts w:ascii="Aptos" w:hAnsi="Aptos"/>
              </w:rPr>
            </w:pPr>
            <w:r>
              <w:t>Zdjęcie</w:t>
            </w:r>
          </w:p>
        </w:tc>
      </w:tr>
      <w:tr w:rsidR="009D15D4" w14:paraId="466E19C6" w14:textId="77777777">
        <w:trPr>
          <w:trHeight w:val="707"/>
        </w:trPr>
        <w:tc>
          <w:tcPr>
            <w:tcW w:w="2218" w:type="dxa"/>
            <w:tcBorders>
              <w:top w:val="single" w:sz="8" w:space="0" w:color="000000"/>
              <w:left w:val="single" w:sz="8" w:space="0" w:color="000000"/>
              <w:bottom w:val="single" w:sz="8" w:space="0" w:color="000000"/>
              <w:right w:val="single" w:sz="8" w:space="0" w:color="000000"/>
            </w:tcBorders>
          </w:tcPr>
          <w:p w14:paraId="1D24D276" w14:textId="77777777" w:rsidR="009D15D4" w:rsidRDefault="0008427A">
            <w:pPr>
              <w:spacing w:after="0" w:line="240" w:lineRule="auto"/>
              <w:rPr>
                <w:rFonts w:ascii="Aptos" w:hAnsi="Aptos"/>
              </w:rPr>
            </w:pPr>
            <w:r>
              <w:t>Wilgotność gleby</w:t>
            </w:r>
          </w:p>
        </w:tc>
        <w:tc>
          <w:tcPr>
            <w:tcW w:w="2242" w:type="dxa"/>
            <w:tcBorders>
              <w:top w:val="single" w:sz="8" w:space="0" w:color="000000"/>
              <w:left w:val="single" w:sz="8" w:space="0" w:color="000000"/>
              <w:bottom w:val="single" w:sz="8" w:space="0" w:color="000000"/>
              <w:right w:val="single" w:sz="8" w:space="0" w:color="000000"/>
            </w:tcBorders>
          </w:tcPr>
          <w:p w14:paraId="28AAB5EF" w14:textId="77777777" w:rsidR="009D15D4" w:rsidRDefault="0008427A">
            <w:pPr>
              <w:spacing w:after="0" w:line="240" w:lineRule="auto"/>
              <w:rPr>
                <w:rFonts w:ascii="Aptos" w:hAnsi="Aptos"/>
              </w:rPr>
            </w:pPr>
            <w:r>
              <w:rPr>
                <w:sz w:val="26"/>
              </w:rPr>
              <w:t>DFRobot</w:t>
            </w:r>
          </w:p>
          <w:p w14:paraId="38126D16" w14:textId="77777777" w:rsidR="009D15D4" w:rsidRDefault="0008427A">
            <w:pPr>
              <w:spacing w:after="0" w:line="240" w:lineRule="auto"/>
              <w:rPr>
                <w:rFonts w:ascii="Aptos" w:hAnsi="Aptos"/>
              </w:rPr>
            </w:pPr>
            <w:r>
              <w:rPr>
                <w:sz w:val="26"/>
              </w:rPr>
              <w:t>SEN0308</w:t>
            </w:r>
          </w:p>
        </w:tc>
        <w:tc>
          <w:tcPr>
            <w:tcW w:w="2239" w:type="dxa"/>
            <w:tcBorders>
              <w:top w:val="single" w:sz="8" w:space="0" w:color="000000"/>
              <w:left w:val="single" w:sz="8" w:space="0" w:color="000000"/>
              <w:bottom w:val="single" w:sz="8" w:space="0" w:color="000000"/>
              <w:right w:val="single" w:sz="8" w:space="0" w:color="000000"/>
            </w:tcBorders>
            <w:vAlign w:val="center"/>
          </w:tcPr>
          <w:p w14:paraId="35EFC7F9" w14:textId="77777777" w:rsidR="009D15D4" w:rsidRDefault="0008427A">
            <w:pPr>
              <w:spacing w:after="0" w:line="240" w:lineRule="auto"/>
              <w:rPr>
                <w:rFonts w:ascii="Aptos" w:hAnsi="Aptos"/>
              </w:rPr>
            </w:pPr>
            <w:r>
              <w:t>Urządzenie mierzące wilgotność gleby metodą pojemnościową.</w:t>
            </w:r>
          </w:p>
        </w:tc>
        <w:tc>
          <w:tcPr>
            <w:tcW w:w="2240" w:type="dxa"/>
            <w:tcBorders>
              <w:top w:val="single" w:sz="8" w:space="0" w:color="000000"/>
              <w:left w:val="single" w:sz="8" w:space="0" w:color="000000"/>
              <w:bottom w:val="single" w:sz="8" w:space="0" w:color="000000"/>
              <w:right w:val="single" w:sz="8" w:space="0" w:color="000000"/>
            </w:tcBorders>
            <w:vAlign w:val="bottom"/>
          </w:tcPr>
          <w:p w14:paraId="4AD77346" w14:textId="77777777" w:rsidR="009D15D4" w:rsidRDefault="0008427A">
            <w:pPr>
              <w:spacing w:after="0" w:line="240" w:lineRule="auto"/>
              <w:rPr>
                <w:rFonts w:ascii="Aptos" w:hAnsi="Aptos"/>
              </w:rPr>
            </w:pPr>
            <w:r>
              <w:rPr>
                <w:noProof/>
              </w:rPr>
              <w:drawing>
                <wp:inline distT="0" distB="0" distL="0" distR="0" wp14:anchorId="32C1C886" wp14:editId="4F3690AC">
                  <wp:extent cx="1285875" cy="561975"/>
                  <wp:effectExtent l="0" t="0" r="0" b="0"/>
                  <wp:docPr id="2" name="Picture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53"/>
                          <pic:cNvPicPr>
                            <a:picLocks noChangeAspect="1" noChangeArrowheads="1"/>
                          </pic:cNvPicPr>
                        </pic:nvPicPr>
                        <pic:blipFill>
                          <a:blip r:embed="rId9"/>
                          <a:stretch>
                            <a:fillRect/>
                          </a:stretch>
                        </pic:blipFill>
                        <pic:spPr bwMode="auto">
                          <a:xfrm>
                            <a:off x="0" y="0"/>
                            <a:ext cx="1285875" cy="561975"/>
                          </a:xfrm>
                          <a:prstGeom prst="rect">
                            <a:avLst/>
                          </a:prstGeom>
                        </pic:spPr>
                      </pic:pic>
                    </a:graphicData>
                  </a:graphic>
                </wp:inline>
              </w:drawing>
            </w:r>
          </w:p>
        </w:tc>
      </w:tr>
      <w:tr w:rsidR="009D15D4" w14:paraId="622803B7" w14:textId="77777777">
        <w:trPr>
          <w:trHeight w:val="2320"/>
        </w:trPr>
        <w:tc>
          <w:tcPr>
            <w:tcW w:w="2218" w:type="dxa"/>
            <w:tcBorders>
              <w:top w:val="single" w:sz="8" w:space="0" w:color="000000"/>
              <w:left w:val="single" w:sz="8" w:space="0" w:color="000000"/>
              <w:bottom w:val="single" w:sz="8" w:space="0" w:color="000000"/>
              <w:right w:val="single" w:sz="8" w:space="0" w:color="000000"/>
            </w:tcBorders>
          </w:tcPr>
          <w:p w14:paraId="08DF9680" w14:textId="77777777" w:rsidR="009D15D4" w:rsidRDefault="0008427A">
            <w:pPr>
              <w:spacing w:after="0" w:line="240" w:lineRule="auto"/>
              <w:rPr>
                <w:rFonts w:ascii="Aptos" w:hAnsi="Aptos"/>
              </w:rPr>
            </w:pPr>
            <w:r>
              <w:t>Wartość pH</w:t>
            </w:r>
          </w:p>
        </w:tc>
        <w:tc>
          <w:tcPr>
            <w:tcW w:w="2242" w:type="dxa"/>
            <w:tcBorders>
              <w:top w:val="single" w:sz="8" w:space="0" w:color="000000"/>
              <w:left w:val="single" w:sz="8" w:space="0" w:color="000000"/>
              <w:bottom w:val="single" w:sz="8" w:space="0" w:color="000000"/>
              <w:right w:val="single" w:sz="8" w:space="0" w:color="000000"/>
            </w:tcBorders>
          </w:tcPr>
          <w:p w14:paraId="049D709D" w14:textId="77777777" w:rsidR="009D15D4" w:rsidRDefault="0008427A">
            <w:pPr>
              <w:spacing w:after="0" w:line="240" w:lineRule="auto"/>
              <w:rPr>
                <w:rFonts w:ascii="Aptos" w:hAnsi="Aptos"/>
              </w:rPr>
            </w:pPr>
            <w:r>
              <w:t>DFRobot</w:t>
            </w:r>
          </w:p>
          <w:p w14:paraId="26F5EEC9" w14:textId="77777777" w:rsidR="009D15D4" w:rsidRDefault="0008427A">
            <w:pPr>
              <w:spacing w:after="0" w:line="240" w:lineRule="auto"/>
              <w:rPr>
                <w:rFonts w:ascii="Aptos" w:hAnsi="Aptos"/>
              </w:rPr>
            </w:pPr>
            <w:r>
              <w:rPr>
                <w:sz w:val="26"/>
              </w:rPr>
              <w:t>SEN0161-V2</w:t>
            </w:r>
          </w:p>
        </w:tc>
        <w:tc>
          <w:tcPr>
            <w:tcW w:w="2239" w:type="dxa"/>
            <w:tcBorders>
              <w:top w:val="single" w:sz="8" w:space="0" w:color="000000"/>
              <w:left w:val="single" w:sz="8" w:space="0" w:color="000000"/>
              <w:bottom w:val="single" w:sz="8" w:space="0" w:color="000000"/>
              <w:right w:val="single" w:sz="8" w:space="0" w:color="000000"/>
            </w:tcBorders>
          </w:tcPr>
          <w:p w14:paraId="43D64DE4" w14:textId="77777777" w:rsidR="009D15D4" w:rsidRDefault="0008427A">
            <w:pPr>
              <w:spacing w:after="0" w:line="240" w:lineRule="auto"/>
              <w:rPr>
                <w:rFonts w:ascii="Aptos" w:hAnsi="Aptos"/>
              </w:rPr>
            </w:pPr>
            <w:r>
              <w:t>Zestaw do mierzenia wartości pH</w:t>
            </w:r>
          </w:p>
        </w:tc>
        <w:tc>
          <w:tcPr>
            <w:tcW w:w="2240" w:type="dxa"/>
            <w:tcBorders>
              <w:top w:val="single" w:sz="8" w:space="0" w:color="000000"/>
              <w:left w:val="single" w:sz="8" w:space="0" w:color="000000"/>
              <w:bottom w:val="single" w:sz="8" w:space="0" w:color="000000"/>
              <w:right w:val="single" w:sz="8" w:space="0" w:color="000000"/>
            </w:tcBorders>
            <w:vAlign w:val="bottom"/>
          </w:tcPr>
          <w:p w14:paraId="0F76F880" w14:textId="77777777" w:rsidR="009D15D4" w:rsidRDefault="0008427A">
            <w:pPr>
              <w:spacing w:after="0" w:line="240" w:lineRule="auto"/>
              <w:rPr>
                <w:rFonts w:ascii="Aptos" w:hAnsi="Aptos"/>
              </w:rPr>
            </w:pPr>
            <w:r>
              <w:rPr>
                <w:noProof/>
              </w:rPr>
              <w:drawing>
                <wp:inline distT="0" distB="0" distL="0" distR="0" wp14:anchorId="7B590813" wp14:editId="2197A8D4">
                  <wp:extent cx="1285875" cy="1285875"/>
                  <wp:effectExtent l="0" t="0" r="0" b="0"/>
                  <wp:docPr id="3" name="Picture 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89"/>
                          <pic:cNvPicPr>
                            <a:picLocks noChangeAspect="1" noChangeArrowheads="1"/>
                          </pic:cNvPicPr>
                        </pic:nvPicPr>
                        <pic:blipFill>
                          <a:blip r:embed="rId10"/>
                          <a:stretch>
                            <a:fillRect/>
                          </a:stretch>
                        </pic:blipFill>
                        <pic:spPr bwMode="auto">
                          <a:xfrm>
                            <a:off x="0" y="0"/>
                            <a:ext cx="1285875" cy="1285875"/>
                          </a:xfrm>
                          <a:prstGeom prst="rect">
                            <a:avLst/>
                          </a:prstGeom>
                        </pic:spPr>
                      </pic:pic>
                    </a:graphicData>
                  </a:graphic>
                </wp:inline>
              </w:drawing>
            </w:r>
          </w:p>
        </w:tc>
      </w:tr>
      <w:tr w:rsidR="009D15D4" w14:paraId="6251A4EA" w14:textId="77777777">
        <w:trPr>
          <w:trHeight w:val="2320"/>
        </w:trPr>
        <w:tc>
          <w:tcPr>
            <w:tcW w:w="2218" w:type="dxa"/>
            <w:tcBorders>
              <w:top w:val="single" w:sz="8" w:space="0" w:color="000000"/>
              <w:left w:val="single" w:sz="8" w:space="0" w:color="000000"/>
              <w:bottom w:val="single" w:sz="8" w:space="0" w:color="000000"/>
              <w:right w:val="single" w:sz="8" w:space="0" w:color="000000"/>
            </w:tcBorders>
          </w:tcPr>
          <w:p w14:paraId="34236CAE" w14:textId="77777777" w:rsidR="009D15D4" w:rsidRDefault="0008427A">
            <w:pPr>
              <w:spacing w:after="0" w:line="240" w:lineRule="auto"/>
              <w:rPr>
                <w:rFonts w:ascii="Aptos" w:hAnsi="Aptos"/>
              </w:rPr>
            </w:pPr>
            <w:r>
              <w:t>Temperatura gleby</w:t>
            </w:r>
          </w:p>
        </w:tc>
        <w:tc>
          <w:tcPr>
            <w:tcW w:w="2242" w:type="dxa"/>
            <w:tcBorders>
              <w:top w:val="single" w:sz="8" w:space="0" w:color="000000"/>
              <w:left w:val="single" w:sz="8" w:space="0" w:color="000000"/>
              <w:bottom w:val="single" w:sz="8" w:space="0" w:color="000000"/>
              <w:right w:val="single" w:sz="8" w:space="0" w:color="000000"/>
            </w:tcBorders>
          </w:tcPr>
          <w:p w14:paraId="4E0D29F3" w14:textId="77777777" w:rsidR="009D15D4" w:rsidRDefault="0008427A">
            <w:pPr>
              <w:spacing w:after="0" w:line="240" w:lineRule="auto"/>
              <w:rPr>
                <w:rFonts w:ascii="Aptos" w:hAnsi="Aptos"/>
              </w:rPr>
            </w:pPr>
            <w:r>
              <w:t>DS18B20</w:t>
            </w:r>
          </w:p>
        </w:tc>
        <w:tc>
          <w:tcPr>
            <w:tcW w:w="2239" w:type="dxa"/>
            <w:tcBorders>
              <w:top w:val="single" w:sz="8" w:space="0" w:color="000000"/>
              <w:left w:val="single" w:sz="8" w:space="0" w:color="000000"/>
              <w:bottom w:val="single" w:sz="8" w:space="0" w:color="000000"/>
              <w:right w:val="single" w:sz="8" w:space="0" w:color="000000"/>
            </w:tcBorders>
          </w:tcPr>
          <w:p w14:paraId="6A0F27D7" w14:textId="77777777" w:rsidR="009D15D4" w:rsidRDefault="0008427A">
            <w:pPr>
              <w:spacing w:after="0" w:line="240" w:lineRule="auto"/>
              <w:rPr>
                <w:rFonts w:ascii="Aptos" w:hAnsi="Aptos"/>
              </w:rPr>
            </w:pPr>
            <w:r>
              <w:t>Wodoodporny</w:t>
            </w:r>
          </w:p>
          <w:p w14:paraId="627857C4" w14:textId="77777777" w:rsidR="009D15D4" w:rsidRDefault="0008427A">
            <w:pPr>
              <w:spacing w:after="0" w:line="240" w:lineRule="auto"/>
              <w:rPr>
                <w:rFonts w:ascii="Aptos" w:hAnsi="Aptos"/>
              </w:rPr>
            </w:pPr>
            <w:r>
              <w:t>czujnik temperatury. Działa w zakresie od</w:t>
            </w:r>
          </w:p>
          <w:p w14:paraId="3DCBF34A" w14:textId="77777777" w:rsidR="009D15D4" w:rsidRDefault="0008427A">
            <w:pPr>
              <w:spacing w:after="0" w:line="240" w:lineRule="auto"/>
              <w:rPr>
                <w:rFonts w:ascii="Aptos" w:hAnsi="Aptos"/>
              </w:rPr>
            </w:pPr>
            <w:r>
              <w:t>-55°C do 125°C</w:t>
            </w:r>
          </w:p>
        </w:tc>
        <w:tc>
          <w:tcPr>
            <w:tcW w:w="2240" w:type="dxa"/>
            <w:tcBorders>
              <w:top w:val="single" w:sz="8" w:space="0" w:color="000000"/>
              <w:left w:val="single" w:sz="8" w:space="0" w:color="000000"/>
              <w:bottom w:val="single" w:sz="8" w:space="0" w:color="000000"/>
              <w:right w:val="single" w:sz="8" w:space="0" w:color="000000"/>
            </w:tcBorders>
            <w:vAlign w:val="bottom"/>
          </w:tcPr>
          <w:p w14:paraId="544125BD" w14:textId="77777777" w:rsidR="009D15D4" w:rsidRDefault="0008427A">
            <w:pPr>
              <w:spacing w:after="0" w:line="240" w:lineRule="auto"/>
              <w:rPr>
                <w:rFonts w:ascii="Aptos" w:hAnsi="Aptos"/>
              </w:rPr>
            </w:pPr>
            <w:r>
              <w:rPr>
                <w:noProof/>
              </w:rPr>
              <w:drawing>
                <wp:inline distT="0" distB="0" distL="0" distR="0" wp14:anchorId="5234A475" wp14:editId="4895F55E">
                  <wp:extent cx="1285875" cy="1285875"/>
                  <wp:effectExtent l="0" t="0" r="0" b="0"/>
                  <wp:docPr id="4" name="Picture 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91"/>
                          <pic:cNvPicPr>
                            <a:picLocks noChangeAspect="1" noChangeArrowheads="1"/>
                          </pic:cNvPicPr>
                        </pic:nvPicPr>
                        <pic:blipFill>
                          <a:blip r:embed="rId11"/>
                          <a:stretch>
                            <a:fillRect/>
                          </a:stretch>
                        </pic:blipFill>
                        <pic:spPr bwMode="auto">
                          <a:xfrm>
                            <a:off x="0" y="0"/>
                            <a:ext cx="1285875" cy="1285875"/>
                          </a:xfrm>
                          <a:prstGeom prst="rect">
                            <a:avLst/>
                          </a:prstGeom>
                        </pic:spPr>
                      </pic:pic>
                    </a:graphicData>
                  </a:graphic>
                </wp:inline>
              </w:drawing>
            </w:r>
          </w:p>
        </w:tc>
      </w:tr>
      <w:tr w:rsidR="009D15D4" w14:paraId="5F23841D" w14:textId="77777777">
        <w:trPr>
          <w:trHeight w:val="980"/>
        </w:trPr>
        <w:tc>
          <w:tcPr>
            <w:tcW w:w="2218" w:type="dxa"/>
            <w:tcBorders>
              <w:top w:val="single" w:sz="8" w:space="0" w:color="000000"/>
              <w:left w:val="single" w:sz="8" w:space="0" w:color="000000"/>
              <w:bottom w:val="single" w:sz="8" w:space="0" w:color="000000"/>
              <w:right w:val="single" w:sz="8" w:space="0" w:color="000000"/>
            </w:tcBorders>
          </w:tcPr>
          <w:p w14:paraId="71309C5E" w14:textId="77777777" w:rsidR="009D15D4" w:rsidRDefault="0008427A">
            <w:pPr>
              <w:spacing w:after="0" w:line="240" w:lineRule="auto"/>
              <w:rPr>
                <w:rFonts w:ascii="Aptos" w:hAnsi="Aptos"/>
              </w:rPr>
            </w:pPr>
            <w:r>
              <w:t>Przewodność elektryczna</w:t>
            </w:r>
          </w:p>
        </w:tc>
        <w:tc>
          <w:tcPr>
            <w:tcW w:w="2242" w:type="dxa"/>
            <w:tcBorders>
              <w:top w:val="single" w:sz="8" w:space="0" w:color="000000"/>
              <w:left w:val="single" w:sz="8" w:space="0" w:color="000000"/>
              <w:bottom w:val="single" w:sz="8" w:space="0" w:color="000000"/>
              <w:right w:val="single" w:sz="8" w:space="0" w:color="000000"/>
            </w:tcBorders>
          </w:tcPr>
          <w:p w14:paraId="70EBA98C" w14:textId="77777777" w:rsidR="009D15D4" w:rsidRDefault="0008427A">
            <w:pPr>
              <w:spacing w:after="0" w:line="240" w:lineRule="auto"/>
              <w:rPr>
                <w:rFonts w:ascii="Aptos" w:hAnsi="Aptos"/>
              </w:rPr>
            </w:pPr>
            <w:r>
              <w:t>(odrzucone przez nas ze względu na cene)</w:t>
            </w:r>
          </w:p>
        </w:tc>
        <w:tc>
          <w:tcPr>
            <w:tcW w:w="2239" w:type="dxa"/>
            <w:tcBorders>
              <w:top w:val="single" w:sz="8" w:space="0" w:color="000000"/>
              <w:left w:val="single" w:sz="8" w:space="0" w:color="000000"/>
              <w:bottom w:val="single" w:sz="8" w:space="0" w:color="000000"/>
              <w:right w:val="single" w:sz="8" w:space="0" w:color="000000"/>
            </w:tcBorders>
          </w:tcPr>
          <w:p w14:paraId="1BD4532D" w14:textId="77777777" w:rsidR="009D15D4" w:rsidRDefault="009D15D4">
            <w:pPr>
              <w:spacing w:after="0" w:line="240" w:lineRule="auto"/>
              <w:rPr>
                <w:rFonts w:ascii="Aptos" w:hAnsi="Aptos"/>
              </w:rPr>
            </w:pPr>
          </w:p>
        </w:tc>
        <w:tc>
          <w:tcPr>
            <w:tcW w:w="2240" w:type="dxa"/>
            <w:tcBorders>
              <w:top w:val="single" w:sz="8" w:space="0" w:color="000000"/>
              <w:left w:val="single" w:sz="8" w:space="0" w:color="000000"/>
              <w:bottom w:val="single" w:sz="8" w:space="0" w:color="000000"/>
              <w:right w:val="single" w:sz="8" w:space="0" w:color="000000"/>
            </w:tcBorders>
          </w:tcPr>
          <w:p w14:paraId="3B87ADCE" w14:textId="77777777" w:rsidR="009D15D4" w:rsidRDefault="009D15D4">
            <w:pPr>
              <w:spacing w:after="0" w:line="240" w:lineRule="auto"/>
              <w:rPr>
                <w:rFonts w:ascii="Aptos" w:hAnsi="Aptos"/>
              </w:rPr>
            </w:pPr>
          </w:p>
        </w:tc>
      </w:tr>
      <w:tr w:rsidR="009D15D4" w14:paraId="508D9019" w14:textId="77777777">
        <w:trPr>
          <w:trHeight w:val="2340"/>
        </w:trPr>
        <w:tc>
          <w:tcPr>
            <w:tcW w:w="2218" w:type="dxa"/>
            <w:tcBorders>
              <w:top w:val="single" w:sz="8" w:space="0" w:color="000000"/>
              <w:left w:val="single" w:sz="8" w:space="0" w:color="000000"/>
              <w:bottom w:val="single" w:sz="8" w:space="0" w:color="000000"/>
              <w:right w:val="single" w:sz="8" w:space="0" w:color="000000"/>
            </w:tcBorders>
          </w:tcPr>
          <w:p w14:paraId="709022ED" w14:textId="77777777" w:rsidR="009D15D4" w:rsidRDefault="0008427A">
            <w:pPr>
              <w:spacing w:after="0" w:line="240" w:lineRule="auto"/>
              <w:rPr>
                <w:rFonts w:ascii="Aptos" w:hAnsi="Aptos"/>
              </w:rPr>
            </w:pPr>
            <w:r>
              <w:t>Temperatura i wilgotność powietrza</w:t>
            </w:r>
          </w:p>
        </w:tc>
        <w:tc>
          <w:tcPr>
            <w:tcW w:w="2242" w:type="dxa"/>
            <w:tcBorders>
              <w:top w:val="single" w:sz="8" w:space="0" w:color="000000"/>
              <w:left w:val="single" w:sz="8" w:space="0" w:color="000000"/>
              <w:bottom w:val="single" w:sz="8" w:space="0" w:color="000000"/>
              <w:right w:val="single" w:sz="8" w:space="0" w:color="000000"/>
            </w:tcBorders>
          </w:tcPr>
          <w:p w14:paraId="6498C87E" w14:textId="77777777" w:rsidR="009D15D4" w:rsidRDefault="0008427A">
            <w:pPr>
              <w:spacing w:after="0" w:line="240" w:lineRule="auto"/>
              <w:rPr>
                <w:rFonts w:ascii="Aptos" w:hAnsi="Aptos"/>
              </w:rPr>
            </w:pPr>
            <w:r>
              <w:t>BME680</w:t>
            </w:r>
          </w:p>
        </w:tc>
        <w:tc>
          <w:tcPr>
            <w:tcW w:w="2239" w:type="dxa"/>
            <w:tcBorders>
              <w:top w:val="single" w:sz="8" w:space="0" w:color="000000"/>
              <w:left w:val="single" w:sz="8" w:space="0" w:color="000000"/>
              <w:bottom w:val="single" w:sz="8" w:space="0" w:color="000000"/>
              <w:right w:val="single" w:sz="8" w:space="0" w:color="000000"/>
            </w:tcBorders>
          </w:tcPr>
          <w:p w14:paraId="54508747" w14:textId="77777777" w:rsidR="009D15D4" w:rsidRDefault="0008427A">
            <w:pPr>
              <w:spacing w:after="0" w:line="240" w:lineRule="auto"/>
              <w:rPr>
                <w:rFonts w:ascii="Aptos" w:hAnsi="Aptos"/>
              </w:rPr>
            </w:pPr>
            <w:r>
              <w:t>Czujnik 4 w 1. Potrafi zmierzyć temperaturę, wilgotność, LZO oraz ciśnienie.</w:t>
            </w:r>
          </w:p>
        </w:tc>
        <w:tc>
          <w:tcPr>
            <w:tcW w:w="2240" w:type="dxa"/>
            <w:tcBorders>
              <w:top w:val="single" w:sz="8" w:space="0" w:color="000000"/>
              <w:left w:val="single" w:sz="8" w:space="0" w:color="000000"/>
              <w:bottom w:val="single" w:sz="8" w:space="0" w:color="000000"/>
              <w:right w:val="single" w:sz="8" w:space="0" w:color="000000"/>
            </w:tcBorders>
            <w:vAlign w:val="bottom"/>
          </w:tcPr>
          <w:p w14:paraId="30629226" w14:textId="77777777" w:rsidR="009D15D4" w:rsidRDefault="0008427A">
            <w:pPr>
              <w:spacing w:after="0" w:line="240" w:lineRule="auto"/>
              <w:rPr>
                <w:rFonts w:ascii="Aptos" w:hAnsi="Aptos"/>
              </w:rPr>
            </w:pPr>
            <w:r>
              <w:rPr>
                <w:noProof/>
              </w:rPr>
              <w:drawing>
                <wp:inline distT="0" distB="0" distL="0" distR="0" wp14:anchorId="3BF30153" wp14:editId="74868F63">
                  <wp:extent cx="1285875" cy="1285875"/>
                  <wp:effectExtent l="0" t="0" r="0" b="0"/>
                  <wp:docPr id="5" name="Picture 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93"/>
                          <pic:cNvPicPr>
                            <a:picLocks noChangeAspect="1" noChangeArrowheads="1"/>
                          </pic:cNvPicPr>
                        </pic:nvPicPr>
                        <pic:blipFill>
                          <a:blip r:embed="rId12"/>
                          <a:stretch>
                            <a:fillRect/>
                          </a:stretch>
                        </pic:blipFill>
                        <pic:spPr bwMode="auto">
                          <a:xfrm>
                            <a:off x="0" y="0"/>
                            <a:ext cx="1285875" cy="1285875"/>
                          </a:xfrm>
                          <a:prstGeom prst="rect">
                            <a:avLst/>
                          </a:prstGeom>
                        </pic:spPr>
                      </pic:pic>
                    </a:graphicData>
                  </a:graphic>
                </wp:inline>
              </w:drawing>
            </w:r>
          </w:p>
        </w:tc>
      </w:tr>
      <w:tr w:rsidR="009D15D4" w14:paraId="39F629EE" w14:textId="77777777">
        <w:trPr>
          <w:trHeight w:val="800"/>
        </w:trPr>
        <w:tc>
          <w:tcPr>
            <w:tcW w:w="2218" w:type="dxa"/>
            <w:tcBorders>
              <w:top w:val="single" w:sz="8" w:space="0" w:color="000000"/>
              <w:left w:val="single" w:sz="8" w:space="0" w:color="000000"/>
              <w:bottom w:val="single" w:sz="8" w:space="0" w:color="000000"/>
              <w:right w:val="single" w:sz="8" w:space="0" w:color="000000"/>
            </w:tcBorders>
            <w:vAlign w:val="center"/>
          </w:tcPr>
          <w:p w14:paraId="61DDF62E" w14:textId="77777777" w:rsidR="009D15D4" w:rsidRDefault="0008427A">
            <w:pPr>
              <w:spacing w:after="0" w:line="240" w:lineRule="auto"/>
              <w:rPr>
                <w:rFonts w:ascii="Aptos" w:hAnsi="Aptos"/>
              </w:rPr>
            </w:pPr>
            <w:r>
              <w:t>Opady atmosferyczne</w:t>
            </w:r>
          </w:p>
        </w:tc>
        <w:tc>
          <w:tcPr>
            <w:tcW w:w="2242" w:type="dxa"/>
            <w:vMerge w:val="restart"/>
            <w:tcBorders>
              <w:top w:val="single" w:sz="8" w:space="0" w:color="000000"/>
              <w:left w:val="single" w:sz="8" w:space="0" w:color="000000"/>
              <w:bottom w:val="single" w:sz="8" w:space="0" w:color="000000"/>
              <w:right w:val="single" w:sz="8" w:space="0" w:color="000000"/>
            </w:tcBorders>
          </w:tcPr>
          <w:p w14:paraId="1B3A4085" w14:textId="77777777" w:rsidR="009D15D4" w:rsidRDefault="0008427A">
            <w:pPr>
              <w:spacing w:after="0" w:line="240" w:lineRule="auto"/>
              <w:rPr>
                <w:rFonts w:ascii="Aptos" w:hAnsi="Aptos"/>
              </w:rPr>
            </w:pPr>
            <w:r>
              <w:rPr>
                <w:rFonts w:ascii="Arial" w:eastAsia="Arial" w:hAnsi="Arial" w:cs="Arial"/>
                <w:b/>
              </w:rPr>
              <w:t>Enviro Weather</w:t>
            </w:r>
          </w:p>
        </w:tc>
        <w:tc>
          <w:tcPr>
            <w:tcW w:w="2239" w:type="dxa"/>
            <w:vMerge w:val="restart"/>
            <w:tcBorders>
              <w:top w:val="single" w:sz="8" w:space="0" w:color="000000"/>
              <w:left w:val="single" w:sz="8" w:space="0" w:color="000000"/>
              <w:bottom w:val="single" w:sz="8" w:space="0" w:color="000000"/>
              <w:right w:val="single" w:sz="8" w:space="0" w:color="000000"/>
            </w:tcBorders>
          </w:tcPr>
          <w:p w14:paraId="24C9E0D2" w14:textId="77777777" w:rsidR="009D15D4" w:rsidRDefault="0008427A">
            <w:pPr>
              <w:spacing w:after="0" w:line="240" w:lineRule="auto"/>
              <w:rPr>
                <w:rFonts w:ascii="Aptos" w:hAnsi="Aptos"/>
              </w:rPr>
            </w:pPr>
            <w:r>
              <w:t>Moduł z czujnikami do stacji pogodowej. Posiada nam potrzebne monitorowanie deszczu za pomocą deszczomierzem typu kubełkowego. Również posiada czujnik prędkości i kierunku wiatru. Ma on również czujnik natężenia światła odczytujący wartości</w:t>
            </w:r>
          </w:p>
          <w:p w14:paraId="6FC29C19" w14:textId="77777777" w:rsidR="009D15D4" w:rsidRDefault="0008427A">
            <w:pPr>
              <w:spacing w:after="0" w:line="240" w:lineRule="auto"/>
              <w:rPr>
                <w:rFonts w:ascii="Aptos" w:hAnsi="Aptos"/>
              </w:rPr>
            </w:pPr>
            <w:r>
              <w:t>od 0,01 do 64000 lux</w:t>
            </w:r>
          </w:p>
        </w:tc>
        <w:tc>
          <w:tcPr>
            <w:tcW w:w="2240" w:type="dxa"/>
            <w:vMerge w:val="restart"/>
            <w:tcBorders>
              <w:top w:val="single" w:sz="8" w:space="0" w:color="000000"/>
              <w:left w:val="single" w:sz="8" w:space="0" w:color="000000"/>
              <w:bottom w:val="single" w:sz="8" w:space="0" w:color="000000"/>
              <w:right w:val="single" w:sz="8" w:space="0" w:color="000000"/>
            </w:tcBorders>
            <w:vAlign w:val="center"/>
          </w:tcPr>
          <w:p w14:paraId="17EB53AF" w14:textId="77777777" w:rsidR="009D15D4" w:rsidRDefault="0008427A">
            <w:pPr>
              <w:spacing w:after="0" w:line="240" w:lineRule="auto"/>
              <w:rPr>
                <w:rFonts w:ascii="Aptos" w:hAnsi="Aptos"/>
              </w:rPr>
            </w:pPr>
            <w:r>
              <w:rPr>
                <w:noProof/>
              </w:rPr>
              <w:drawing>
                <wp:inline distT="0" distB="0" distL="0" distR="0" wp14:anchorId="6937B8AE" wp14:editId="19B4E4D2">
                  <wp:extent cx="1285875" cy="1285875"/>
                  <wp:effectExtent l="0" t="0" r="0" b="0"/>
                  <wp:docPr id="6" name="Picture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95"/>
                          <pic:cNvPicPr>
                            <a:picLocks noChangeAspect="1" noChangeArrowheads="1"/>
                          </pic:cNvPicPr>
                        </pic:nvPicPr>
                        <pic:blipFill>
                          <a:blip r:embed="rId13"/>
                          <a:stretch>
                            <a:fillRect/>
                          </a:stretch>
                        </pic:blipFill>
                        <pic:spPr bwMode="auto">
                          <a:xfrm>
                            <a:off x="0" y="0"/>
                            <a:ext cx="1285875" cy="1285875"/>
                          </a:xfrm>
                          <a:prstGeom prst="rect">
                            <a:avLst/>
                          </a:prstGeom>
                        </pic:spPr>
                      </pic:pic>
                    </a:graphicData>
                  </a:graphic>
                </wp:inline>
              </w:drawing>
            </w:r>
          </w:p>
        </w:tc>
      </w:tr>
      <w:tr w:rsidR="009D15D4" w14:paraId="3F6061B9" w14:textId="77777777">
        <w:trPr>
          <w:trHeight w:val="800"/>
        </w:trPr>
        <w:tc>
          <w:tcPr>
            <w:tcW w:w="2218" w:type="dxa"/>
            <w:tcBorders>
              <w:top w:val="single" w:sz="8" w:space="0" w:color="000000"/>
              <w:left w:val="single" w:sz="8" w:space="0" w:color="000000"/>
              <w:bottom w:val="single" w:sz="8" w:space="0" w:color="000000"/>
              <w:right w:val="single" w:sz="8" w:space="0" w:color="000000"/>
            </w:tcBorders>
            <w:vAlign w:val="center"/>
          </w:tcPr>
          <w:p w14:paraId="33B362A2" w14:textId="77777777" w:rsidR="009D15D4" w:rsidRDefault="0008427A">
            <w:pPr>
              <w:spacing w:after="0" w:line="240" w:lineRule="auto"/>
              <w:rPr>
                <w:rFonts w:ascii="Aptos" w:hAnsi="Aptos"/>
              </w:rPr>
            </w:pPr>
            <w:r>
              <w:t>Prędkość i kierunek wiatru</w:t>
            </w:r>
          </w:p>
        </w:tc>
        <w:tc>
          <w:tcPr>
            <w:tcW w:w="2242" w:type="dxa"/>
            <w:vMerge/>
            <w:tcBorders>
              <w:left w:val="single" w:sz="8" w:space="0" w:color="000000"/>
              <w:right w:val="single" w:sz="8" w:space="0" w:color="000000"/>
            </w:tcBorders>
          </w:tcPr>
          <w:p w14:paraId="03DBAC29" w14:textId="77777777" w:rsidR="009D15D4" w:rsidRDefault="009D15D4">
            <w:pPr>
              <w:spacing w:after="0" w:line="240" w:lineRule="auto"/>
              <w:rPr>
                <w:rFonts w:ascii="Aptos" w:hAnsi="Aptos"/>
              </w:rPr>
            </w:pPr>
          </w:p>
        </w:tc>
        <w:tc>
          <w:tcPr>
            <w:tcW w:w="2239" w:type="dxa"/>
            <w:vMerge/>
            <w:tcBorders>
              <w:left w:val="single" w:sz="8" w:space="0" w:color="000000"/>
              <w:right w:val="single" w:sz="8" w:space="0" w:color="000000"/>
            </w:tcBorders>
          </w:tcPr>
          <w:p w14:paraId="1D684310" w14:textId="77777777" w:rsidR="009D15D4" w:rsidRDefault="009D15D4">
            <w:pPr>
              <w:spacing w:after="0" w:line="240" w:lineRule="auto"/>
              <w:rPr>
                <w:rFonts w:ascii="Aptos" w:hAnsi="Aptos"/>
              </w:rPr>
            </w:pPr>
          </w:p>
        </w:tc>
        <w:tc>
          <w:tcPr>
            <w:tcW w:w="2240" w:type="dxa"/>
            <w:vMerge/>
            <w:tcBorders>
              <w:left w:val="single" w:sz="8" w:space="0" w:color="000000"/>
              <w:right w:val="single" w:sz="8" w:space="0" w:color="000000"/>
            </w:tcBorders>
          </w:tcPr>
          <w:p w14:paraId="43E1900F" w14:textId="77777777" w:rsidR="009D15D4" w:rsidRDefault="009D15D4">
            <w:pPr>
              <w:spacing w:after="0" w:line="240" w:lineRule="auto"/>
              <w:rPr>
                <w:rFonts w:ascii="Aptos" w:hAnsi="Aptos"/>
              </w:rPr>
            </w:pPr>
          </w:p>
        </w:tc>
      </w:tr>
      <w:tr w:rsidR="009D15D4" w14:paraId="20E360F7" w14:textId="77777777">
        <w:trPr>
          <w:trHeight w:val="2660"/>
        </w:trPr>
        <w:tc>
          <w:tcPr>
            <w:tcW w:w="2218" w:type="dxa"/>
            <w:tcBorders>
              <w:top w:val="single" w:sz="8" w:space="0" w:color="000000"/>
              <w:left w:val="single" w:sz="8" w:space="0" w:color="000000"/>
              <w:bottom w:val="single" w:sz="8" w:space="0" w:color="000000"/>
              <w:right w:val="single" w:sz="8" w:space="0" w:color="000000"/>
            </w:tcBorders>
          </w:tcPr>
          <w:p w14:paraId="6F91BA9D" w14:textId="77777777" w:rsidR="009D15D4" w:rsidRDefault="0008427A">
            <w:pPr>
              <w:spacing w:after="0" w:line="240" w:lineRule="auto"/>
              <w:rPr>
                <w:rFonts w:ascii="Aptos" w:hAnsi="Aptos"/>
              </w:rPr>
            </w:pPr>
            <w:r>
              <w:t>Natężenie światła</w:t>
            </w:r>
          </w:p>
        </w:tc>
        <w:tc>
          <w:tcPr>
            <w:tcW w:w="2242" w:type="dxa"/>
            <w:vMerge/>
            <w:tcBorders>
              <w:left w:val="single" w:sz="8" w:space="0" w:color="000000"/>
              <w:bottom w:val="single" w:sz="8" w:space="0" w:color="000000"/>
              <w:right w:val="single" w:sz="8" w:space="0" w:color="000000"/>
            </w:tcBorders>
          </w:tcPr>
          <w:p w14:paraId="44B11305" w14:textId="77777777" w:rsidR="009D15D4" w:rsidRDefault="009D15D4">
            <w:pPr>
              <w:spacing w:after="0" w:line="240" w:lineRule="auto"/>
              <w:rPr>
                <w:rFonts w:ascii="Aptos" w:hAnsi="Aptos"/>
              </w:rPr>
            </w:pPr>
          </w:p>
        </w:tc>
        <w:tc>
          <w:tcPr>
            <w:tcW w:w="2239" w:type="dxa"/>
            <w:vMerge/>
            <w:tcBorders>
              <w:left w:val="single" w:sz="8" w:space="0" w:color="000000"/>
              <w:bottom w:val="single" w:sz="8" w:space="0" w:color="000000"/>
              <w:right w:val="single" w:sz="8" w:space="0" w:color="000000"/>
            </w:tcBorders>
          </w:tcPr>
          <w:p w14:paraId="58337591" w14:textId="77777777" w:rsidR="009D15D4" w:rsidRDefault="009D15D4">
            <w:pPr>
              <w:spacing w:after="0" w:line="240" w:lineRule="auto"/>
              <w:rPr>
                <w:rFonts w:ascii="Aptos" w:hAnsi="Aptos"/>
              </w:rPr>
            </w:pPr>
          </w:p>
        </w:tc>
        <w:tc>
          <w:tcPr>
            <w:tcW w:w="2240" w:type="dxa"/>
            <w:vMerge/>
            <w:tcBorders>
              <w:left w:val="single" w:sz="8" w:space="0" w:color="000000"/>
              <w:bottom w:val="single" w:sz="8" w:space="0" w:color="000000"/>
              <w:right w:val="single" w:sz="8" w:space="0" w:color="000000"/>
            </w:tcBorders>
          </w:tcPr>
          <w:p w14:paraId="493211D8" w14:textId="77777777" w:rsidR="009D15D4" w:rsidRDefault="009D15D4">
            <w:pPr>
              <w:spacing w:after="0" w:line="240" w:lineRule="auto"/>
              <w:rPr>
                <w:rFonts w:ascii="Aptos" w:hAnsi="Aptos"/>
              </w:rPr>
            </w:pPr>
          </w:p>
        </w:tc>
      </w:tr>
      <w:tr w:rsidR="009D15D4" w14:paraId="57AF9400" w14:textId="77777777">
        <w:trPr>
          <w:trHeight w:val="1680"/>
        </w:trPr>
        <w:tc>
          <w:tcPr>
            <w:tcW w:w="2218" w:type="dxa"/>
            <w:tcBorders>
              <w:top w:val="single" w:sz="8" w:space="0" w:color="000000"/>
              <w:left w:val="single" w:sz="8" w:space="0" w:color="000000"/>
              <w:bottom w:val="single" w:sz="8" w:space="0" w:color="000000"/>
              <w:right w:val="single" w:sz="8" w:space="0" w:color="000000"/>
            </w:tcBorders>
          </w:tcPr>
          <w:p w14:paraId="4E0BA0DF" w14:textId="77777777" w:rsidR="009D15D4" w:rsidRDefault="0008427A">
            <w:pPr>
              <w:spacing w:after="0" w:line="240" w:lineRule="auto"/>
              <w:rPr>
                <w:rFonts w:ascii="Aptos" w:hAnsi="Aptos"/>
              </w:rPr>
            </w:pPr>
            <w:r>
              <w:t>Pożary</w:t>
            </w:r>
          </w:p>
        </w:tc>
        <w:tc>
          <w:tcPr>
            <w:tcW w:w="2242" w:type="dxa"/>
            <w:tcBorders>
              <w:top w:val="single" w:sz="8" w:space="0" w:color="000000"/>
              <w:left w:val="single" w:sz="8" w:space="0" w:color="000000"/>
              <w:bottom w:val="single" w:sz="8" w:space="0" w:color="000000"/>
              <w:right w:val="single" w:sz="8" w:space="0" w:color="000000"/>
            </w:tcBorders>
          </w:tcPr>
          <w:p w14:paraId="2F276D3E" w14:textId="77777777" w:rsidR="009D15D4" w:rsidRDefault="0008427A">
            <w:pPr>
              <w:spacing w:after="0" w:line="240" w:lineRule="auto"/>
              <w:rPr>
                <w:rFonts w:ascii="Aptos" w:hAnsi="Aptos"/>
              </w:rPr>
            </w:pPr>
            <w:r>
              <w:t>Sensirion SCD41</w:t>
            </w:r>
          </w:p>
        </w:tc>
        <w:tc>
          <w:tcPr>
            <w:tcW w:w="2239" w:type="dxa"/>
            <w:tcBorders>
              <w:top w:val="single" w:sz="8" w:space="0" w:color="000000"/>
              <w:left w:val="single" w:sz="8" w:space="0" w:color="000000"/>
              <w:bottom w:val="single" w:sz="8" w:space="0" w:color="000000"/>
              <w:right w:val="single" w:sz="8" w:space="0" w:color="000000"/>
            </w:tcBorders>
          </w:tcPr>
          <w:p w14:paraId="1696C263" w14:textId="77777777" w:rsidR="009D15D4" w:rsidRDefault="0008427A">
            <w:pPr>
              <w:spacing w:after="0" w:line="240" w:lineRule="auto"/>
              <w:rPr>
                <w:rFonts w:ascii="Aptos" w:hAnsi="Aptos"/>
              </w:rPr>
            </w:pPr>
            <w:r>
              <w:t>czujnik typu NDIR mierzący poziom</w:t>
            </w:r>
          </w:p>
          <w:p w14:paraId="30AC01CB" w14:textId="77777777" w:rsidR="009D15D4" w:rsidRDefault="0008427A">
            <w:pPr>
              <w:spacing w:after="0" w:line="240" w:lineRule="auto"/>
              <w:rPr>
                <w:rFonts w:ascii="Aptos" w:hAnsi="Aptos"/>
              </w:rPr>
            </w:pPr>
            <w:r>
              <w:t>CO2</w:t>
            </w:r>
          </w:p>
        </w:tc>
        <w:tc>
          <w:tcPr>
            <w:tcW w:w="2240" w:type="dxa"/>
            <w:tcBorders>
              <w:top w:val="single" w:sz="8" w:space="0" w:color="000000"/>
              <w:left w:val="single" w:sz="8" w:space="0" w:color="000000"/>
              <w:bottom w:val="single" w:sz="8" w:space="0" w:color="000000"/>
              <w:right w:val="single" w:sz="8" w:space="0" w:color="000000"/>
            </w:tcBorders>
            <w:vAlign w:val="bottom"/>
          </w:tcPr>
          <w:p w14:paraId="51CD9A91" w14:textId="77777777" w:rsidR="009D15D4" w:rsidRDefault="0008427A">
            <w:pPr>
              <w:spacing w:after="0" w:line="240" w:lineRule="auto"/>
              <w:rPr>
                <w:rFonts w:ascii="Aptos" w:hAnsi="Aptos"/>
              </w:rPr>
            </w:pPr>
            <w:r>
              <w:rPr>
                <w:noProof/>
              </w:rPr>
              <w:drawing>
                <wp:inline distT="0" distB="0" distL="0" distR="0" wp14:anchorId="4BBB1E8F" wp14:editId="64903EB8">
                  <wp:extent cx="1285875" cy="866775"/>
                  <wp:effectExtent l="0" t="0" r="0" b="0"/>
                  <wp:docPr id="7" name="Picture 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97"/>
                          <pic:cNvPicPr>
                            <a:picLocks noChangeAspect="1" noChangeArrowheads="1"/>
                          </pic:cNvPicPr>
                        </pic:nvPicPr>
                        <pic:blipFill>
                          <a:blip r:embed="rId14"/>
                          <a:stretch>
                            <a:fillRect/>
                          </a:stretch>
                        </pic:blipFill>
                        <pic:spPr bwMode="auto">
                          <a:xfrm>
                            <a:off x="0" y="0"/>
                            <a:ext cx="1285875" cy="866775"/>
                          </a:xfrm>
                          <a:prstGeom prst="rect">
                            <a:avLst/>
                          </a:prstGeom>
                        </pic:spPr>
                      </pic:pic>
                    </a:graphicData>
                  </a:graphic>
                </wp:inline>
              </w:drawing>
            </w:r>
          </w:p>
        </w:tc>
      </w:tr>
    </w:tbl>
    <w:p w14:paraId="05CDB05A" w14:textId="77777777" w:rsidR="009D15D4" w:rsidRDefault="009D15D4"/>
    <w:p w14:paraId="3EF312D6" w14:textId="77777777" w:rsidR="009D15D4" w:rsidRDefault="009D15D4"/>
    <w:p w14:paraId="0E2660AE" w14:textId="77777777" w:rsidR="009D15D4" w:rsidRDefault="0008427A">
      <w:pPr>
        <w:pStyle w:val="Heading2"/>
      </w:pPr>
      <w:bookmarkStart w:id="29" w:name="_Toc281174164"/>
      <w:bookmarkStart w:id="30" w:name="_Toc231163962"/>
      <w:r>
        <w:t>Rozwiązania dostępne na rynku</w:t>
      </w:r>
      <w:bookmarkEnd w:id="29"/>
      <w:bookmarkEnd w:id="30"/>
    </w:p>
    <w:p w14:paraId="7157AAE1" w14:textId="77777777" w:rsidR="009D15D4" w:rsidRDefault="0008427A">
      <w:pPr>
        <w:pStyle w:val="BodyText"/>
        <w:widowControl w:val="0"/>
        <w:spacing w:before="288"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Rynek technologii dla rolnictwa precyzyjnego oferuje obecnie wiele zaawansowanych, komercyjnych systemów monitorowania pól. Każdy z nich wyróżnia się nieco inną filozofią działania i docelowym zastosowaniem. Do wiodących rozwiązań należą:</w:t>
      </w:r>
    </w:p>
    <w:p w14:paraId="4B43785E" w14:textId="77777777" w:rsidR="009D15D4" w:rsidRDefault="0008427A">
      <w:pPr>
        <w:widowControl w:val="0"/>
        <w:tabs>
          <w:tab w:val="left" w:pos="743"/>
        </w:tabs>
        <w:spacing w:before="240" w:after="0"/>
        <w:jc w:val="both"/>
        <w:rPr>
          <w:rFonts w:ascii="Arial" w:eastAsia="Arial" w:hAnsi="Arial" w:cs="Arial"/>
          <w:color w:val="000000" w:themeColor="text1"/>
          <w:sz w:val="26"/>
          <w:szCs w:val="26"/>
        </w:rPr>
      </w:pPr>
      <w:r>
        <w:rPr>
          <w:rFonts w:ascii="Arial" w:eastAsia="Arial" w:hAnsi="Arial" w:cs="Arial"/>
          <w:b/>
          <w:bCs/>
          <w:color w:val="000000" w:themeColor="text1"/>
          <w:sz w:val="26"/>
          <w:szCs w:val="26"/>
        </w:rPr>
        <w:t>Arable</w:t>
      </w:r>
    </w:p>
    <w:p w14:paraId="766D8716" w14:textId="77777777" w:rsidR="009D15D4" w:rsidRDefault="0008427A">
      <w:pPr>
        <w:widowControl w:val="0"/>
        <w:tabs>
          <w:tab w:val="left" w:pos="743"/>
        </w:tabs>
        <w:spacing w:before="240"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Amerykański system zintegrowany, który w pojedynczym, kompaktowym urządzeniu łączy stację pogodową, zaawansowane czujniki rozwoju roślin (monitorujące m.in. opady, mikroklimat i zapotrzebowanie łanu na wodę) oraz moduł łączności komórkowej. System wykorzystuje algorytmy uczenia maszynowego do dostarczania informacji agronomicznych w czasie rzeczywistym. Ze względu na stopień zintegrowania, jest to rozwiązanie wysoce zaawansowane. [9].</w:t>
      </w:r>
    </w:p>
    <w:p w14:paraId="62E44822" w14:textId="77777777" w:rsidR="009D15D4" w:rsidRDefault="009D15D4">
      <w:pPr>
        <w:widowControl w:val="0"/>
        <w:tabs>
          <w:tab w:val="left" w:pos="743"/>
        </w:tabs>
        <w:spacing w:before="240" w:after="0"/>
        <w:jc w:val="both"/>
        <w:rPr>
          <w:rFonts w:ascii="Arial" w:eastAsia="Arial" w:hAnsi="Arial" w:cs="Arial"/>
          <w:color w:val="000000" w:themeColor="text1"/>
          <w:sz w:val="22"/>
          <w:szCs w:val="22"/>
        </w:rPr>
      </w:pPr>
    </w:p>
    <w:p w14:paraId="6AB024FA"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Zalety:</w:t>
      </w:r>
    </w:p>
    <w:p w14:paraId="028788DB" w14:textId="77777777" w:rsidR="009D15D4" w:rsidRDefault="0008427A">
      <w:pPr>
        <w:pStyle w:val="ListParagraph"/>
        <w:widowControl w:val="0"/>
        <w:numPr>
          <w:ilvl w:val="0"/>
          <w:numId w:val="13"/>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system typu „all-in-one”, który łączy w jednym urządzeniu funkcje stacji pogodowej, czujników środowiskowych oraz modułu komunikacyjnego,</w:t>
      </w:r>
    </w:p>
    <w:p w14:paraId="2499DA9B" w14:textId="77777777" w:rsidR="009D15D4" w:rsidRDefault="0008427A">
      <w:pPr>
        <w:pStyle w:val="ListParagraph"/>
        <w:widowControl w:val="0"/>
        <w:numPr>
          <w:ilvl w:val="0"/>
          <w:numId w:val="13"/>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możliwość monitorowania wielu parametrów jednocześnie (m.in. opady, mikroklimat, zapotrzebowanie roślin na wodę),</w:t>
      </w:r>
    </w:p>
    <w:p w14:paraId="3D6423C2" w14:textId="77777777" w:rsidR="009D15D4" w:rsidRDefault="0008427A">
      <w:pPr>
        <w:pStyle w:val="ListParagraph"/>
        <w:widowControl w:val="0"/>
        <w:numPr>
          <w:ilvl w:val="0"/>
          <w:numId w:val="13"/>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analiza danych w czasie rzeczywistym z wykorzystaniem algorytmów uczenia maszynowego,</w:t>
      </w:r>
    </w:p>
    <w:p w14:paraId="45BCA3D7" w14:textId="77777777" w:rsidR="009D15D4" w:rsidRDefault="0008427A">
      <w:pPr>
        <w:pStyle w:val="ListParagraph"/>
        <w:widowControl w:val="0"/>
        <w:numPr>
          <w:ilvl w:val="0"/>
          <w:numId w:val="13"/>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dostęp do danych i analiz poprzez platformę internetową lub aplikację mobilną.</w:t>
      </w:r>
    </w:p>
    <w:p w14:paraId="70E64B31"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4DDF79B5"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Wady:</w:t>
      </w:r>
    </w:p>
    <w:p w14:paraId="114CE59B" w14:textId="77777777" w:rsidR="009D15D4" w:rsidRDefault="0008427A">
      <w:pPr>
        <w:pStyle w:val="ListParagraph"/>
        <w:widowControl w:val="0"/>
        <w:numPr>
          <w:ilvl w:val="0"/>
          <w:numId w:val="12"/>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wysoki koszt zakupu urządzenia oraz wdrożenia systemu,</w:t>
      </w:r>
    </w:p>
    <w:p w14:paraId="4E111E69" w14:textId="77777777" w:rsidR="009D15D4" w:rsidRDefault="0008427A">
      <w:pPr>
        <w:pStyle w:val="ListParagraph"/>
        <w:widowControl w:val="0"/>
        <w:numPr>
          <w:ilvl w:val="0"/>
          <w:numId w:val="12"/>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konieczność opłacania subskrypcji za dostęp do usług analitycznych,</w:t>
      </w:r>
    </w:p>
    <w:p w14:paraId="01C87758" w14:textId="77777777" w:rsidR="009D15D4" w:rsidRDefault="0008427A">
      <w:pPr>
        <w:pStyle w:val="ListParagraph"/>
        <w:widowControl w:val="0"/>
        <w:numPr>
          <w:ilvl w:val="0"/>
          <w:numId w:val="12"/>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zamknięty ekosystem ograniczający możliwość integracji z własnymi rozwiązaniami lub modyfikacji systemu.</w:t>
      </w:r>
    </w:p>
    <w:p w14:paraId="02970C3E" w14:textId="77777777" w:rsidR="009D15D4" w:rsidRDefault="009D15D4">
      <w:pPr>
        <w:widowControl w:val="0"/>
        <w:spacing w:after="0"/>
        <w:jc w:val="both"/>
        <w:rPr>
          <w:rFonts w:ascii="Arial" w:eastAsia="Arial" w:hAnsi="Arial" w:cs="Arial"/>
          <w:color w:val="000000" w:themeColor="text1"/>
          <w:sz w:val="22"/>
          <w:szCs w:val="22"/>
        </w:rPr>
      </w:pPr>
    </w:p>
    <w:p w14:paraId="77BD4C83"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342D31F3" w14:textId="77777777" w:rsidR="009D15D4" w:rsidRDefault="0008427A">
      <w:pPr>
        <w:widowControl w:val="0"/>
        <w:tabs>
          <w:tab w:val="left" w:pos="743"/>
        </w:tabs>
        <w:spacing w:after="0"/>
        <w:jc w:val="both"/>
        <w:rPr>
          <w:rFonts w:ascii="Arial" w:eastAsia="Arial" w:hAnsi="Arial" w:cs="Arial"/>
          <w:color w:val="000000" w:themeColor="text1"/>
          <w:sz w:val="26"/>
          <w:szCs w:val="26"/>
        </w:rPr>
      </w:pPr>
      <w:r>
        <w:rPr>
          <w:rFonts w:ascii="Arial" w:eastAsia="Arial" w:hAnsi="Arial" w:cs="Arial"/>
          <w:b/>
          <w:bCs/>
          <w:color w:val="000000" w:themeColor="text1"/>
          <w:sz w:val="26"/>
          <w:szCs w:val="26"/>
        </w:rPr>
        <w:t>CropX</w:t>
      </w:r>
    </w:p>
    <w:p w14:paraId="44E20CEC"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2F1684D0"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Rozwiązanie to koncentruje się w głównej mierze na zaawansowanej analizie profilu glebowego. System wykorzystuje innowacyjne, bezprzewodowe sensory (o specjalistycznym, spiralnym kształcie), które mierzą wilgotność, temperaturę i przewodność elektryczną (zasolenie) na kilku głębokościach jednocześnie. Głównym celem systemu CropX jest gromadzenie dokładnych danych ułatwiających rolnikom maksymalną optymalizację systemów irygacyjnych oraz precyzyjne zarządzanie nawożeniem przy jednoczesnym ograniczeniu zużycia wody [10].</w:t>
      </w:r>
    </w:p>
    <w:p w14:paraId="0DF1F98E"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16FF75D6"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61583D86"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Zalety:</w:t>
      </w:r>
    </w:p>
    <w:p w14:paraId="113D3305" w14:textId="77777777" w:rsidR="009D15D4" w:rsidRDefault="0008427A">
      <w:pPr>
        <w:pStyle w:val="ListParagraph"/>
        <w:widowControl w:val="0"/>
        <w:numPr>
          <w:ilvl w:val="0"/>
          <w:numId w:val="11"/>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specjalistyczne sensory glebowe pozwalające mierzyć wilgotność, temperaturę oraz przewodność elektryczną gleby na różnych głębokościach,</w:t>
      </w:r>
    </w:p>
    <w:p w14:paraId="73DB0B86" w14:textId="77777777" w:rsidR="009D15D4" w:rsidRDefault="0008427A">
      <w:pPr>
        <w:pStyle w:val="ListParagraph"/>
        <w:widowControl w:val="0"/>
        <w:numPr>
          <w:ilvl w:val="0"/>
          <w:numId w:val="11"/>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możliwość dokładnej analizy profilu glebowego i lepszego planowania nawadniania,</w:t>
      </w:r>
    </w:p>
    <w:p w14:paraId="3556032D" w14:textId="77777777" w:rsidR="009D15D4" w:rsidRDefault="0008427A">
      <w:pPr>
        <w:pStyle w:val="ListParagraph"/>
        <w:widowControl w:val="0"/>
        <w:numPr>
          <w:ilvl w:val="0"/>
          <w:numId w:val="11"/>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wsparcie w optymalizacji zużycia wody i nawozów, co może prowadzić do ograniczenia kosztów produkcji,</w:t>
      </w:r>
    </w:p>
    <w:p w14:paraId="3FC4939D" w14:textId="77777777" w:rsidR="009D15D4" w:rsidRDefault="0008427A">
      <w:pPr>
        <w:pStyle w:val="ListParagraph"/>
        <w:widowControl w:val="0"/>
        <w:numPr>
          <w:ilvl w:val="0"/>
          <w:numId w:val="11"/>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bezprzewodowa komunikacja czujników i integracja z platformą analityczną.</w:t>
      </w:r>
    </w:p>
    <w:p w14:paraId="735FC5B3"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3C3051CC"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Wady:</w:t>
      </w:r>
    </w:p>
    <w:p w14:paraId="24BEDCFF" w14:textId="77777777" w:rsidR="009D15D4" w:rsidRDefault="0008427A">
      <w:pPr>
        <w:pStyle w:val="ListParagraph"/>
        <w:widowControl w:val="0"/>
        <w:numPr>
          <w:ilvl w:val="0"/>
          <w:numId w:val="10"/>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system koncentruje się głównie na analizie gleby, przez co nie obejmuje tak szerokiego zakresu parametrów środowiskowych jak inne rozwiązania,</w:t>
      </w:r>
    </w:p>
    <w:p w14:paraId="4930ECF7" w14:textId="77777777" w:rsidR="009D15D4" w:rsidRDefault="0008427A">
      <w:pPr>
        <w:pStyle w:val="ListParagraph"/>
        <w:widowControl w:val="0"/>
        <w:numPr>
          <w:ilvl w:val="0"/>
          <w:numId w:val="10"/>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koszt wdrożenia i utrzymania może być znaczący dla małych gospodarstw,</w:t>
      </w:r>
    </w:p>
    <w:p w14:paraId="74FFA0C2" w14:textId="77777777" w:rsidR="009D15D4" w:rsidRDefault="0008427A">
      <w:pPr>
        <w:pStyle w:val="ListParagraph"/>
        <w:widowControl w:val="0"/>
        <w:numPr>
          <w:ilvl w:val="0"/>
          <w:numId w:val="10"/>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zależność od platformy producenta w zakresie przetwarzania i analizy danych.</w:t>
      </w:r>
    </w:p>
    <w:p w14:paraId="0DC73B4D"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2F3AA029"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771F1EA8"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7FE80418" w14:textId="77777777" w:rsidR="009D15D4" w:rsidRDefault="0008427A">
      <w:pPr>
        <w:widowControl w:val="0"/>
        <w:tabs>
          <w:tab w:val="left" w:pos="743"/>
        </w:tabs>
        <w:spacing w:after="0"/>
        <w:jc w:val="both"/>
        <w:rPr>
          <w:rFonts w:ascii="Arial" w:eastAsia="Arial" w:hAnsi="Arial" w:cs="Arial"/>
          <w:color w:val="000000" w:themeColor="text1"/>
          <w:sz w:val="26"/>
          <w:szCs w:val="26"/>
        </w:rPr>
      </w:pPr>
      <w:r>
        <w:rPr>
          <w:rFonts w:ascii="Arial" w:eastAsia="Arial" w:hAnsi="Arial" w:cs="Arial"/>
          <w:b/>
          <w:bCs/>
          <w:color w:val="000000" w:themeColor="text1"/>
          <w:sz w:val="26"/>
          <w:szCs w:val="26"/>
        </w:rPr>
        <w:t>FieldClimate (METOS / Pessl Instruments)</w:t>
      </w:r>
    </w:p>
    <w:p w14:paraId="02F210AC"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1B764504"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Niezwykle rozbudowany ekosystem stworzony przez firmę Pessl Instruments. Jest to platforma oparta na chmurze obliczeniowej, która integruje dane z tysięcy stacji pogodowych i dedykowanych czujników (urządzenia z serii iMETOS). Platforma ta wyróżnia się na rynku zaimplementowaniem setek modeli matematycznych przewidujących rozwój konkretnych chorób roślin i szkodników. Oferuje również wysoce precyzyjne, hiperlokalne prognozy pogody. Jest to rozwiązanie klasy premium, przeznaczone głównie dla wymagających i wielkoobszarowych przedsiębiorstw rolnych [11].</w:t>
      </w:r>
    </w:p>
    <w:p w14:paraId="23427C94"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48B2073E"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Zalety:</w:t>
      </w:r>
    </w:p>
    <w:p w14:paraId="70CCA851" w14:textId="77777777" w:rsidR="009D15D4" w:rsidRDefault="0008427A">
      <w:pPr>
        <w:pStyle w:val="ListParagraph"/>
        <w:widowControl w:val="0"/>
        <w:numPr>
          <w:ilvl w:val="0"/>
          <w:numId w:val="9"/>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rozbudowana platforma chmurowa integrująca dane z wielu stacji pogodowych i czujników środowiskowych,</w:t>
      </w:r>
    </w:p>
    <w:p w14:paraId="7662209C" w14:textId="77777777" w:rsidR="009D15D4" w:rsidRDefault="0008427A">
      <w:pPr>
        <w:pStyle w:val="ListParagraph"/>
        <w:widowControl w:val="0"/>
        <w:numPr>
          <w:ilvl w:val="0"/>
          <w:numId w:val="9"/>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dostęp do dużej liczby modeli prognostycznych przewidujących rozwój chorób roślin i pojawianie się szkodników,</w:t>
      </w:r>
    </w:p>
    <w:p w14:paraId="2D8A042C" w14:textId="77777777" w:rsidR="009D15D4" w:rsidRDefault="0008427A">
      <w:pPr>
        <w:pStyle w:val="ListParagraph"/>
        <w:widowControl w:val="0"/>
        <w:numPr>
          <w:ilvl w:val="0"/>
          <w:numId w:val="9"/>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możliwość analizy danych historycznych oraz generowania szczegółowych raportów,</w:t>
      </w:r>
    </w:p>
    <w:p w14:paraId="22CEDD6F" w14:textId="77777777" w:rsidR="009D15D4" w:rsidRDefault="0008427A">
      <w:pPr>
        <w:pStyle w:val="ListParagraph"/>
        <w:widowControl w:val="0"/>
        <w:numPr>
          <w:ilvl w:val="0"/>
          <w:numId w:val="9"/>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precyzyjne, lokalne prognozy pogody wspierające planowanie prac rolniczych.</w:t>
      </w:r>
    </w:p>
    <w:p w14:paraId="7511AFCE"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429272CA" w14:textId="77777777" w:rsidR="009D15D4" w:rsidRDefault="0008427A">
      <w:pPr>
        <w:widowControl w:val="0"/>
        <w:tabs>
          <w:tab w:val="left" w:pos="743"/>
        </w:tabs>
        <w:spacing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Wady:</w:t>
      </w:r>
    </w:p>
    <w:p w14:paraId="074A7A17" w14:textId="77777777" w:rsidR="009D15D4" w:rsidRDefault="0008427A">
      <w:pPr>
        <w:pStyle w:val="ListParagraph"/>
        <w:widowControl w:val="0"/>
        <w:numPr>
          <w:ilvl w:val="0"/>
          <w:numId w:val="8"/>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złożoność systemu może utrudniać jego konfigurację i obsługę dla mniej zaawansowanych użytkowników,</w:t>
      </w:r>
    </w:p>
    <w:p w14:paraId="4F3A7B81" w14:textId="77777777" w:rsidR="009D15D4" w:rsidRDefault="0008427A">
      <w:pPr>
        <w:pStyle w:val="ListParagraph"/>
        <w:widowControl w:val="0"/>
        <w:numPr>
          <w:ilvl w:val="0"/>
          <w:numId w:val="8"/>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wysokie koszty sprzętu i usług, szczególnie przy większej liczbie czujników i stacji,</w:t>
      </w:r>
    </w:p>
    <w:p w14:paraId="11A0D1B8" w14:textId="77777777" w:rsidR="009D15D4" w:rsidRDefault="0008427A">
      <w:pPr>
        <w:pStyle w:val="ListParagraph"/>
        <w:widowControl w:val="0"/>
        <w:numPr>
          <w:ilvl w:val="0"/>
          <w:numId w:val="8"/>
        </w:numPr>
        <w:tabs>
          <w:tab w:val="left" w:pos="743"/>
        </w:tabs>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rozwiązanie przeznaczone głównie dla dużych gospodarstw lub przedsiębiorstw rolnych.</w:t>
      </w:r>
    </w:p>
    <w:p w14:paraId="619A28C1" w14:textId="77777777" w:rsidR="009D15D4" w:rsidRDefault="009D15D4">
      <w:pPr>
        <w:widowControl w:val="0"/>
        <w:tabs>
          <w:tab w:val="left" w:pos="743"/>
        </w:tabs>
        <w:spacing w:after="0"/>
        <w:jc w:val="both"/>
        <w:rPr>
          <w:rFonts w:ascii="Arial" w:eastAsia="Arial" w:hAnsi="Arial" w:cs="Arial"/>
          <w:color w:val="000000" w:themeColor="text1"/>
          <w:sz w:val="22"/>
          <w:szCs w:val="22"/>
        </w:rPr>
      </w:pPr>
    </w:p>
    <w:p w14:paraId="721A54B1" w14:textId="77777777" w:rsidR="009D15D4" w:rsidRDefault="0008427A">
      <w:pPr>
        <w:pStyle w:val="BodyText"/>
        <w:widowControl w:val="0"/>
        <w:spacing w:before="240" w:after="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Wnioski dla naszego projektu:</w:t>
      </w:r>
    </w:p>
    <w:p w14:paraId="77300FAC" w14:textId="77777777" w:rsidR="009D15D4" w:rsidRDefault="009D15D4">
      <w:pPr>
        <w:widowControl w:val="0"/>
        <w:spacing w:before="25" w:after="0"/>
        <w:jc w:val="both"/>
        <w:rPr>
          <w:rFonts w:ascii="Arial" w:eastAsia="Arial" w:hAnsi="Arial" w:cs="Arial"/>
          <w:color w:val="000000" w:themeColor="text1"/>
          <w:sz w:val="22"/>
          <w:szCs w:val="22"/>
        </w:rPr>
      </w:pPr>
    </w:p>
    <w:p w14:paraId="09D61F9E" w14:textId="77777777" w:rsidR="009D15D4" w:rsidRDefault="0008427A">
      <w:pPr>
        <w:pStyle w:val="BodyText"/>
        <w:widowControl w:val="0"/>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Wykorzystanie otwartych technologii łączności oraz samodzielnie zintegrowanej infrastruktury węzłów sensorycznych pozwala zredukować koszty wdrożenia. Dodatkowo takie podejście pozwala rolnikowi zachować pełną kontrolę oraz własność zebranych danych, umożliwiając swobodną rozbudowę systemu stosownie do rosnących potrzeb gospodarstwa.</w:t>
      </w:r>
    </w:p>
    <w:p w14:paraId="768793B0" w14:textId="77777777" w:rsidR="009D15D4" w:rsidRDefault="009D15D4">
      <w:pPr>
        <w:pStyle w:val="BodyText"/>
        <w:widowControl w:val="0"/>
        <w:spacing w:after="0"/>
        <w:jc w:val="both"/>
        <w:rPr>
          <w:rFonts w:ascii="Arial" w:eastAsia="Arial" w:hAnsi="Arial" w:cs="Arial"/>
          <w:color w:val="000000" w:themeColor="text1"/>
          <w:sz w:val="22"/>
          <w:szCs w:val="22"/>
        </w:rPr>
      </w:pPr>
    </w:p>
    <w:p w14:paraId="4A39B5FB" w14:textId="77777777" w:rsidR="009D15D4" w:rsidRDefault="009D15D4">
      <w:pPr>
        <w:pStyle w:val="BodyText"/>
        <w:widowControl w:val="0"/>
        <w:spacing w:after="0"/>
        <w:jc w:val="both"/>
        <w:rPr>
          <w:rFonts w:ascii="Arial" w:eastAsia="Arial" w:hAnsi="Arial" w:cs="Arial"/>
          <w:color w:val="000000" w:themeColor="text1"/>
          <w:sz w:val="22"/>
          <w:szCs w:val="22"/>
        </w:rPr>
      </w:pPr>
    </w:p>
    <w:p w14:paraId="23073F84" w14:textId="77777777" w:rsidR="009D15D4" w:rsidRDefault="009D15D4">
      <w:pPr>
        <w:pStyle w:val="BodyText"/>
        <w:widowControl w:val="0"/>
        <w:spacing w:after="0"/>
        <w:jc w:val="both"/>
        <w:rPr>
          <w:rFonts w:ascii="Arial" w:eastAsia="Arial" w:hAnsi="Arial" w:cs="Arial"/>
          <w:color w:val="000000" w:themeColor="text1"/>
          <w:sz w:val="22"/>
          <w:szCs w:val="22"/>
        </w:rPr>
      </w:pPr>
    </w:p>
    <w:p w14:paraId="681C82EB" w14:textId="77777777" w:rsidR="009D15D4" w:rsidRDefault="009D15D4">
      <w:pPr>
        <w:pStyle w:val="BodyText"/>
        <w:widowControl w:val="0"/>
        <w:spacing w:after="0"/>
        <w:jc w:val="both"/>
        <w:rPr>
          <w:rFonts w:ascii="Arial" w:eastAsia="Arial" w:hAnsi="Arial" w:cs="Arial"/>
          <w:color w:val="000000" w:themeColor="text1"/>
          <w:sz w:val="22"/>
          <w:szCs w:val="22"/>
        </w:rPr>
      </w:pPr>
    </w:p>
    <w:p w14:paraId="28D754A7" w14:textId="77777777" w:rsidR="009D15D4" w:rsidRDefault="009D15D4">
      <w:pPr>
        <w:pStyle w:val="BodyText"/>
        <w:widowControl w:val="0"/>
        <w:spacing w:after="0"/>
        <w:jc w:val="both"/>
        <w:rPr>
          <w:rFonts w:ascii="Arial" w:eastAsia="Arial" w:hAnsi="Arial" w:cs="Arial"/>
          <w:color w:val="000000" w:themeColor="text1"/>
          <w:sz w:val="22"/>
          <w:szCs w:val="22"/>
        </w:rPr>
      </w:pPr>
    </w:p>
    <w:p w14:paraId="67D757FE" w14:textId="77777777" w:rsidR="009D15D4" w:rsidRDefault="009D15D4">
      <w:pPr>
        <w:pStyle w:val="BodyText"/>
        <w:widowControl w:val="0"/>
        <w:spacing w:after="0"/>
        <w:jc w:val="both"/>
        <w:rPr>
          <w:rFonts w:ascii="Arial" w:eastAsia="Arial" w:hAnsi="Arial" w:cs="Arial"/>
          <w:color w:val="000000" w:themeColor="text1"/>
          <w:sz w:val="22"/>
          <w:szCs w:val="22"/>
        </w:rPr>
      </w:pPr>
    </w:p>
    <w:p w14:paraId="4B57967F" w14:textId="77777777" w:rsidR="009D15D4" w:rsidRDefault="009D15D4">
      <w:pPr>
        <w:pStyle w:val="BodyText"/>
        <w:widowControl w:val="0"/>
        <w:spacing w:after="0"/>
        <w:jc w:val="both"/>
        <w:rPr>
          <w:rFonts w:ascii="Arial" w:eastAsia="Arial" w:hAnsi="Arial" w:cs="Arial"/>
          <w:color w:val="000000" w:themeColor="text1"/>
          <w:sz w:val="22"/>
          <w:szCs w:val="22"/>
        </w:rPr>
      </w:pPr>
    </w:p>
    <w:p w14:paraId="7A355D33" w14:textId="77777777" w:rsidR="009D15D4" w:rsidRDefault="009D15D4">
      <w:pPr>
        <w:pStyle w:val="BodyText"/>
        <w:widowControl w:val="0"/>
        <w:spacing w:after="0"/>
        <w:jc w:val="both"/>
        <w:rPr>
          <w:rFonts w:ascii="Arial" w:eastAsia="Arial" w:hAnsi="Arial" w:cs="Arial"/>
          <w:color w:val="000000" w:themeColor="text1"/>
          <w:sz w:val="22"/>
          <w:szCs w:val="22"/>
        </w:rPr>
      </w:pPr>
    </w:p>
    <w:p w14:paraId="6C457046" w14:textId="77777777" w:rsidR="009D15D4" w:rsidRDefault="009D15D4">
      <w:pPr>
        <w:pStyle w:val="BodyText"/>
        <w:widowControl w:val="0"/>
        <w:spacing w:after="0"/>
        <w:jc w:val="both"/>
        <w:rPr>
          <w:rFonts w:ascii="Arial" w:eastAsia="Arial" w:hAnsi="Arial" w:cs="Arial"/>
          <w:color w:val="000000" w:themeColor="text1"/>
          <w:sz w:val="22"/>
          <w:szCs w:val="22"/>
        </w:rPr>
      </w:pPr>
    </w:p>
    <w:p w14:paraId="3EF12C49" w14:textId="77777777" w:rsidR="009D15D4" w:rsidRDefault="009D15D4">
      <w:pPr>
        <w:pStyle w:val="BodyText"/>
        <w:widowControl w:val="0"/>
        <w:spacing w:after="0"/>
        <w:jc w:val="both"/>
        <w:rPr>
          <w:rFonts w:ascii="Arial" w:eastAsia="Arial" w:hAnsi="Arial" w:cs="Arial"/>
          <w:color w:val="000000" w:themeColor="text1"/>
          <w:sz w:val="22"/>
          <w:szCs w:val="22"/>
        </w:rPr>
      </w:pPr>
    </w:p>
    <w:p w14:paraId="453CB3ED" w14:textId="77777777" w:rsidR="009D15D4" w:rsidRDefault="009D15D4">
      <w:pPr>
        <w:pStyle w:val="BodyText"/>
        <w:widowControl w:val="0"/>
        <w:spacing w:after="0"/>
        <w:jc w:val="both"/>
        <w:rPr>
          <w:rFonts w:ascii="Arial" w:eastAsia="Arial" w:hAnsi="Arial" w:cs="Arial"/>
          <w:color w:val="000000" w:themeColor="text1"/>
          <w:sz w:val="22"/>
          <w:szCs w:val="22"/>
        </w:rPr>
      </w:pPr>
    </w:p>
    <w:p w14:paraId="44CF68E8" w14:textId="77777777" w:rsidR="009D15D4" w:rsidRDefault="009D15D4">
      <w:pPr>
        <w:pStyle w:val="BodyText"/>
        <w:widowControl w:val="0"/>
        <w:spacing w:after="0"/>
        <w:jc w:val="both"/>
        <w:rPr>
          <w:rFonts w:ascii="Arial" w:eastAsia="Arial" w:hAnsi="Arial" w:cs="Arial"/>
          <w:color w:val="000000" w:themeColor="text1"/>
          <w:sz w:val="22"/>
          <w:szCs w:val="22"/>
        </w:rPr>
      </w:pPr>
    </w:p>
    <w:p w14:paraId="63F87601" w14:textId="77777777" w:rsidR="009D15D4" w:rsidRDefault="009D15D4">
      <w:pPr>
        <w:pStyle w:val="BodyText"/>
        <w:widowControl w:val="0"/>
        <w:spacing w:after="0"/>
        <w:jc w:val="both"/>
        <w:rPr>
          <w:rFonts w:ascii="Arial" w:eastAsia="Arial" w:hAnsi="Arial" w:cs="Arial"/>
          <w:color w:val="000000" w:themeColor="text1"/>
          <w:sz w:val="22"/>
          <w:szCs w:val="22"/>
        </w:rPr>
      </w:pPr>
    </w:p>
    <w:p w14:paraId="4DD3E984" w14:textId="77777777" w:rsidR="009D15D4" w:rsidRDefault="009D15D4">
      <w:pPr>
        <w:pStyle w:val="BodyText"/>
        <w:widowControl w:val="0"/>
        <w:spacing w:after="0"/>
        <w:jc w:val="both"/>
        <w:rPr>
          <w:rFonts w:ascii="Arial" w:eastAsia="Arial" w:hAnsi="Arial" w:cs="Arial"/>
          <w:color w:val="000000" w:themeColor="text1"/>
          <w:sz w:val="22"/>
          <w:szCs w:val="22"/>
        </w:rPr>
      </w:pPr>
    </w:p>
    <w:p w14:paraId="55B24F09" w14:textId="77777777" w:rsidR="009D15D4" w:rsidRDefault="009D15D4">
      <w:pPr>
        <w:pStyle w:val="BodyText"/>
        <w:widowControl w:val="0"/>
        <w:spacing w:after="0"/>
        <w:jc w:val="both"/>
        <w:rPr>
          <w:rFonts w:ascii="Arial" w:eastAsia="Arial" w:hAnsi="Arial" w:cs="Arial"/>
          <w:color w:val="000000" w:themeColor="text1"/>
          <w:sz w:val="22"/>
          <w:szCs w:val="22"/>
        </w:rPr>
      </w:pPr>
    </w:p>
    <w:p w14:paraId="348EDD31" w14:textId="77777777" w:rsidR="009D15D4" w:rsidRDefault="009D15D4">
      <w:pPr>
        <w:pStyle w:val="BodyText"/>
        <w:widowControl w:val="0"/>
        <w:spacing w:after="0"/>
        <w:jc w:val="both"/>
        <w:rPr>
          <w:rFonts w:ascii="Arial" w:eastAsia="Arial" w:hAnsi="Arial" w:cs="Arial"/>
          <w:color w:val="000000" w:themeColor="text1"/>
          <w:sz w:val="22"/>
          <w:szCs w:val="22"/>
        </w:rPr>
      </w:pPr>
    </w:p>
    <w:p w14:paraId="67C8813B" w14:textId="77777777" w:rsidR="009D15D4" w:rsidRDefault="009D15D4">
      <w:pPr>
        <w:pStyle w:val="BodyText"/>
        <w:widowControl w:val="0"/>
        <w:spacing w:after="0"/>
        <w:jc w:val="both"/>
        <w:rPr>
          <w:rFonts w:ascii="Arial" w:eastAsia="Arial" w:hAnsi="Arial" w:cs="Arial"/>
          <w:color w:val="000000" w:themeColor="text1"/>
          <w:sz w:val="22"/>
          <w:szCs w:val="22"/>
        </w:rPr>
      </w:pPr>
    </w:p>
    <w:p w14:paraId="1212ABDF" w14:textId="77777777" w:rsidR="009D15D4" w:rsidRDefault="0008427A">
      <w:pPr>
        <w:pStyle w:val="Heading1"/>
      </w:pPr>
      <w:bookmarkStart w:id="31" w:name="_Toc1048085577"/>
      <w:bookmarkStart w:id="32" w:name="_Toc231163963"/>
      <w:r>
        <w:t>Pytania HMW</w:t>
      </w:r>
      <w:bookmarkEnd w:id="31"/>
      <w:bookmarkEnd w:id="32"/>
    </w:p>
    <w:p w14:paraId="71585204" w14:textId="77777777" w:rsidR="009D15D4" w:rsidRDefault="009D15D4"/>
    <w:p w14:paraId="644F52A5" w14:textId="77777777" w:rsidR="009D15D4" w:rsidRDefault="0008427A">
      <w:pPr>
        <w:pStyle w:val="BodyText"/>
        <w:widowControl w:val="0"/>
        <w:spacing w:after="0"/>
        <w:jc w:val="both"/>
        <w:rPr>
          <w:rFonts w:ascii="Arial" w:eastAsia="Arial" w:hAnsi="Arial" w:cs="Arial"/>
          <w:color w:val="000000" w:themeColor="text1"/>
          <w:sz w:val="22"/>
          <w:szCs w:val="22"/>
        </w:rPr>
      </w:pPr>
      <w:r>
        <w:rPr>
          <w:rFonts w:ascii="Arial" w:eastAsia="Arial" w:hAnsi="Arial" w:cs="Arial"/>
          <w:color w:val="000000" w:themeColor="text1"/>
          <w:sz w:val="22"/>
          <w:szCs w:val="22"/>
        </w:rPr>
        <w:t>W jaki sposób możemy wcześniej wykrywać stres roślin i niekorzystne zmiany środowiskowe, używając czujników IoT mierzących parametry gleby i powietrza, aby osiągnąć możliwość szybszego reagowania i ograniczyć straty w plonach?</w:t>
      </w:r>
    </w:p>
    <w:p w14:paraId="5222730F" w14:textId="77777777" w:rsidR="009D15D4" w:rsidRDefault="0008427A">
      <w:pPr>
        <w:pStyle w:val="BodyText"/>
        <w:widowControl w:val="0"/>
        <w:spacing w:before="240" w:after="240" w:line="331" w:lineRule="auto"/>
        <w:jc w:val="both"/>
        <w:rPr>
          <w:rFonts w:ascii="Arial" w:eastAsia="Arial" w:hAnsi="Arial" w:cs="Arial"/>
          <w:color w:val="000000" w:themeColor="text1"/>
          <w:sz w:val="22"/>
          <w:szCs w:val="22"/>
        </w:rPr>
      </w:pPr>
      <w:r>
        <w:rPr>
          <w:rFonts w:ascii="Arial" w:eastAsia="Arial" w:hAnsi="Arial" w:cs="Arial"/>
          <w:color w:val="000000" w:themeColor="text1"/>
          <w:sz w:val="22"/>
          <w:szCs w:val="22"/>
        </w:rPr>
        <w:t>W jaki sposób możemy uchronić plony przed nagłymi zagrożeniami, takimi jak przymrozki czy pożary, używając automatycznych systemów bezpieczeństwa, aby uzyskać natychmiastowe powiadomienie o zagrożeniu i zmniejszyć czas oczekiwania na interwencję?</w:t>
      </w:r>
    </w:p>
    <w:p w14:paraId="0EA4EE9A" w14:textId="77777777" w:rsidR="009D15D4" w:rsidRDefault="0008427A">
      <w:pPr>
        <w:pStyle w:val="BodyText"/>
        <w:widowControl w:val="0"/>
        <w:spacing w:after="0" w:line="331" w:lineRule="auto"/>
        <w:jc w:val="both"/>
        <w:rPr>
          <w:rFonts w:ascii="Arial" w:eastAsia="Arial" w:hAnsi="Arial" w:cs="Arial"/>
          <w:color w:val="000000" w:themeColor="text1"/>
          <w:sz w:val="22"/>
          <w:szCs w:val="22"/>
        </w:rPr>
      </w:pPr>
      <w:r>
        <w:rPr>
          <w:rFonts w:ascii="Arial" w:eastAsia="Arial" w:hAnsi="Arial" w:cs="Arial"/>
          <w:color w:val="000000" w:themeColor="text1"/>
          <w:sz w:val="22"/>
          <w:szCs w:val="22"/>
        </w:rPr>
        <w:t>W jaki sposób możemy zautomatyzować zbieranie i wyświetlanie danych na rozległym obszarze używając energooszczędnych systemów IoT oraz aplikacji mobilnej/webowej, aby monitorować na bieżąco stan upraw?</w:t>
      </w:r>
    </w:p>
    <w:p w14:paraId="68624FDA" w14:textId="77777777" w:rsidR="009D15D4" w:rsidRDefault="009D15D4">
      <w:pPr>
        <w:pStyle w:val="BodyText"/>
        <w:widowControl w:val="0"/>
        <w:spacing w:after="0" w:line="331" w:lineRule="auto"/>
        <w:jc w:val="both"/>
        <w:rPr>
          <w:rFonts w:ascii="Arial" w:eastAsia="Arial" w:hAnsi="Arial" w:cs="Arial"/>
          <w:color w:val="000000" w:themeColor="text1"/>
          <w:sz w:val="22"/>
          <w:szCs w:val="22"/>
        </w:rPr>
      </w:pPr>
    </w:p>
    <w:p w14:paraId="1E9E4A18" w14:textId="77777777" w:rsidR="009D15D4" w:rsidRDefault="0008427A">
      <w:pPr>
        <w:pStyle w:val="Heading1"/>
        <w:rPr>
          <w:rFonts w:eastAsia="Times New Roman" w:cs="Times New Roman"/>
          <w:bCs/>
          <w:szCs w:val="36"/>
        </w:rPr>
      </w:pPr>
      <w:bookmarkStart w:id="33" w:name="_Toc1461257758"/>
      <w:bookmarkStart w:id="34" w:name="_Toc231163964"/>
      <w:r>
        <w:rPr>
          <w:rFonts w:eastAsia="Times New Roman" w:cs="Times New Roman"/>
          <w:bCs/>
          <w:szCs w:val="36"/>
        </w:rPr>
        <w:t>Ideacja</w:t>
      </w:r>
      <w:bookmarkEnd w:id="33"/>
      <w:bookmarkEnd w:id="34"/>
    </w:p>
    <w:p w14:paraId="398D43C6" w14:textId="77777777" w:rsidR="009D15D4" w:rsidRDefault="0008427A">
      <w:pPr>
        <w:pStyle w:val="Heading2"/>
        <w:numPr>
          <w:ilvl w:val="0"/>
          <w:numId w:val="0"/>
        </w:numPr>
        <w:jc w:val="both"/>
        <w:rPr>
          <w:rFonts w:eastAsia="Times New Roman" w:cs="Times New Roman"/>
          <w:bCs/>
          <w:color w:val="000000" w:themeColor="text1"/>
        </w:rPr>
      </w:pPr>
      <w:bookmarkStart w:id="35" w:name="_Toc410332601"/>
      <w:bookmarkStart w:id="36" w:name="_Toc231163965"/>
      <w:r>
        <w:rPr>
          <w:rFonts w:eastAsia="Times New Roman" w:cs="Times New Roman"/>
          <w:bCs/>
          <w:color w:val="000000" w:themeColor="text1"/>
        </w:rPr>
        <w:t>6.1 Wymagania funkcjonalne</w:t>
      </w:r>
      <w:bookmarkEnd w:id="35"/>
      <w:bookmarkEnd w:id="36"/>
    </w:p>
    <w:p w14:paraId="7B6DE096" w14:textId="77777777" w:rsidR="009D15D4" w:rsidRDefault="0008427A">
      <w:pPr>
        <w:pStyle w:val="ListParagraph"/>
        <w:numPr>
          <w:ilvl w:val="0"/>
          <w:numId w:val="7"/>
        </w:numPr>
        <w:jc w:val="both"/>
        <w:rPr>
          <w:rFonts w:eastAsia="Times New Roman" w:cs="Times New Roman"/>
          <w:color w:val="000000" w:themeColor="text1"/>
        </w:rPr>
      </w:pPr>
      <w:r>
        <w:rPr>
          <w:rFonts w:eastAsia="Times New Roman" w:cs="Times New Roman"/>
          <w:color w:val="000000" w:themeColor="text1"/>
        </w:rPr>
        <w:t xml:space="preserve">System musi umożliwiać monitorowanie parametrów środowiskowych upraw (np. temperatura, wilgotność, nasłonecznienie, wilgotność gleby). </w:t>
      </w:r>
    </w:p>
    <w:p w14:paraId="414DDCA5" w14:textId="77777777" w:rsidR="009D15D4" w:rsidRDefault="0008427A">
      <w:pPr>
        <w:pStyle w:val="ListParagraph"/>
        <w:numPr>
          <w:ilvl w:val="0"/>
          <w:numId w:val="7"/>
        </w:numPr>
        <w:jc w:val="both"/>
        <w:rPr>
          <w:rFonts w:eastAsia="Times New Roman" w:cs="Times New Roman"/>
          <w:color w:val="000000" w:themeColor="text1"/>
        </w:rPr>
      </w:pPr>
      <w:r>
        <w:rPr>
          <w:rFonts w:eastAsia="Times New Roman" w:cs="Times New Roman"/>
          <w:color w:val="000000" w:themeColor="text1"/>
        </w:rPr>
        <w:t xml:space="preserve">Dane pomiarowe muszą być zbierane w sposób ciągły lub cykliczny. </w:t>
      </w:r>
    </w:p>
    <w:p w14:paraId="63166D0C" w14:textId="77777777" w:rsidR="009D15D4" w:rsidRDefault="0008427A">
      <w:pPr>
        <w:pStyle w:val="ListParagraph"/>
        <w:numPr>
          <w:ilvl w:val="0"/>
          <w:numId w:val="7"/>
        </w:numPr>
        <w:jc w:val="both"/>
        <w:rPr>
          <w:rFonts w:eastAsia="Times New Roman" w:cs="Times New Roman"/>
          <w:color w:val="000000" w:themeColor="text1"/>
        </w:rPr>
      </w:pPr>
      <w:r>
        <w:rPr>
          <w:rFonts w:eastAsia="Times New Roman" w:cs="Times New Roman"/>
          <w:color w:val="000000" w:themeColor="text1"/>
        </w:rPr>
        <w:t>System musi umożliwiać przesyłanie danych do aplikacji mobilnej i webowej.</w:t>
      </w:r>
    </w:p>
    <w:p w14:paraId="6E624DA8" w14:textId="77777777" w:rsidR="009D15D4" w:rsidRDefault="0008427A">
      <w:pPr>
        <w:pStyle w:val="ListParagraph"/>
        <w:numPr>
          <w:ilvl w:val="0"/>
          <w:numId w:val="7"/>
        </w:numPr>
        <w:jc w:val="both"/>
        <w:rPr>
          <w:rFonts w:eastAsia="Times New Roman" w:cs="Times New Roman"/>
          <w:color w:val="000000" w:themeColor="text1"/>
        </w:rPr>
      </w:pPr>
      <w:r>
        <w:rPr>
          <w:rFonts w:eastAsia="Times New Roman" w:cs="Times New Roman"/>
          <w:color w:val="000000" w:themeColor="text1"/>
        </w:rPr>
        <w:t xml:space="preserve">Użytkownik musi mieć dostęp do aktualnych oraz archiwalnych danych pomiarowych. </w:t>
      </w:r>
    </w:p>
    <w:p w14:paraId="4C4A203D" w14:textId="77777777" w:rsidR="009D15D4" w:rsidRDefault="0008427A">
      <w:pPr>
        <w:pStyle w:val="ListParagraph"/>
        <w:numPr>
          <w:ilvl w:val="0"/>
          <w:numId w:val="7"/>
        </w:numPr>
        <w:jc w:val="both"/>
        <w:rPr>
          <w:rFonts w:eastAsia="Times New Roman" w:cs="Times New Roman"/>
          <w:color w:val="000000" w:themeColor="text1"/>
        </w:rPr>
      </w:pPr>
      <w:r>
        <w:rPr>
          <w:rFonts w:eastAsia="Times New Roman" w:cs="Times New Roman"/>
          <w:color w:val="000000" w:themeColor="text1"/>
        </w:rPr>
        <w:t xml:space="preserve">System powinien umożliwiać wizualizację danych (np. wykresy, zestawienia). </w:t>
      </w:r>
    </w:p>
    <w:p w14:paraId="52C3A7E4" w14:textId="77777777" w:rsidR="009D15D4" w:rsidRDefault="0008427A">
      <w:pPr>
        <w:pStyle w:val="ListParagraph"/>
        <w:numPr>
          <w:ilvl w:val="0"/>
          <w:numId w:val="7"/>
        </w:numPr>
        <w:jc w:val="both"/>
        <w:rPr>
          <w:rFonts w:eastAsia="Times New Roman" w:cs="Times New Roman"/>
          <w:color w:val="000000" w:themeColor="text1"/>
        </w:rPr>
      </w:pPr>
      <w:r>
        <w:rPr>
          <w:rFonts w:eastAsia="Times New Roman" w:cs="Times New Roman"/>
          <w:color w:val="000000" w:themeColor="text1"/>
        </w:rPr>
        <w:t xml:space="preserve">System może wspierać wykrywanie zagrożeń (np. susza, nadmierna wilgotność). </w:t>
      </w:r>
    </w:p>
    <w:p w14:paraId="370CA69A" w14:textId="77777777" w:rsidR="009D15D4" w:rsidRDefault="0008427A">
      <w:pPr>
        <w:pStyle w:val="Heading2"/>
        <w:numPr>
          <w:ilvl w:val="0"/>
          <w:numId w:val="0"/>
        </w:numPr>
        <w:jc w:val="both"/>
        <w:rPr>
          <w:rFonts w:eastAsia="Times New Roman" w:cs="Times New Roman"/>
          <w:bCs/>
          <w:color w:val="000000" w:themeColor="text1"/>
        </w:rPr>
      </w:pPr>
      <w:bookmarkStart w:id="37" w:name="_Toc918053268"/>
      <w:bookmarkStart w:id="38" w:name="_Toc231163966"/>
      <w:r>
        <w:rPr>
          <w:rFonts w:eastAsia="Times New Roman" w:cs="Times New Roman"/>
          <w:bCs/>
          <w:color w:val="000000" w:themeColor="text1"/>
        </w:rPr>
        <w:t>6.2 Wymagania niefunkcjonalne</w:t>
      </w:r>
      <w:bookmarkEnd w:id="37"/>
      <w:bookmarkEnd w:id="38"/>
    </w:p>
    <w:p w14:paraId="7B603470" w14:textId="77777777" w:rsidR="009D15D4" w:rsidRDefault="0008427A">
      <w:pPr>
        <w:pStyle w:val="Heading3"/>
      </w:pPr>
      <w:bookmarkStart w:id="39" w:name="_Toc932241390"/>
      <w:bookmarkStart w:id="40" w:name="_Toc231163967"/>
      <w:r>
        <w:t>6.2.1 Środowiskowe</w:t>
      </w:r>
      <w:bookmarkEnd w:id="39"/>
      <w:bookmarkEnd w:id="40"/>
    </w:p>
    <w:p w14:paraId="34C8AC5E" w14:textId="77777777" w:rsidR="009D15D4" w:rsidRDefault="0008427A">
      <w:pPr>
        <w:pStyle w:val="ListParagraph"/>
        <w:numPr>
          <w:ilvl w:val="0"/>
          <w:numId w:val="6"/>
        </w:numPr>
        <w:jc w:val="both"/>
        <w:rPr>
          <w:rFonts w:eastAsia="Times New Roman" w:cs="Times New Roman"/>
          <w:color w:val="000000" w:themeColor="text1"/>
        </w:rPr>
      </w:pPr>
      <w:r>
        <w:rPr>
          <w:rFonts w:eastAsia="Times New Roman" w:cs="Times New Roman"/>
          <w:color w:val="000000" w:themeColor="text1"/>
        </w:rPr>
        <w:t xml:space="preserve">Urządzenie musi być odporne na warunki atmosferyczne (deszcz, wiatr, promieniowanie UV). </w:t>
      </w:r>
    </w:p>
    <w:p w14:paraId="11895969" w14:textId="77777777" w:rsidR="009D15D4" w:rsidRDefault="0008427A">
      <w:pPr>
        <w:pStyle w:val="ListParagraph"/>
        <w:numPr>
          <w:ilvl w:val="0"/>
          <w:numId w:val="6"/>
        </w:numPr>
        <w:jc w:val="both"/>
        <w:rPr>
          <w:rFonts w:eastAsia="Times New Roman" w:cs="Times New Roman"/>
          <w:color w:val="000000" w:themeColor="text1"/>
        </w:rPr>
      </w:pPr>
      <w:r>
        <w:rPr>
          <w:rFonts w:eastAsia="Times New Roman" w:cs="Times New Roman"/>
          <w:color w:val="000000" w:themeColor="text1"/>
        </w:rPr>
        <w:t xml:space="preserve">Obudowa musi być wodoodporna. </w:t>
      </w:r>
    </w:p>
    <w:p w14:paraId="5D37BAA7" w14:textId="77777777" w:rsidR="009D15D4" w:rsidRDefault="0008427A">
      <w:pPr>
        <w:pStyle w:val="ListParagraph"/>
        <w:numPr>
          <w:ilvl w:val="0"/>
          <w:numId w:val="6"/>
        </w:numPr>
        <w:jc w:val="both"/>
        <w:rPr>
          <w:rFonts w:eastAsia="Times New Roman" w:cs="Times New Roman"/>
          <w:color w:val="000000" w:themeColor="text1"/>
        </w:rPr>
      </w:pPr>
      <w:r>
        <w:rPr>
          <w:rFonts w:eastAsia="Times New Roman" w:cs="Times New Roman"/>
          <w:color w:val="000000" w:themeColor="text1"/>
        </w:rPr>
        <w:t xml:space="preserve">Elementy konstrukcyjne muszą być odporne na korozję. </w:t>
      </w:r>
    </w:p>
    <w:p w14:paraId="3E008AA2" w14:textId="77777777" w:rsidR="009D15D4" w:rsidRDefault="0008427A">
      <w:pPr>
        <w:pStyle w:val="Heading3"/>
      </w:pPr>
      <w:bookmarkStart w:id="41" w:name="_Toc20568323"/>
      <w:bookmarkStart w:id="42" w:name="_Toc231163968"/>
      <w:r>
        <w:t>6.2.2  Energetyczne</w:t>
      </w:r>
      <w:bookmarkEnd w:id="41"/>
      <w:bookmarkEnd w:id="42"/>
    </w:p>
    <w:p w14:paraId="35D34D42" w14:textId="77777777" w:rsidR="009D15D4" w:rsidRDefault="0008427A">
      <w:pPr>
        <w:pStyle w:val="ListParagraph"/>
        <w:numPr>
          <w:ilvl w:val="0"/>
          <w:numId w:val="5"/>
        </w:numPr>
        <w:jc w:val="both"/>
        <w:rPr>
          <w:rFonts w:eastAsia="Times New Roman" w:cs="Times New Roman"/>
          <w:color w:val="000000" w:themeColor="text1"/>
        </w:rPr>
      </w:pPr>
      <w:r>
        <w:rPr>
          <w:rFonts w:eastAsia="Times New Roman" w:cs="Times New Roman"/>
          <w:color w:val="000000" w:themeColor="text1"/>
        </w:rPr>
        <w:t xml:space="preserve">System musi być energooszczędny. </w:t>
      </w:r>
    </w:p>
    <w:p w14:paraId="06479FBE" w14:textId="77777777" w:rsidR="009D15D4" w:rsidRDefault="0008427A">
      <w:pPr>
        <w:pStyle w:val="ListParagraph"/>
        <w:numPr>
          <w:ilvl w:val="0"/>
          <w:numId w:val="5"/>
        </w:numPr>
        <w:jc w:val="both"/>
        <w:rPr>
          <w:rFonts w:eastAsia="Times New Roman" w:cs="Times New Roman"/>
          <w:color w:val="000000" w:themeColor="text1"/>
        </w:rPr>
      </w:pPr>
      <w:r>
        <w:rPr>
          <w:rFonts w:eastAsia="Times New Roman" w:cs="Times New Roman"/>
          <w:color w:val="000000" w:themeColor="text1"/>
        </w:rPr>
        <w:t xml:space="preserve">Urządzenie musi działać autonomicznie, bez stałego podłączenia do sieci elektrycznej. </w:t>
      </w:r>
    </w:p>
    <w:p w14:paraId="04C7E96F" w14:textId="77777777" w:rsidR="009D15D4" w:rsidRDefault="0008427A">
      <w:pPr>
        <w:pStyle w:val="ListParagraph"/>
        <w:numPr>
          <w:ilvl w:val="0"/>
          <w:numId w:val="5"/>
        </w:numPr>
        <w:jc w:val="both"/>
        <w:rPr>
          <w:rFonts w:eastAsia="Times New Roman" w:cs="Times New Roman"/>
          <w:color w:val="000000" w:themeColor="text1"/>
        </w:rPr>
      </w:pPr>
      <w:r>
        <w:rPr>
          <w:rFonts w:eastAsia="Times New Roman" w:cs="Times New Roman"/>
          <w:color w:val="000000" w:themeColor="text1"/>
        </w:rPr>
        <w:t xml:space="preserve">System powinien wykorzystywać alternatywne źródła zasilania (np. panel solarny – opcjonalnie). </w:t>
      </w:r>
    </w:p>
    <w:p w14:paraId="0452FDA7" w14:textId="77777777" w:rsidR="009D15D4" w:rsidRDefault="0008427A">
      <w:pPr>
        <w:pStyle w:val="Heading3"/>
      </w:pPr>
      <w:bookmarkStart w:id="43" w:name="_Toc2060624506"/>
      <w:bookmarkStart w:id="44" w:name="_Toc231163969"/>
      <w:r>
        <w:t>6.2.3 Użytkowe</w:t>
      </w:r>
      <w:bookmarkEnd w:id="43"/>
      <w:bookmarkEnd w:id="44"/>
    </w:p>
    <w:p w14:paraId="7ED9973A" w14:textId="77777777" w:rsidR="009D15D4" w:rsidRDefault="0008427A">
      <w:pPr>
        <w:pStyle w:val="ListParagraph"/>
        <w:numPr>
          <w:ilvl w:val="0"/>
          <w:numId w:val="4"/>
        </w:numPr>
        <w:jc w:val="both"/>
        <w:rPr>
          <w:rFonts w:eastAsia="Times New Roman" w:cs="Times New Roman"/>
          <w:color w:val="000000" w:themeColor="text1"/>
        </w:rPr>
      </w:pPr>
      <w:r>
        <w:rPr>
          <w:rFonts w:eastAsia="Times New Roman" w:cs="Times New Roman"/>
          <w:color w:val="000000" w:themeColor="text1"/>
        </w:rPr>
        <w:t xml:space="preserve">Montaż urządzenia musi być prosty i intuicyjny. </w:t>
      </w:r>
    </w:p>
    <w:p w14:paraId="7C8B88AC" w14:textId="77777777" w:rsidR="009D15D4" w:rsidRDefault="0008427A">
      <w:pPr>
        <w:pStyle w:val="ListParagraph"/>
        <w:numPr>
          <w:ilvl w:val="0"/>
          <w:numId w:val="4"/>
        </w:numPr>
        <w:jc w:val="both"/>
        <w:rPr>
          <w:rFonts w:eastAsia="Times New Roman" w:cs="Times New Roman"/>
          <w:color w:val="000000" w:themeColor="text1"/>
        </w:rPr>
      </w:pPr>
      <w:r>
        <w:rPr>
          <w:rFonts w:eastAsia="Times New Roman" w:cs="Times New Roman"/>
          <w:color w:val="000000" w:themeColor="text1"/>
        </w:rPr>
        <w:t xml:space="preserve">Obsługa systemu musi być łatwa i nie wymagać specjalistycznej wiedzy. </w:t>
      </w:r>
    </w:p>
    <w:p w14:paraId="10073163" w14:textId="77777777" w:rsidR="009D15D4" w:rsidRDefault="0008427A">
      <w:pPr>
        <w:pStyle w:val="ListParagraph"/>
        <w:numPr>
          <w:ilvl w:val="0"/>
          <w:numId w:val="4"/>
        </w:numPr>
        <w:jc w:val="both"/>
        <w:rPr>
          <w:rFonts w:eastAsia="Times New Roman" w:cs="Times New Roman"/>
          <w:color w:val="000000" w:themeColor="text1"/>
        </w:rPr>
      </w:pPr>
      <w:r>
        <w:rPr>
          <w:rFonts w:eastAsia="Times New Roman" w:cs="Times New Roman"/>
          <w:color w:val="000000" w:themeColor="text1"/>
        </w:rPr>
        <w:t xml:space="preserve">Interfejs aplikacji powinien być przejrzysty i czytelny. </w:t>
      </w:r>
    </w:p>
    <w:p w14:paraId="7EFE6306" w14:textId="77777777" w:rsidR="009D15D4" w:rsidRDefault="0008427A">
      <w:pPr>
        <w:pStyle w:val="Heading3"/>
      </w:pPr>
      <w:bookmarkStart w:id="45" w:name="_Toc2143579499"/>
      <w:bookmarkStart w:id="46" w:name="_Toc231163970"/>
      <w:r>
        <w:t>6.2.4 Techniczne</w:t>
      </w:r>
      <w:bookmarkEnd w:id="45"/>
      <w:bookmarkEnd w:id="46"/>
    </w:p>
    <w:p w14:paraId="0029E900" w14:textId="77777777" w:rsidR="009D15D4" w:rsidRDefault="0008427A">
      <w:pPr>
        <w:pStyle w:val="ListParagraph"/>
        <w:numPr>
          <w:ilvl w:val="0"/>
          <w:numId w:val="3"/>
        </w:numPr>
        <w:jc w:val="both"/>
        <w:rPr>
          <w:rFonts w:eastAsia="Times New Roman" w:cs="Times New Roman"/>
          <w:color w:val="000000" w:themeColor="text1"/>
        </w:rPr>
      </w:pPr>
      <w:r>
        <w:rPr>
          <w:rFonts w:eastAsia="Times New Roman" w:cs="Times New Roman"/>
          <w:color w:val="000000" w:themeColor="text1"/>
        </w:rPr>
        <w:t xml:space="preserve">System musi zapewniać stabilną komunikację (np. Wi-Fi, GSM, LoRa – w zależności od założeń). </w:t>
      </w:r>
    </w:p>
    <w:p w14:paraId="62DC5660" w14:textId="77777777" w:rsidR="009D15D4" w:rsidRDefault="0008427A">
      <w:pPr>
        <w:pStyle w:val="ListParagraph"/>
        <w:numPr>
          <w:ilvl w:val="0"/>
          <w:numId w:val="3"/>
        </w:numPr>
        <w:jc w:val="both"/>
        <w:rPr>
          <w:rFonts w:eastAsia="Times New Roman" w:cs="Times New Roman"/>
          <w:color w:val="000000" w:themeColor="text1"/>
        </w:rPr>
      </w:pPr>
      <w:r>
        <w:rPr>
          <w:rFonts w:eastAsia="Times New Roman" w:cs="Times New Roman"/>
          <w:color w:val="000000" w:themeColor="text1"/>
        </w:rPr>
        <w:t xml:space="preserve">Dane muszą być przechowywane w sposób bezpieczny. </w:t>
      </w:r>
    </w:p>
    <w:p w14:paraId="39EA959E" w14:textId="77777777" w:rsidR="009D15D4" w:rsidRDefault="0008427A">
      <w:pPr>
        <w:pStyle w:val="ListParagraph"/>
        <w:numPr>
          <w:ilvl w:val="0"/>
          <w:numId w:val="3"/>
        </w:numPr>
        <w:jc w:val="both"/>
        <w:rPr>
          <w:rFonts w:eastAsia="Times New Roman" w:cs="Times New Roman"/>
          <w:color w:val="000000" w:themeColor="text1"/>
        </w:rPr>
      </w:pPr>
      <w:r>
        <w:rPr>
          <w:rFonts w:eastAsia="Times New Roman" w:cs="Times New Roman"/>
          <w:color w:val="000000" w:themeColor="text1"/>
        </w:rPr>
        <w:t xml:space="preserve">System powinien być skalowalny (możliwość rozbudowy o kolejne stacje). </w:t>
      </w:r>
    </w:p>
    <w:p w14:paraId="777A901C" w14:textId="77777777" w:rsidR="009D15D4" w:rsidRDefault="0008427A">
      <w:pPr>
        <w:pStyle w:val="ListParagraph"/>
        <w:numPr>
          <w:ilvl w:val="0"/>
          <w:numId w:val="3"/>
        </w:numPr>
        <w:jc w:val="both"/>
        <w:rPr>
          <w:rFonts w:eastAsia="Times New Roman" w:cs="Times New Roman"/>
          <w:color w:val="000000" w:themeColor="text1"/>
        </w:rPr>
      </w:pPr>
      <w:r>
        <w:rPr>
          <w:rFonts w:eastAsia="Times New Roman" w:cs="Times New Roman"/>
          <w:color w:val="000000" w:themeColor="text1"/>
        </w:rPr>
        <w:t xml:space="preserve">Urządzenie powinno mieć kompaktowe wymiary i być łatwe w instalacji w terenie. </w:t>
      </w:r>
    </w:p>
    <w:p w14:paraId="33F7677A" w14:textId="77777777" w:rsidR="009D15D4" w:rsidRDefault="0008427A">
      <w:pPr>
        <w:pStyle w:val="Heading3"/>
      </w:pPr>
      <w:bookmarkStart w:id="47" w:name="_Toc1167787416"/>
      <w:bookmarkStart w:id="48" w:name="_Toc231163971"/>
      <w:r>
        <w:t>6.2.5 Niezawodność</w:t>
      </w:r>
      <w:bookmarkEnd w:id="47"/>
      <w:bookmarkEnd w:id="48"/>
    </w:p>
    <w:p w14:paraId="35497CFA" w14:textId="77777777" w:rsidR="009D15D4" w:rsidRDefault="0008427A">
      <w:pPr>
        <w:pStyle w:val="ListParagraph"/>
        <w:numPr>
          <w:ilvl w:val="0"/>
          <w:numId w:val="2"/>
        </w:numPr>
        <w:jc w:val="both"/>
        <w:rPr>
          <w:rFonts w:eastAsia="Times New Roman" w:cs="Times New Roman"/>
          <w:color w:val="000000" w:themeColor="text1"/>
        </w:rPr>
      </w:pPr>
      <w:r>
        <w:rPr>
          <w:rFonts w:eastAsia="Times New Roman" w:cs="Times New Roman"/>
          <w:color w:val="000000" w:themeColor="text1"/>
        </w:rPr>
        <w:t xml:space="preserve">System powinien działać niezawodnie przez długi czas bez konieczności serwisowania. </w:t>
      </w:r>
    </w:p>
    <w:p w14:paraId="5F4C4B80" w14:textId="77777777" w:rsidR="009D15D4" w:rsidRDefault="0008427A">
      <w:pPr>
        <w:pStyle w:val="ListParagraph"/>
        <w:numPr>
          <w:ilvl w:val="0"/>
          <w:numId w:val="2"/>
        </w:numPr>
        <w:jc w:val="both"/>
        <w:rPr>
          <w:rFonts w:eastAsia="Times New Roman" w:cs="Times New Roman"/>
          <w:color w:val="000000" w:themeColor="text1"/>
        </w:rPr>
      </w:pPr>
      <w:r>
        <w:rPr>
          <w:rFonts w:eastAsia="Times New Roman" w:cs="Times New Roman"/>
          <w:color w:val="000000" w:themeColor="text1"/>
        </w:rPr>
        <w:t xml:space="preserve">Urządzenie powinno być odporne na chwilowe przerwy w komunikacji (buforowanie danych). </w:t>
      </w:r>
    </w:p>
    <w:p w14:paraId="0CF94EAF" w14:textId="77777777" w:rsidR="009D15D4" w:rsidRDefault="0008427A">
      <w:pPr>
        <w:pStyle w:val="Heading2"/>
        <w:numPr>
          <w:ilvl w:val="0"/>
          <w:numId w:val="0"/>
        </w:numPr>
        <w:jc w:val="both"/>
        <w:rPr>
          <w:rFonts w:eastAsia="Times New Roman" w:cs="Times New Roman"/>
          <w:bCs/>
          <w:color w:val="000000" w:themeColor="text1"/>
        </w:rPr>
      </w:pPr>
      <w:bookmarkStart w:id="49" w:name="_Toc226058148"/>
      <w:bookmarkStart w:id="50" w:name="_Toc231163972"/>
      <w:r>
        <w:rPr>
          <w:rFonts w:eastAsia="Times New Roman" w:cs="Times New Roman"/>
          <w:bCs/>
          <w:color w:val="000000" w:themeColor="text1"/>
        </w:rPr>
        <w:t>6.3 Wizualizacja urządzenia</w:t>
      </w:r>
      <w:bookmarkEnd w:id="49"/>
      <w:bookmarkEnd w:id="50"/>
    </w:p>
    <w:p w14:paraId="534C599A" w14:textId="77777777" w:rsidR="009D15D4" w:rsidRDefault="001B1BDC">
      <w:pPr>
        <w:jc w:val="center"/>
        <w:rPr>
          <w:rFonts w:eastAsia="Times New Roman" w:cs="Times New Roman"/>
          <w:color w:val="000000" w:themeColor="text1"/>
        </w:rPr>
      </w:pPr>
      <w:r>
        <w:rPr>
          <w:noProof/>
        </w:rPr>
        <mc:AlternateContent>
          <mc:Choice Requires="wps">
            <w:drawing>
              <wp:inline distT="0" distB="0" distL="0" distR="0" wp14:anchorId="0EE137E2" wp14:editId="327DB70A">
                <wp:extent cx="3429000" cy="5534660"/>
                <wp:effectExtent l="0" t="0" r="1270" b="3810"/>
                <wp:docPr id="120405976" name="Fram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553466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C900881" w14:textId="77777777" w:rsidR="009D15D4" w:rsidRDefault="0008427A">
                            <w:pPr>
                              <w:pStyle w:val="Illustration"/>
                            </w:pPr>
                            <w:r>
                              <w:rPr>
                                <w:noProof/>
                              </w:rPr>
                              <w:drawing>
                                <wp:inline distT="0" distB="0" distL="0" distR="0" wp14:anchorId="548BAC2E" wp14:editId="0D59335C">
                                  <wp:extent cx="3429000" cy="514350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5"/>
                                          <a:stretch>
                                            <a:fillRect/>
                                          </a:stretch>
                                        </pic:blipFill>
                                        <pic:spPr bwMode="auto">
                                          <a:xfrm>
                                            <a:off x="0" y="0"/>
                                            <a:ext cx="3429000" cy="514350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1</w:t>
                            </w:r>
                            <w:r>
                              <w:fldChar w:fldCharType="end"/>
                            </w:r>
                            <w:r>
                              <w:t>: Wizualizacja</w:t>
                            </w:r>
                          </w:p>
                        </w:txbxContent>
                      </wps:txbx>
                      <wps:bodyPr rot="0" vert="horz" wrap="square" lIns="0" tIns="0" rIns="0" bIns="0" anchor="t" anchorCtr="0" upright="1">
                        <a:noAutofit/>
                      </wps:bodyPr>
                    </wps:wsp>
                  </a:graphicData>
                </a:graphic>
              </wp:inline>
            </w:drawing>
          </mc:Choice>
          <mc:Fallback>
            <w:pict>
              <v:rect w14:anchorId="0EE137E2" id="Frame2" o:spid="_x0000_s1026" style="width:270pt;height:43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" stroked="f" strokeweight="0">
                <v:textbox inset="0,0,0,0">
                  <w:txbxContent>
                    <w:p w14:paraId="0C900881" w14:textId="77777777" w:rsidR="009D15D4" w:rsidRDefault="0008427A">
                      <w:pPr>
                        <w:pStyle w:val="Illustration"/>
                      </w:pPr>
                      <w:r>
                        <w:rPr>
                          <w:noProof/>
                        </w:rPr>
                        <w:drawing>
                          <wp:inline distT="0" distB="0" distL="0" distR="0" wp14:anchorId="548BAC2E" wp14:editId="0D59335C">
                            <wp:extent cx="3429000" cy="514350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6"/>
                                    <a:stretch>
                                      <a:fillRect/>
                                    </a:stretch>
                                  </pic:blipFill>
                                  <pic:spPr bwMode="auto">
                                    <a:xfrm>
                                      <a:off x="0" y="0"/>
                                      <a:ext cx="3429000" cy="514350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1</w:t>
                      </w:r>
                      <w:r>
                        <w:fldChar w:fldCharType="end"/>
                      </w:r>
                      <w:r>
                        <w:t>: Wizualizacja</w:t>
                      </w:r>
                    </w:p>
                  </w:txbxContent>
                </v:textbox>
                <w10:anchorlock/>
              </v:rect>
            </w:pict>
          </mc:Fallback>
        </mc:AlternateContent>
      </w:r>
    </w:p>
    <w:p w14:paraId="33165478" w14:textId="69CD930A" w:rsidR="009D15D4" w:rsidRDefault="0008427A">
      <w:pPr>
        <w:pStyle w:val="Heading2"/>
        <w:numPr>
          <w:ilvl w:val="0"/>
          <w:numId w:val="0"/>
        </w:numPr>
        <w:rPr>
          <w:rFonts w:eastAsia="Times New Roman" w:cs="Times New Roman"/>
          <w:bCs/>
          <w:color w:val="000000" w:themeColor="text1"/>
        </w:rPr>
      </w:pPr>
      <w:bookmarkStart w:id="51" w:name="_Toc1163927899"/>
      <w:bookmarkStart w:id="52" w:name="_Toc231163973"/>
      <w:r>
        <w:rPr>
          <w:rFonts w:eastAsia="Times New Roman" w:cs="Times New Roman"/>
          <w:bCs/>
          <w:color w:val="000000" w:themeColor="text1"/>
        </w:rPr>
        <w:t xml:space="preserve">6.4 </w:t>
      </w:r>
      <w:bookmarkEnd w:id="51"/>
      <w:r w:rsidR="0059041B" w:rsidRPr="0059041B">
        <w:rPr>
          <w:rFonts w:eastAsia="Times New Roman" w:cs="Times New Roman"/>
          <w:bCs/>
          <w:color w:val="000000" w:themeColor="text1"/>
        </w:rPr>
        <w:t>Ogólny schemat blokowy systemu</w:t>
      </w:r>
      <w:bookmarkEnd w:id="52"/>
    </w:p>
    <w:p w14:paraId="4B7DFFE3" w14:textId="602C8BE4" w:rsidR="009D15D4" w:rsidRDefault="001B1BDC">
      <w:r>
        <w:rPr>
          <w:noProof/>
        </w:rPr>
        <mc:AlternateContent>
          <mc:Choice Requires="wps">
            <w:drawing>
              <wp:inline distT="0" distB="0" distL="0" distR="0" wp14:anchorId="12A58EA5" wp14:editId="09C77A21">
                <wp:extent cx="5626100" cy="7975600"/>
                <wp:effectExtent l="0" t="0" r="0" b="6350"/>
                <wp:docPr id="1289063300" name="Fram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6100" cy="7975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963AAB4" w14:textId="7F98B05A" w:rsidR="0059041B" w:rsidRDefault="0008427A">
                            <w:pPr>
                              <w:pStyle w:val="Illustration"/>
                            </w:pPr>
                            <w:r>
                              <w:rPr>
                                <w:noProof/>
                              </w:rPr>
                              <w:drawing>
                                <wp:inline distT="0" distB="0" distL="0" distR="0" wp14:anchorId="32141150" wp14:editId="71138117">
                                  <wp:extent cx="5734050" cy="764540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34050" cy="764540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2</w:t>
                            </w:r>
                            <w:r>
                              <w:fldChar w:fldCharType="end"/>
                            </w:r>
                            <w:r>
                              <w:t>: Schemat blokowy</w:t>
                            </w:r>
                          </w:p>
                        </w:txbxContent>
                      </wps:txbx>
                      <wps:bodyPr rot="0" vert="horz" wrap="square" lIns="0" tIns="0" rIns="0" bIns="0" anchor="t" anchorCtr="0" upright="1">
                        <a:noAutofit/>
                      </wps:bodyPr>
                    </wps:wsp>
                  </a:graphicData>
                </a:graphic>
              </wp:inline>
            </w:drawing>
          </mc:Choice>
          <mc:Fallback>
            <w:pict>
              <v:rect w14:anchorId="12A58EA5" id="Frame3" o:spid="_x0000_s1027" style="width:443pt;height:6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" stroked="f" strokeweight="0">
                <v:textbox inset="0,0,0,0">
                  <w:txbxContent>
                    <w:p w14:paraId="7963AAB4" w14:textId="7F98B05A" w:rsidR="0059041B" w:rsidRDefault="0008427A">
                      <w:pPr>
                        <w:pStyle w:val="Illustration"/>
                      </w:pPr>
                      <w:r>
                        <w:rPr>
                          <w:noProof/>
                        </w:rPr>
                        <w:drawing>
                          <wp:inline distT="0" distB="0" distL="0" distR="0" wp14:anchorId="32141150" wp14:editId="71138117">
                            <wp:extent cx="5734050" cy="764540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34050" cy="764540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2</w:t>
                      </w:r>
                      <w:r>
                        <w:fldChar w:fldCharType="end"/>
                      </w:r>
                      <w:r>
                        <w:t>: Schemat blokowy</w:t>
                      </w:r>
                    </w:p>
                  </w:txbxContent>
                </v:textbox>
                <w10:anchorlock/>
              </v:rect>
            </w:pict>
          </mc:Fallback>
        </mc:AlternateContent>
      </w:r>
    </w:p>
    <w:p w14:paraId="060CF50C" w14:textId="1BB73057" w:rsidR="0059041B" w:rsidRDefault="0059041B">
      <w:r w:rsidRPr="0059041B">
        <w:t>Poniższy schemat przedstawia ogólną strukturę systemu oraz główne grupy czujników wykorzystywane w projekcie. Szczegółowy schemat połączeń elektrycznych obecnej wersji prototypu znajduje się w punkcie 7.3.1.</w:t>
      </w:r>
    </w:p>
    <w:p w14:paraId="3BCE8174" w14:textId="77777777" w:rsidR="009D15D4" w:rsidRDefault="0008427A">
      <w:pPr>
        <w:pStyle w:val="Heading1"/>
      </w:pPr>
      <w:bookmarkStart w:id="53" w:name="_Toc231163974"/>
      <w:r>
        <w:t>Prototypowanie</w:t>
      </w:r>
      <w:bookmarkEnd w:id="53"/>
    </w:p>
    <w:p w14:paraId="7C491EBF" w14:textId="77777777" w:rsidR="009D15D4" w:rsidRDefault="0008427A">
      <w:r>
        <w:t>Kolejnym etapem tworzenia stacji monitorującej uprawy rolne było przygotowanie jej prototypu. W tym celu podzieliliśmy zadania pomiędzy wszystkich członków zespołu. Każda osoba miała za zadanie zapoznać się z działaniem przydzielonego czujnika, a następnie napisać i umieścić w repozytorium kod w języku Python prezentujący jego działanie, co umożliwiło późniejszą wspólną integrację.</w:t>
      </w:r>
    </w:p>
    <w:p w14:paraId="1C2D7CE6" w14:textId="77777777" w:rsidR="009D15D4" w:rsidRDefault="0008427A">
      <w:pPr>
        <w:pStyle w:val="Heading2"/>
      </w:pPr>
      <w:bookmarkStart w:id="54" w:name="_Toc231163975"/>
      <w:r>
        <w:t>Łączność zdalna urządzenia</w:t>
      </w:r>
      <w:bookmarkEnd w:id="54"/>
    </w:p>
    <w:p w14:paraId="181D529B" w14:textId="77777777" w:rsidR="009D15D4" w:rsidRDefault="0008427A">
      <w:r>
        <w:t>Celem uzyskania łączności z urządzeniem planowane jest wdrożenie komunikacji GSM lub LoRa. Jednakże w wersji prototypowej zostanie wykorzystana komunikacja Wi-Fi, gdyż jest ona w zupełności wystarczająca do celów demonstracyjnych.</w:t>
      </w:r>
    </w:p>
    <w:p w14:paraId="37F6CFFD" w14:textId="77777777" w:rsidR="009D15D4" w:rsidRDefault="0008427A">
      <w:pPr>
        <w:pStyle w:val="Heading2"/>
        <w:numPr>
          <w:ilvl w:val="2"/>
          <w:numId w:val="1"/>
        </w:numPr>
      </w:pPr>
      <w:bookmarkStart w:id="55" w:name="_Toc231163976"/>
      <w:r>
        <w:t>Parowanie urządzenia</w:t>
      </w:r>
      <w:bookmarkEnd w:id="55"/>
    </w:p>
    <w:p w14:paraId="1295E1EC" w14:textId="77777777" w:rsidR="009D15D4" w:rsidRDefault="0008427A">
      <w:pPr>
        <w:pStyle w:val="BodyText"/>
        <w:widowControl w:val="0"/>
        <w:spacing w:after="0"/>
        <w:jc w:val="both"/>
      </w:pPr>
      <w:r>
        <w:t>Każde urządzenie monitorujące uprawy będzie powiązane z kontem użytkownika. Proces łączenia odbywa się przy użyciu aplikacji mobilnej, w której użytkownik rejestruje konto, a następnie skanuje kod QR umieszczony na stacji monitorującej. W kolejnym kroku podaje dane sieci, do której urządzenie ma zostać podłączone, nazwę urządzenia a na końcu stacja zostaje sparowana z kontem użytkownika.</w:t>
      </w:r>
    </w:p>
    <w:p w14:paraId="1B08D961" w14:textId="77777777" w:rsidR="009D15D4" w:rsidRDefault="0008427A">
      <w:pPr>
        <w:pStyle w:val="Heading4"/>
        <w:rPr>
          <w:rFonts w:eastAsia="Arial"/>
        </w:rPr>
      </w:pPr>
      <w:r>
        <w:rPr>
          <w:rFonts w:eastAsia="Arial"/>
        </w:rPr>
        <w:t>Techniczny aspekt łączenia urządzenia</w:t>
      </w:r>
    </w:p>
    <w:p w14:paraId="3D880C05" w14:textId="77777777" w:rsidR="009D15D4" w:rsidRDefault="0008427A">
      <w:r>
        <w:t>Proces parowania urządzenia rozpoczyna się od zainicjowania komunikacji Bluetooth między stacją a telefonem z zainstalowaną aplikacją. Następnie użytkownik wprowadza dane sieci oraz nazwę urządzenia. W kolejnym kroku aplikacja rejestruje na serwerze nowe urządzenie o określonej nazwie, powiązane z kontem użytkownika, a telefon uzyskuje klucz API dla stacji. Następnie telefon przekazuje ten klucz stacji i finalnie urządzenie może komunikować się z serwerem, uwierzytelniając się za pomocą klucza API.</w:t>
      </w:r>
    </w:p>
    <w:p w14:paraId="2741F4FC" w14:textId="77777777" w:rsidR="009D15D4" w:rsidRDefault="0008427A">
      <w:pPr>
        <w:pStyle w:val="Heading4"/>
      </w:pPr>
      <w:r>
        <w:t>Struktura kodu QR</w:t>
      </w:r>
    </w:p>
    <w:p w14:paraId="286020DE" w14:textId="77777777" w:rsidR="009D15D4" w:rsidRDefault="0008427A">
      <w:r>
        <w:t>Jednym z kluczowych elementów procesu łączenia stacji monitorującej uprawy z kontem użytkownika jest możliwość łatwego zeskanowania kodu QR za pomocą aplikacji mobilnej. W tym celu w kodzie QR zakodowane są dane w formacie JSON: {"stationId": number, "creationDate": string}. Dzięki temu aplikacja może zidentyfikować urządzenie i nawiązać połączenie Bluetooth ze stacją o nazwie SeedIot_[stationId]. Gravity</w:t>
      </w:r>
    </w:p>
    <w:p w14:paraId="0AD9BCC5" w14:textId="77777777" w:rsidR="009D15D4" w:rsidRDefault="0008427A">
      <w:pPr>
        <w:pStyle w:val="Heading2"/>
        <w:numPr>
          <w:ilvl w:val="2"/>
          <w:numId w:val="1"/>
        </w:numPr>
      </w:pPr>
      <w:bookmarkStart w:id="56" w:name="_Toc231163977"/>
      <w:r>
        <w:t>Gravity: Analog pH Sensor</w:t>
      </w:r>
      <w:bookmarkEnd w:id="56"/>
    </w:p>
    <w:p w14:paraId="5E2B760E" w14:textId="77777777" w:rsidR="009D15D4" w:rsidRDefault="0008427A">
      <w:r>
        <w:t>Po głębszej analizie technicznej oraz rozważeniu specyfiki pracy w warunkach polowych, doszliśmy do wniosku, że analogowy czujnik pH DFRobot nie spełnia wymagań naszego projektu i musi zostać odrzucony. Główną barierą jest jego konstrukcja zaprojektowana wyłącznie do pracy w roztworach wodnych, co w przypadku gleby wymuszałoby tworzenie skomplikowanych roztworów z wodą destylowaną. Taki proces jest w warunkach rolniczych całkowicie niepraktyczny, ponieważ wymagałby ręcznego pobierania próbek i każdorazowego mycia delikatnej, szklanej sondy, co wyklucza jakąkolwiek automatyzację.</w:t>
      </w:r>
    </w:p>
    <w:p w14:paraId="445CE288" w14:textId="77777777" w:rsidR="009D15D4" w:rsidRDefault="0008427A">
      <w:pPr>
        <w:pStyle w:val="Heading2"/>
      </w:pPr>
      <w:bookmarkStart w:id="57" w:name="_Toc231163978"/>
      <w:r>
        <w:t>Realizacja i podział pracy</w:t>
      </w:r>
      <w:bookmarkEnd w:id="57"/>
    </w:p>
    <w:p w14:paraId="3A6B6761" w14:textId="77777777" w:rsidR="009D15D4" w:rsidRDefault="0008427A">
      <w:r>
        <w:t xml:space="preserve">Podzieliliśmy się zadaniami w taki sposób, aby każda osoba z projektu otrzymała swój czujnik do zrealizowania. Efekty pracy są widoczne w historii commitów na GitLabie w naszym repozytorium. Następnie połączyliśmy poszczególne, przetestowane podprogramy w jedną całość, tak aby je zintegrować. Dodatkowo zaprojektowaliśmy dobudowę do Enviro Weather, która jest opakowaniem dla całego projektu: </w:t>
      </w:r>
    </w:p>
    <w:p w14:paraId="4569C443" w14:textId="77777777" w:rsidR="009D15D4" w:rsidRDefault="009D15D4"/>
    <w:p w14:paraId="059B17E2" w14:textId="77777777" w:rsidR="009D15D4" w:rsidRDefault="001B1BDC">
      <w:r>
        <w:rPr>
          <w:noProof/>
        </w:rPr>
        <mc:AlternateContent>
          <mc:Choice Requires="wps">
            <w:drawing>
              <wp:anchor distT="0" distB="0" distL="0" distR="0" simplePos="0" relativeHeight="14" behindDoc="0" locked="0" layoutInCell="0" allowOverlap="1" wp14:anchorId="49C798AD" wp14:editId="594CF415">
                <wp:simplePos x="0" y="0"/>
                <wp:positionH relativeFrom="column">
                  <wp:posOffset>0</wp:posOffset>
                </wp:positionH>
                <wp:positionV relativeFrom="paragraph">
                  <wp:posOffset>118745</wp:posOffset>
                </wp:positionV>
                <wp:extent cx="5731510" cy="3768725"/>
                <wp:effectExtent l="0" t="0" r="0" b="0"/>
                <wp:wrapSquare wrapText="largest"/>
                <wp:docPr id="523423919" name="Prostoką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7687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3902C9A" w14:textId="77777777" w:rsidR="009D15D4" w:rsidRDefault="0008427A">
                            <w:pPr>
                              <w:pStyle w:val="Illustration"/>
                            </w:pPr>
                            <w:r>
                              <w:rPr>
                                <w:noProof/>
                              </w:rPr>
                              <w:drawing>
                                <wp:inline distT="0" distB="0" distL="0" distR="0" wp14:anchorId="704274E3" wp14:editId="408B1363">
                                  <wp:extent cx="5731510" cy="3377565"/>
                                  <wp:effectExtent l="0" t="0" r="0" b="0"/>
                                  <wp:docPr id="12" name="obraz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ek"/>
                                          <pic:cNvPicPr>
                                            <a:picLocks noChangeAspect="1" noChangeArrowheads="1"/>
                                          </pic:cNvPicPr>
                                        </pic:nvPicPr>
                                        <pic:blipFill>
                                          <a:blip r:embed="rId19"/>
                                          <a:stretch>
                                            <a:fillRect/>
                                          </a:stretch>
                                        </pic:blipFill>
                                        <pic:spPr bwMode="auto">
                                          <a:xfrm>
                                            <a:off x="0" y="0"/>
                                            <a:ext cx="5731510" cy="3377565"/>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3</w:t>
                            </w:r>
                            <w:r>
                              <w:fldChar w:fldCharType="end"/>
                            </w:r>
                            <w:r>
                              <w:t>: Projekt 3d - opakowanie na czujniki</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49C798AD" id="Prostokąt 11" o:spid="_x0000_s1028" style="position:absolute;margin-left:0;margin-top:9.35pt;width:451.3pt;height:296.75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" o:allowincell="f" stroked="f" strokeweight="0">
                <v:textbox inset="0,0,0,0">
                  <w:txbxContent>
                    <w:p w14:paraId="03902C9A" w14:textId="77777777" w:rsidR="009D15D4" w:rsidRDefault="0008427A">
                      <w:pPr>
                        <w:pStyle w:val="Illustration"/>
                      </w:pPr>
                      <w:r>
                        <w:rPr>
                          <w:noProof/>
                        </w:rPr>
                        <w:drawing>
                          <wp:inline distT="0" distB="0" distL="0" distR="0" wp14:anchorId="704274E3" wp14:editId="408B1363">
                            <wp:extent cx="5731510" cy="3377565"/>
                            <wp:effectExtent l="0" t="0" r="0" b="0"/>
                            <wp:docPr id="12" name="obraz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ek"/>
                                    <pic:cNvPicPr>
                                      <a:picLocks noChangeAspect="1" noChangeArrowheads="1"/>
                                    </pic:cNvPicPr>
                                  </pic:nvPicPr>
                                  <pic:blipFill>
                                    <a:blip r:embed="rId20"/>
                                    <a:stretch>
                                      <a:fillRect/>
                                    </a:stretch>
                                  </pic:blipFill>
                                  <pic:spPr bwMode="auto">
                                    <a:xfrm>
                                      <a:off x="0" y="0"/>
                                      <a:ext cx="5731510" cy="3377565"/>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3</w:t>
                      </w:r>
                      <w:r>
                        <w:fldChar w:fldCharType="end"/>
                      </w:r>
                      <w:r>
                        <w:t>: Projekt 3d - opakowanie na czujniki</w:t>
                      </w:r>
                    </w:p>
                  </w:txbxContent>
                </v:textbox>
                <w10:wrap type="square" side="largest"/>
              </v:rect>
            </w:pict>
          </mc:Fallback>
        </mc:AlternateContent>
      </w:r>
    </w:p>
    <w:p w14:paraId="29EFEEE7" w14:textId="77777777" w:rsidR="009D15D4" w:rsidRDefault="001B1BDC">
      <w:r>
        <w:rPr>
          <w:noProof/>
        </w:rPr>
        <mc:AlternateContent>
          <mc:Choice Requires="wps">
            <w:drawing>
              <wp:anchor distT="0" distB="0" distL="0" distR="0" simplePos="0" relativeHeight="16" behindDoc="0" locked="0" layoutInCell="0" allowOverlap="1" wp14:anchorId="2AEE95ED" wp14:editId="3606BC3A">
                <wp:simplePos x="0" y="0"/>
                <wp:positionH relativeFrom="column">
                  <wp:posOffset>0</wp:posOffset>
                </wp:positionH>
                <wp:positionV relativeFrom="paragraph">
                  <wp:posOffset>120015</wp:posOffset>
                </wp:positionV>
                <wp:extent cx="5731510" cy="3768725"/>
                <wp:effectExtent l="0" t="0" r="0" b="0"/>
                <wp:wrapSquare wrapText="largest"/>
                <wp:docPr id="1213997025" name="Prostoką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7687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937C22E" w14:textId="77777777" w:rsidR="009D15D4" w:rsidRDefault="0008427A">
                            <w:pPr>
                              <w:pStyle w:val="Illustration"/>
                            </w:pPr>
                            <w:r>
                              <w:rPr>
                                <w:noProof/>
                              </w:rPr>
                              <w:drawing>
                                <wp:inline distT="0" distB="0" distL="0" distR="0" wp14:anchorId="32739E99" wp14:editId="18982110">
                                  <wp:extent cx="5731510" cy="337756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1"/>
                                          <a:stretch>
                                            <a:fillRect/>
                                          </a:stretch>
                                        </pic:blipFill>
                                        <pic:spPr bwMode="auto">
                                          <a:xfrm>
                                            <a:off x="0" y="0"/>
                                            <a:ext cx="5731510" cy="3377565"/>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4</w:t>
                            </w:r>
                            <w:r>
                              <w:fldChar w:fldCharType="end"/>
                            </w:r>
                            <w:r>
                              <w:t>: Projekt 3d - podstawka</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2AEE95ED" id="Prostokąt 9" o:spid="_x0000_s1029" style="position:absolute;margin-left:0;margin-top:9.45pt;width:451.3pt;height:296.75pt;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" o:allowincell="f" stroked="f" strokeweight="0">
                <v:textbox inset="0,0,0,0">
                  <w:txbxContent>
                    <w:p w14:paraId="5937C22E" w14:textId="77777777" w:rsidR="009D15D4" w:rsidRDefault="0008427A">
                      <w:pPr>
                        <w:pStyle w:val="Illustration"/>
                      </w:pPr>
                      <w:r>
                        <w:rPr>
                          <w:noProof/>
                        </w:rPr>
                        <w:drawing>
                          <wp:inline distT="0" distB="0" distL="0" distR="0" wp14:anchorId="32739E99" wp14:editId="18982110">
                            <wp:extent cx="5731510" cy="337756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2"/>
                                    <a:stretch>
                                      <a:fillRect/>
                                    </a:stretch>
                                  </pic:blipFill>
                                  <pic:spPr bwMode="auto">
                                    <a:xfrm>
                                      <a:off x="0" y="0"/>
                                      <a:ext cx="5731510" cy="3377565"/>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4</w:t>
                      </w:r>
                      <w:r>
                        <w:fldChar w:fldCharType="end"/>
                      </w:r>
                      <w:r>
                        <w:t>: Projekt 3d - podstawka</w:t>
                      </w:r>
                    </w:p>
                  </w:txbxContent>
                </v:textbox>
                <w10:wrap type="square" side="largest"/>
              </v:rect>
            </w:pict>
          </mc:Fallback>
        </mc:AlternateContent>
      </w:r>
    </w:p>
    <w:p w14:paraId="74ACD76D" w14:textId="77777777" w:rsidR="009D15D4" w:rsidRDefault="001B1BDC">
      <w:pPr>
        <w:pStyle w:val="BodyText"/>
        <w:widowControl w:val="0"/>
        <w:spacing w:after="0"/>
        <w:jc w:val="both"/>
        <w:rPr>
          <w:rFonts w:ascii="Arial" w:eastAsia="Arial" w:hAnsi="Arial" w:cs="Arial"/>
          <w:color w:val="000000" w:themeColor="text1"/>
          <w:sz w:val="22"/>
          <w:szCs w:val="22"/>
        </w:rPr>
      </w:pPr>
      <w:r>
        <w:rPr>
          <w:noProof/>
        </w:rPr>
        <mc:AlternateContent>
          <mc:Choice Requires="wps">
            <w:drawing>
              <wp:anchor distT="0" distB="0" distL="0" distR="0" simplePos="0" relativeHeight="19" behindDoc="0" locked="0" layoutInCell="0" allowOverlap="1" wp14:anchorId="74A7088D" wp14:editId="4EEBBF1C">
                <wp:simplePos x="0" y="0"/>
                <wp:positionH relativeFrom="column">
                  <wp:align>center</wp:align>
                </wp:positionH>
                <wp:positionV relativeFrom="paragraph">
                  <wp:posOffset>635</wp:posOffset>
                </wp:positionV>
                <wp:extent cx="5731510" cy="3729990"/>
                <wp:effectExtent l="0" t="0" r="0" b="0"/>
                <wp:wrapSquare wrapText="largest"/>
                <wp:docPr id="256206521" name="Prostoką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7299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42D0EC6" w14:textId="77777777" w:rsidR="009D15D4" w:rsidRDefault="0008427A">
                            <w:pPr>
                              <w:pStyle w:val="Illustration"/>
                            </w:pPr>
                            <w:r>
                              <w:rPr>
                                <w:noProof/>
                              </w:rPr>
                              <w:drawing>
                                <wp:inline distT="0" distB="0" distL="0" distR="0" wp14:anchorId="1F390F3F" wp14:editId="6B0AB2B5">
                                  <wp:extent cx="5731510" cy="3338830"/>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3"/>
                                          <a:stretch>
                                            <a:fillRect/>
                                          </a:stretch>
                                        </pic:blipFill>
                                        <pic:spPr bwMode="auto">
                                          <a:xfrm>
                                            <a:off x="0" y="0"/>
                                            <a:ext cx="5731510" cy="333883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5</w:t>
                            </w:r>
                            <w:r>
                              <w:fldChar w:fldCharType="end"/>
                            </w:r>
                            <w:r>
                              <w:t>: Projekt 3d - uchwyt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74A7088D" id="Prostokąt 7" o:spid="_x0000_s1030" style="position:absolute;left:0;text-align:left;margin-left:0;margin-top:.05pt;width:451.3pt;height:293.7pt;z-index:19;visibility:visible;mso-wrap-style:square;mso-width-percent:0;mso-height-percent:0;mso-wrap-distance-left:0;mso-wrap-distance-top:0;mso-wrap-distance-right:0;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" o:allowincell="f" stroked="f" strokeweight="0">
                <v:textbox inset="0,0,0,0">
                  <w:txbxContent>
                    <w:p w14:paraId="542D0EC6" w14:textId="77777777" w:rsidR="009D15D4" w:rsidRDefault="0008427A">
                      <w:pPr>
                        <w:pStyle w:val="Illustration"/>
                      </w:pPr>
                      <w:r>
                        <w:rPr>
                          <w:noProof/>
                        </w:rPr>
                        <w:drawing>
                          <wp:inline distT="0" distB="0" distL="0" distR="0" wp14:anchorId="1F390F3F" wp14:editId="6B0AB2B5">
                            <wp:extent cx="5731510" cy="3338830"/>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4"/>
                                    <a:stretch>
                                      <a:fillRect/>
                                    </a:stretch>
                                  </pic:blipFill>
                                  <pic:spPr bwMode="auto">
                                    <a:xfrm>
                                      <a:off x="0" y="0"/>
                                      <a:ext cx="5731510" cy="333883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5</w:t>
                      </w:r>
                      <w:r>
                        <w:fldChar w:fldCharType="end"/>
                      </w:r>
                      <w:r>
                        <w:t>: Projekt 3d - uchwyt</w:t>
                      </w:r>
                    </w:p>
                  </w:txbxContent>
                </v:textbox>
                <w10:wrap type="square" side="largest"/>
              </v:rect>
            </w:pict>
          </mc:Fallback>
        </mc:AlternateContent>
      </w:r>
    </w:p>
    <w:p w14:paraId="25D163B0" w14:textId="77777777" w:rsidR="009D15D4" w:rsidRDefault="009D15D4">
      <w:pPr>
        <w:pStyle w:val="BodyText"/>
        <w:widowControl w:val="0"/>
        <w:spacing w:after="0"/>
        <w:jc w:val="both"/>
        <w:rPr>
          <w:rFonts w:ascii="Arial" w:eastAsia="Arial" w:hAnsi="Arial" w:cs="Arial"/>
          <w:color w:val="000000" w:themeColor="text1"/>
          <w:sz w:val="22"/>
          <w:szCs w:val="22"/>
        </w:rPr>
      </w:pPr>
    </w:p>
    <w:p w14:paraId="6CEA30C6" w14:textId="77777777" w:rsidR="005C7FBE" w:rsidRDefault="005C7FBE">
      <w:pPr>
        <w:pStyle w:val="BodyText"/>
        <w:widowControl w:val="0"/>
        <w:spacing w:after="0"/>
        <w:jc w:val="both"/>
        <w:rPr>
          <w:rFonts w:ascii="Arial" w:eastAsia="Arial" w:hAnsi="Arial" w:cs="Arial"/>
          <w:color w:val="000000" w:themeColor="text1"/>
          <w:sz w:val="22"/>
          <w:szCs w:val="22"/>
        </w:rPr>
      </w:pPr>
    </w:p>
    <w:p w14:paraId="6F5E13F6" w14:textId="77777777" w:rsidR="005C7FBE" w:rsidRDefault="005C7FBE">
      <w:pPr>
        <w:pStyle w:val="BodyText"/>
        <w:widowControl w:val="0"/>
        <w:spacing w:after="0"/>
        <w:jc w:val="both"/>
        <w:rPr>
          <w:rFonts w:ascii="Arial" w:eastAsia="Arial" w:hAnsi="Arial" w:cs="Arial"/>
          <w:color w:val="000000" w:themeColor="text1"/>
          <w:sz w:val="22"/>
          <w:szCs w:val="22"/>
        </w:rPr>
      </w:pPr>
    </w:p>
    <w:p w14:paraId="0730C446" w14:textId="77777777" w:rsidR="009D15D4" w:rsidRDefault="001B1BDC">
      <w:pPr>
        <w:pStyle w:val="BodyText"/>
        <w:widowControl w:val="0"/>
        <w:spacing w:after="0"/>
        <w:jc w:val="both"/>
        <w:rPr>
          <w:rFonts w:ascii="Arial" w:eastAsia="Arial" w:hAnsi="Arial" w:cs="Arial"/>
          <w:color w:val="000000" w:themeColor="text1"/>
          <w:sz w:val="22"/>
          <w:szCs w:val="22"/>
        </w:rPr>
      </w:pPr>
      <w:r>
        <w:rPr>
          <w:noProof/>
        </w:rPr>
        <mc:AlternateContent>
          <mc:Choice Requires="wps">
            <w:drawing>
              <wp:anchor distT="0" distB="0" distL="0" distR="0" simplePos="0" relativeHeight="21" behindDoc="0" locked="0" layoutInCell="0" allowOverlap="1" wp14:anchorId="14843A06" wp14:editId="6A6E2024">
                <wp:simplePos x="0" y="0"/>
                <wp:positionH relativeFrom="column">
                  <wp:align>center</wp:align>
                </wp:positionH>
                <wp:positionV relativeFrom="paragraph">
                  <wp:posOffset>635</wp:posOffset>
                </wp:positionV>
                <wp:extent cx="5731510" cy="3756660"/>
                <wp:effectExtent l="0" t="0" r="0" b="0"/>
                <wp:wrapSquare wrapText="largest"/>
                <wp:docPr id="9777092" name="Prostoką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7566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7471846" w14:textId="77777777" w:rsidR="009D15D4" w:rsidRDefault="0008427A">
                            <w:pPr>
                              <w:pStyle w:val="Illustration"/>
                            </w:pPr>
                            <w:r>
                              <w:rPr>
                                <w:noProof/>
                              </w:rPr>
                              <w:drawing>
                                <wp:inline distT="0" distB="0" distL="0" distR="0" wp14:anchorId="1476CD42" wp14:editId="2CAD0810">
                                  <wp:extent cx="5731510" cy="3365500"/>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5"/>
                                          <a:stretch>
                                            <a:fillRect/>
                                          </a:stretch>
                                        </pic:blipFill>
                                        <pic:spPr bwMode="auto">
                                          <a:xfrm>
                                            <a:off x="0" y="0"/>
                                            <a:ext cx="5731510" cy="336550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6</w:t>
                            </w:r>
                            <w:r>
                              <w:fldChar w:fldCharType="end"/>
                            </w:r>
                            <w:r>
                              <w:t>: Projekt 3d - kolce do wbicia w ziemie</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14843A06" id="Prostokąt 5" o:spid="_x0000_s1031" style="position:absolute;left:0;text-align:left;margin-left:0;margin-top:.05pt;width:451.3pt;height:295.8pt;z-index:21;visibility:visible;mso-wrap-style:square;mso-width-percent:0;mso-height-percent:0;mso-wrap-distance-left:0;mso-wrap-distance-top:0;mso-wrap-distance-right:0;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" o:allowincell="f" stroked="f" strokeweight="0">
                <v:textbox inset="0,0,0,0">
                  <w:txbxContent>
                    <w:p w14:paraId="17471846" w14:textId="77777777" w:rsidR="009D15D4" w:rsidRDefault="0008427A">
                      <w:pPr>
                        <w:pStyle w:val="Illustration"/>
                      </w:pPr>
                      <w:r>
                        <w:rPr>
                          <w:noProof/>
                        </w:rPr>
                        <w:drawing>
                          <wp:inline distT="0" distB="0" distL="0" distR="0" wp14:anchorId="1476CD42" wp14:editId="2CAD0810">
                            <wp:extent cx="5731510" cy="3365500"/>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6"/>
                                    <a:stretch>
                                      <a:fillRect/>
                                    </a:stretch>
                                  </pic:blipFill>
                                  <pic:spPr bwMode="auto">
                                    <a:xfrm>
                                      <a:off x="0" y="0"/>
                                      <a:ext cx="5731510" cy="3365500"/>
                                    </a:xfrm>
                                    <a:prstGeom prst="rect">
                                      <a:avLst/>
                                    </a:prstGeom>
                                  </pic:spPr>
                                </pic:pic>
                              </a:graphicData>
                            </a:graphic>
                          </wp:inline>
                        </w:drawing>
                      </w:r>
                      <w:r>
                        <w:t xml:space="preserve">Illustration </w:t>
                      </w:r>
                      <w:r>
                        <w:fldChar w:fldCharType="begin"/>
                      </w:r>
                      <w:r>
                        <w:instrText xml:space="preserve"> SEQ Illustration \* ARABIC </w:instrText>
                      </w:r>
                      <w:r>
                        <w:fldChar w:fldCharType="separate"/>
                      </w:r>
                      <w:r>
                        <w:t>6</w:t>
                      </w:r>
                      <w:r>
                        <w:fldChar w:fldCharType="end"/>
                      </w:r>
                      <w:r>
                        <w:t>: Projekt 3d - kolce do wbicia w ziemie</w:t>
                      </w:r>
                    </w:p>
                  </w:txbxContent>
                </v:textbox>
                <w10:wrap type="square" side="largest"/>
              </v:rect>
            </w:pict>
          </mc:Fallback>
        </mc:AlternateContent>
      </w:r>
    </w:p>
    <w:p w14:paraId="74E6674D" w14:textId="77777777" w:rsidR="009D15D4" w:rsidRDefault="005C7FBE" w:rsidP="005C7FBE">
      <w:pPr>
        <w:pStyle w:val="Heading2"/>
      </w:pPr>
      <w:bookmarkStart w:id="58" w:name="_Toc231163979"/>
      <w:r>
        <w:t>Konfiguracja sprzętowa prototypu</w:t>
      </w:r>
      <w:bookmarkEnd w:id="58"/>
    </w:p>
    <w:p w14:paraId="4615E5D1" w14:textId="77777777" w:rsidR="005C7FBE" w:rsidRDefault="005C7FBE" w:rsidP="005C7FBE">
      <w:pPr>
        <w:pStyle w:val="NormalWeb"/>
      </w:pPr>
      <w:r>
        <w:t xml:space="preserve">W obecnej wersji prototypu konfiguracja sprzętowa opiera się na płytce </w:t>
      </w:r>
      <w:r w:rsidRPr="005C7FBE">
        <w:rPr>
          <w:rStyle w:val="Strong"/>
          <w:b w:val="0"/>
          <w:bCs w:val="0"/>
        </w:rPr>
        <w:t>Enviro Weather</w:t>
      </w:r>
      <w:r>
        <w:t xml:space="preserve">, do której podłączone są wszystkie wykorzystywane przez nas czujniki. Stacja pełni rolę głównego modułu zbierającego dane pomiarowe, a następnie przesyła odczyty na serwer za pomocą połączenia </w:t>
      </w:r>
      <w:r w:rsidRPr="005C7FBE">
        <w:rPr>
          <w:rStyle w:val="Strong"/>
          <w:b w:val="0"/>
          <w:bCs w:val="0"/>
        </w:rPr>
        <w:t>Wi-Fi</w:t>
      </w:r>
      <w:r w:rsidRPr="005C7FBE">
        <w:rPr>
          <w:b/>
          <w:bCs/>
        </w:rPr>
        <w:t>.</w:t>
      </w:r>
    </w:p>
    <w:p w14:paraId="511E4BAE" w14:textId="77777777" w:rsidR="005C7FBE" w:rsidRDefault="005C7FBE" w:rsidP="005C7FBE">
      <w:pPr>
        <w:pStyle w:val="NormalWeb"/>
      </w:pPr>
      <w:r>
        <w:t xml:space="preserve">Podczas testów prototyp był zasilany napięciem </w:t>
      </w:r>
      <w:r w:rsidRPr="005C7FBE">
        <w:rPr>
          <w:rStyle w:val="Strong"/>
          <w:b w:val="0"/>
          <w:bCs w:val="0"/>
        </w:rPr>
        <w:t>5 V</w:t>
      </w:r>
      <w:r>
        <w:t xml:space="preserve"> podanym na wejście </w:t>
      </w:r>
      <w:r w:rsidRPr="005C7FBE">
        <w:rPr>
          <w:rStyle w:val="Strong"/>
          <w:b w:val="0"/>
          <w:bCs w:val="0"/>
        </w:rPr>
        <w:t>VSYS</w:t>
      </w:r>
      <w:r>
        <w:t>, co umożliwiło późniejsze wykonanie pomiarów poboru prądu dla różnych trybów pracy urządzenia.</w:t>
      </w:r>
    </w:p>
    <w:p w14:paraId="124A3A5D" w14:textId="77777777" w:rsidR="005C7FBE" w:rsidRDefault="005C7FBE" w:rsidP="005C7FBE">
      <w:pPr>
        <w:pStyle w:val="NormalWeb"/>
      </w:pPr>
      <w:r>
        <w:t>W skład konfiguracji sprzętowej wchodzą następujące elementy:</w:t>
      </w:r>
    </w:p>
    <w:p w14:paraId="44ADC7B1" w14:textId="77777777" w:rsidR="005C7FBE" w:rsidRDefault="005C7FBE" w:rsidP="005C7FBE">
      <w:pPr>
        <w:pStyle w:val="NormalWeb"/>
      </w:pPr>
      <w:r>
        <w:rPr>
          <w:rStyle w:val="Strong"/>
        </w:rPr>
        <w:t>Enviro Weather</w:t>
      </w:r>
      <w:r>
        <w:br/>
        <w:t xml:space="preserve">Płytka Enviro Weather odpowiada za podstawowe pomiary warunków atmosferycznych. Wykorzystywane są jej wbudowane lub dedykowane elementy do pomiaru </w:t>
      </w:r>
      <w:r>
        <w:rPr>
          <w:rStyle w:val="Strong"/>
        </w:rPr>
        <w:t>opadów atmosferycznych</w:t>
      </w:r>
      <w:r>
        <w:t xml:space="preserve">, </w:t>
      </w:r>
      <w:r>
        <w:rPr>
          <w:rStyle w:val="Strong"/>
        </w:rPr>
        <w:t>prędkości i kierunku wiatru</w:t>
      </w:r>
      <w:r>
        <w:t xml:space="preserve"> oraz </w:t>
      </w:r>
      <w:r>
        <w:rPr>
          <w:rStyle w:val="Strong"/>
        </w:rPr>
        <w:t>natężenia światła</w:t>
      </w:r>
      <w:r>
        <w:t>. Dzięki temu możliwe jest monitorowanie najważniejszych parametrów pogodowych wpływających na stan upraw.</w:t>
      </w:r>
    </w:p>
    <w:p w14:paraId="59D2BD32" w14:textId="77777777" w:rsidR="005C7FBE" w:rsidRDefault="005C7FBE" w:rsidP="005C7FBE">
      <w:pPr>
        <w:pStyle w:val="NormalWeb"/>
      </w:pPr>
      <w:r>
        <w:rPr>
          <w:rStyle w:val="Strong"/>
        </w:rPr>
        <w:t>BME688</w:t>
      </w:r>
      <w:r>
        <w:br/>
        <w:t xml:space="preserve">Czujnik BME688 odpowiada za pomiar </w:t>
      </w:r>
      <w:r w:rsidRPr="005C7FBE">
        <w:rPr>
          <w:rStyle w:val="Strong"/>
          <w:b w:val="0"/>
          <w:bCs w:val="0"/>
        </w:rPr>
        <w:t>temperatury</w:t>
      </w:r>
      <w:r w:rsidRPr="005C7FBE">
        <w:rPr>
          <w:b/>
          <w:bCs/>
        </w:rPr>
        <w:t xml:space="preserve">, </w:t>
      </w:r>
      <w:r w:rsidRPr="005C7FBE">
        <w:rPr>
          <w:rStyle w:val="Strong"/>
          <w:b w:val="0"/>
          <w:bCs w:val="0"/>
        </w:rPr>
        <w:t>wilgotności powietrza</w:t>
      </w:r>
      <w:r w:rsidRPr="005C7FBE">
        <w:rPr>
          <w:b/>
          <w:bCs/>
        </w:rPr>
        <w:t xml:space="preserve"> oraz </w:t>
      </w:r>
      <w:r w:rsidRPr="005C7FBE">
        <w:rPr>
          <w:rStyle w:val="Strong"/>
          <w:b w:val="0"/>
          <w:bCs w:val="0"/>
        </w:rPr>
        <w:t>lotnych związków organicznych VOC</w:t>
      </w:r>
      <w:r w:rsidRPr="005C7FBE">
        <w:rPr>
          <w:b/>
          <w:bCs/>
        </w:rPr>
        <w:t>.</w:t>
      </w:r>
      <w:r>
        <w:t xml:space="preserve"> Moduł komunikuje się z płytką Enviro Weather za pomocą magistrali </w:t>
      </w:r>
      <w:r w:rsidRPr="005C7FBE">
        <w:rPr>
          <w:rStyle w:val="Strong"/>
          <w:b w:val="0"/>
          <w:bCs w:val="0"/>
        </w:rPr>
        <w:t>I2C</w:t>
      </w:r>
      <w:r w:rsidRPr="005C7FBE">
        <w:rPr>
          <w:b/>
          <w:bCs/>
        </w:rPr>
        <w:t>.</w:t>
      </w:r>
      <w:r>
        <w:t xml:space="preserve"> Dane z tego czujnika mogą być wykorzystywane między innymi do oceny warunków mikroklimatycznych oraz jakości powietrza w otoczeniu upraw.</w:t>
      </w:r>
    </w:p>
    <w:p w14:paraId="04B11696" w14:textId="77777777" w:rsidR="005C7FBE" w:rsidRDefault="005C7FBE" w:rsidP="005C7FBE">
      <w:pPr>
        <w:pStyle w:val="NormalWeb"/>
      </w:pPr>
      <w:r>
        <w:rPr>
          <w:rStyle w:val="Strong"/>
        </w:rPr>
        <w:t>SCD41</w:t>
      </w:r>
      <w:r>
        <w:br/>
        <w:t xml:space="preserve">Czujnik SCD41 służy do monitorowania stężenia </w:t>
      </w:r>
      <w:r w:rsidRPr="005C7FBE">
        <w:rPr>
          <w:rStyle w:val="Strong"/>
          <w:b w:val="0"/>
          <w:bCs w:val="0"/>
        </w:rPr>
        <w:t>CO2</w:t>
      </w:r>
      <w:r>
        <w:t xml:space="preserve"> w powietrzu. Dodatkowo umożliwia także pomiar </w:t>
      </w:r>
      <w:r w:rsidRPr="005C7FBE">
        <w:rPr>
          <w:rStyle w:val="Strong"/>
          <w:b w:val="0"/>
          <w:bCs w:val="0"/>
        </w:rPr>
        <w:t>temperatury</w:t>
      </w:r>
      <w:r w:rsidRPr="005C7FBE">
        <w:rPr>
          <w:b/>
          <w:bCs/>
        </w:rPr>
        <w:t xml:space="preserve"> </w:t>
      </w:r>
      <w:r w:rsidRPr="005C7FBE">
        <w:t>i</w:t>
      </w:r>
      <w:r w:rsidRPr="005C7FBE">
        <w:rPr>
          <w:b/>
          <w:bCs/>
        </w:rPr>
        <w:t xml:space="preserve"> </w:t>
      </w:r>
      <w:r w:rsidRPr="005C7FBE">
        <w:rPr>
          <w:rStyle w:val="Strong"/>
          <w:b w:val="0"/>
          <w:bCs w:val="0"/>
        </w:rPr>
        <w:t>wilgotności</w:t>
      </w:r>
      <w:r>
        <w:t xml:space="preserve">. Podobnie jak BME688, pracuje on na </w:t>
      </w:r>
      <w:r w:rsidRPr="005C7FBE">
        <w:t xml:space="preserve">magistrali </w:t>
      </w:r>
      <w:r w:rsidRPr="005C7FBE">
        <w:rPr>
          <w:rStyle w:val="Strong"/>
          <w:b w:val="0"/>
          <w:bCs w:val="0"/>
        </w:rPr>
        <w:t>I2C</w:t>
      </w:r>
      <w:r>
        <w:t>, co ułatwia jego integrację z pozostałymi elementami układu.</w:t>
      </w:r>
    </w:p>
    <w:p w14:paraId="18BC2FCB" w14:textId="77777777" w:rsidR="005C7FBE" w:rsidRDefault="005C7FBE" w:rsidP="005C7FBE">
      <w:pPr>
        <w:pStyle w:val="NormalWeb"/>
      </w:pPr>
      <w:r>
        <w:rPr>
          <w:rStyle w:val="Strong"/>
        </w:rPr>
        <w:t>DS18B20</w:t>
      </w:r>
      <w:r>
        <w:br/>
        <w:t xml:space="preserve">DS18B20 to wodoodporny czujnik temperatury wykorzystywany do pomiaru </w:t>
      </w:r>
      <w:r w:rsidRPr="005C7FBE">
        <w:rPr>
          <w:rStyle w:val="Strong"/>
          <w:b w:val="0"/>
          <w:bCs w:val="0"/>
        </w:rPr>
        <w:t>temperatury gleby</w:t>
      </w:r>
      <w:r>
        <w:t xml:space="preserve">. Jest podłączony za pomocą cyfrowego interfejsu </w:t>
      </w:r>
      <w:r w:rsidRPr="005C7FBE">
        <w:rPr>
          <w:rStyle w:val="Strong"/>
          <w:b w:val="0"/>
          <w:bCs w:val="0"/>
        </w:rPr>
        <w:t>1-Wire</w:t>
      </w:r>
      <w:r>
        <w:t>. Dzięki odpornej konstrukcji może być umieszczony bezpośrednio w ziemi, co pozwala na bieżące monitorowanie warunków panujących w glebie.</w:t>
      </w:r>
    </w:p>
    <w:p w14:paraId="0682342C" w14:textId="77777777" w:rsidR="005C7FBE" w:rsidRDefault="005C7FBE" w:rsidP="005C7FBE">
      <w:pPr>
        <w:pStyle w:val="NormalWeb"/>
      </w:pPr>
      <w:r>
        <w:rPr>
          <w:rStyle w:val="Strong"/>
        </w:rPr>
        <w:t>Pino-Tech SoilWatch10</w:t>
      </w:r>
      <w:r>
        <w:br/>
        <w:t xml:space="preserve">Czujnik Pino-Tech SoilWatch10 odpowiada za pomiar </w:t>
      </w:r>
      <w:r w:rsidRPr="005C7FBE">
        <w:rPr>
          <w:rStyle w:val="Strong"/>
          <w:b w:val="0"/>
          <w:bCs w:val="0"/>
        </w:rPr>
        <w:t>wilgotności gleby</w:t>
      </w:r>
      <w:r>
        <w:t>. Jest to czujnik pojemnościowy, którego sygnał odczytywany jest analogowo. Pomiar wilgotności gleby jest jednym z kluczowych parametrów w projekcie, ponieważ pozwala ocenić dostępność wody dla roślin i wspiera podejmowanie decyzji dotyczących nawadniania.</w:t>
      </w:r>
    </w:p>
    <w:p w14:paraId="59CFD1C9" w14:textId="1C71E091" w:rsidR="005C7FBE" w:rsidRPr="005C7FBE" w:rsidRDefault="005C7FBE" w:rsidP="00BA14B6">
      <w:pPr>
        <w:pStyle w:val="NormalWeb"/>
      </w:pPr>
      <w:r>
        <w:t>Zintegrowana w ten sposób stacja Enviro Weather zbiera dane z czujników, a następnie przesyła je na serwer za pomocą Wi-Fi. Dzięki temu możliwe jest testowanie całego toru pomiarowego: od odczytu wartości z czujników, przez ich przetwarzanie, aż po wysłanie danych do systemu backendowego.</w:t>
      </w:r>
    </w:p>
    <w:p w14:paraId="14AFE3FD" w14:textId="77777777" w:rsidR="00720A87" w:rsidRPr="00BA14B6" w:rsidRDefault="0008427A">
      <w:pPr>
        <w:pStyle w:val="Heading3"/>
        <w:rPr>
          <w:b/>
          <w:bCs/>
        </w:rPr>
      </w:pPr>
      <w:bookmarkStart w:id="59" w:name="_Toc231163980"/>
      <w:r w:rsidRPr="00BA14B6">
        <w:rPr>
          <w:b/>
          <w:bCs/>
        </w:rPr>
        <w:t>7.3.1 Schemat połączeń czujników</w:t>
      </w:r>
      <w:bookmarkEnd w:id="59"/>
    </w:p>
    <w:p w14:paraId="770D417C" w14:textId="77777777" w:rsidR="0059041B" w:rsidRDefault="0059041B">
      <w:pPr>
        <w:spacing w:after="120"/>
        <w:jc w:val="both"/>
      </w:pPr>
      <w:r w:rsidRPr="0059041B">
        <w:t>Na poniższym schemacie przedstawiono szczegółowy sposób podłączenia czujników do płytki Enviro Weather / Raspberry Pi Pico W w obecnej wersji prototypu. Schemat pokazuje zarówno linie przesyłu danych, jak i linie zasilania oraz masy. Wszystkie moduły mają wspólną masę GND, a zasilanie czujników jest prowadzone z linii 3V3. Osobne wejście 5 V nie zostało pokazane jako niezależny moduł zasilania, ponieważ dotyczy ono zasilania całej płytki przez wejście VSYS, wykorzystywanego głównie podczas pomiarów poboru prądu.</w:t>
      </w:r>
    </w:p>
    <w:p w14:paraId="4AFE11F5" w14:textId="6774632A" w:rsidR="0059041B" w:rsidRPr="0059041B" w:rsidRDefault="0059041B">
      <w:pPr>
        <w:spacing w:after="120"/>
        <w:jc w:val="both"/>
      </w:pPr>
      <w:r w:rsidRPr="0059041B">
        <w:t>Wszystkie zewnętrzne moduły czujnikowe w obecnej wersji prototypu są zasilane napięciem 3,3 V z płytki Enviro Weather / Raspberry Pi Pico W, a ich masa jest wspólna z masą głównego kontrolera. Linie sygnałowe czujników pracują w logice 3,3 V, dlatego w obecnej konfiguracji nie zastosowano konwerterów poziomów logicznych. Wymaganym napięciem wejściowym dla całego prototypu podczas testów było 5 V podane na wejście VSYS, natomiast napięcie 3,3 V jest wykorzystywane lokalnie do zasilania czujników i komunikacji z nimi.</w:t>
      </w:r>
    </w:p>
    <w:p w14:paraId="76E71B57" w14:textId="77777777" w:rsidR="00720A87" w:rsidRDefault="0008427A">
      <w:pPr>
        <w:spacing w:after="120"/>
        <w:jc w:val="both"/>
      </w:pPr>
      <w:r>
        <w:t>Czujniki SCD41 oraz LTR559 pracują na głównej magistrali I2C, gdzie linia SDA jest podłączona do GP4, a linia SCL do GP5. Czujnik BME688/BME680 został podłączony do osobnej, programowej magistrali I2C: SDA do GP11 oraz SCL do GP12. Dzięki temu możliwe jest równoległe korzystanie z kilku modułów I2C bez konfliktów w konfiguracji prototypu.</w:t>
      </w:r>
    </w:p>
    <w:p w14:paraId="1B10C3D5" w14:textId="77777777" w:rsidR="00720A87" w:rsidRDefault="0008427A">
      <w:pPr>
        <w:spacing w:after="120"/>
        <w:jc w:val="both"/>
      </w:pPr>
      <w:r>
        <w:t>Czujnik wilgotności gleby SoilWatch10 jest odczytywany analogowo: wyjście AO podłączono do wejścia GP27/ADC. Wodoodporny czujnik temperatury gleby DS18B20 pracuje w standardzie 1-Wire i ma linię DATA podłączoną do GP28. Między linią DATA a 3V3 zastosowano rezystor podciągający 4,7 kΩ, wymagany do poprawnej pracy magistrali 1-Wire. Czujniki pogodowe Enviro Weather są podłączone do wejść: GP9 dla prędkości wiatru, GP10 dla deszczomierza oraz GP26/ADC dla kierunku wiatru.</w:t>
      </w:r>
    </w:p>
    <w:p w14:paraId="1E64594D" w14:textId="77777777" w:rsidR="00BA14B6" w:rsidRDefault="00BA14B6">
      <w:pPr>
        <w:spacing w:after="120"/>
        <w:jc w:val="both"/>
      </w:pPr>
    </w:p>
    <w:p w14:paraId="069E31AB" w14:textId="23145FBA" w:rsidR="00BA14B6" w:rsidRDefault="0059041B">
      <w:pPr>
        <w:spacing w:after="120"/>
        <w:jc w:val="both"/>
      </w:pPr>
      <w:r w:rsidRPr="0059041B">
        <w:t>Dla czytelności poniżej zestawiono wszystkie połączenia w formie tabeli, z podziałem na zastosowany interfejs komunikacyjny, linie danych oraz linie zasilania.</w:t>
      </w:r>
    </w:p>
    <w:p w14:paraId="33AF4029" w14:textId="77777777" w:rsidR="00BA14B6" w:rsidRDefault="00BA14B6">
      <w:pPr>
        <w:spacing w:after="120"/>
        <w:jc w:val="both"/>
      </w:pPr>
    </w:p>
    <w:p w14:paraId="6D357328" w14:textId="77777777" w:rsidR="00720A87" w:rsidRDefault="0008427A">
      <w:pPr>
        <w:pStyle w:val="Caption"/>
        <w:jc w:val="center"/>
      </w:pPr>
      <w:r>
        <w:t>Tabela 1. Zestawienie połączeń czujników z płytką Enviro Weather</w:t>
      </w:r>
    </w:p>
    <w:tbl>
      <w:tblPr>
        <w:tblStyle w:val="TableGrid"/>
        <w:tblW w:w="0" w:type="auto"/>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04"/>
        <w:gridCol w:w="3003"/>
        <w:gridCol w:w="3003"/>
      </w:tblGrid>
      <w:tr w:rsidR="00720A87" w14:paraId="6A332DFC" w14:textId="77777777">
        <w:trPr>
          <w:jc w:val="center"/>
        </w:trPr>
        <w:tc>
          <w:tcPr>
            <w:tcW w:w="3009" w:type="dxa"/>
            <w:vAlign w:val="center"/>
          </w:tcPr>
          <w:p w14:paraId="368FA8E3" w14:textId="77777777" w:rsidR="00720A87" w:rsidRDefault="0008427A">
            <w:pPr>
              <w:spacing w:after="0"/>
            </w:pPr>
            <w:r>
              <w:rPr>
                <w:b/>
                <w:sz w:val="17"/>
              </w:rPr>
              <w:t>Element</w:t>
            </w:r>
          </w:p>
        </w:tc>
        <w:tc>
          <w:tcPr>
            <w:tcW w:w="3009" w:type="dxa"/>
            <w:vAlign w:val="center"/>
          </w:tcPr>
          <w:p w14:paraId="404EE0E9" w14:textId="77777777" w:rsidR="00720A87" w:rsidRDefault="0008427A">
            <w:pPr>
              <w:spacing w:after="0"/>
            </w:pPr>
            <w:r>
              <w:rPr>
                <w:b/>
                <w:sz w:val="17"/>
              </w:rPr>
              <w:t>Interfejs</w:t>
            </w:r>
          </w:p>
        </w:tc>
        <w:tc>
          <w:tcPr>
            <w:tcW w:w="3009" w:type="dxa"/>
            <w:vAlign w:val="center"/>
          </w:tcPr>
          <w:p w14:paraId="2D171952" w14:textId="77777777" w:rsidR="00720A87" w:rsidRDefault="0008427A">
            <w:pPr>
              <w:spacing w:after="0"/>
            </w:pPr>
            <w:r>
              <w:rPr>
                <w:b/>
                <w:sz w:val="17"/>
              </w:rPr>
              <w:t>Połączenie z płytką</w:t>
            </w:r>
          </w:p>
        </w:tc>
      </w:tr>
      <w:tr w:rsidR="00720A87" w:rsidRPr="002307D8" w14:paraId="3F56DABE" w14:textId="77777777">
        <w:trPr>
          <w:jc w:val="center"/>
        </w:trPr>
        <w:tc>
          <w:tcPr>
            <w:tcW w:w="3009" w:type="dxa"/>
            <w:vAlign w:val="center"/>
          </w:tcPr>
          <w:p w14:paraId="48781C86" w14:textId="77777777" w:rsidR="00720A87" w:rsidRDefault="0008427A">
            <w:pPr>
              <w:spacing w:after="0"/>
            </w:pPr>
            <w:r>
              <w:rPr>
                <w:sz w:val="17"/>
              </w:rPr>
              <w:t>SCD41</w:t>
            </w:r>
          </w:p>
        </w:tc>
        <w:tc>
          <w:tcPr>
            <w:tcW w:w="3009" w:type="dxa"/>
            <w:vAlign w:val="center"/>
          </w:tcPr>
          <w:p w14:paraId="42EB23CF" w14:textId="77777777" w:rsidR="00720A87" w:rsidRDefault="0008427A">
            <w:pPr>
              <w:spacing w:after="0"/>
            </w:pPr>
            <w:r>
              <w:rPr>
                <w:sz w:val="17"/>
              </w:rPr>
              <w:t>I2C</w:t>
            </w:r>
          </w:p>
        </w:tc>
        <w:tc>
          <w:tcPr>
            <w:tcW w:w="3009" w:type="dxa"/>
            <w:vAlign w:val="center"/>
          </w:tcPr>
          <w:p w14:paraId="51C9A1F3" w14:textId="77777777" w:rsidR="00720A87" w:rsidRPr="002307D8" w:rsidRDefault="0008427A">
            <w:pPr>
              <w:spacing w:after="0"/>
              <w:rPr>
                <w:lang w:val="en-GB"/>
              </w:rPr>
            </w:pPr>
            <w:r w:rsidRPr="002307D8">
              <w:rPr>
                <w:sz w:val="17"/>
                <w:lang w:val="en-GB"/>
              </w:rPr>
              <w:t>VCC -&gt; 3V3, GND -&gt; GND, SDA -&gt; GP4, SCL -&gt; GP5</w:t>
            </w:r>
          </w:p>
        </w:tc>
      </w:tr>
      <w:tr w:rsidR="00720A87" w:rsidRPr="002307D8" w14:paraId="1B7AD964" w14:textId="77777777">
        <w:trPr>
          <w:jc w:val="center"/>
        </w:trPr>
        <w:tc>
          <w:tcPr>
            <w:tcW w:w="3009" w:type="dxa"/>
            <w:vAlign w:val="center"/>
          </w:tcPr>
          <w:p w14:paraId="02128158" w14:textId="77777777" w:rsidR="00720A87" w:rsidRDefault="0008427A">
            <w:pPr>
              <w:spacing w:after="0"/>
            </w:pPr>
            <w:r>
              <w:rPr>
                <w:sz w:val="17"/>
              </w:rPr>
              <w:t>LTR559 / Light</w:t>
            </w:r>
          </w:p>
        </w:tc>
        <w:tc>
          <w:tcPr>
            <w:tcW w:w="3009" w:type="dxa"/>
            <w:vAlign w:val="center"/>
          </w:tcPr>
          <w:p w14:paraId="1AF8CA0A" w14:textId="77777777" w:rsidR="00720A87" w:rsidRDefault="0008427A">
            <w:pPr>
              <w:spacing w:after="0"/>
            </w:pPr>
            <w:r>
              <w:rPr>
                <w:sz w:val="17"/>
              </w:rPr>
              <w:t>I2C</w:t>
            </w:r>
          </w:p>
        </w:tc>
        <w:tc>
          <w:tcPr>
            <w:tcW w:w="3009" w:type="dxa"/>
            <w:vAlign w:val="center"/>
          </w:tcPr>
          <w:p w14:paraId="556B9689" w14:textId="77777777" w:rsidR="00720A87" w:rsidRPr="002307D8" w:rsidRDefault="0008427A">
            <w:pPr>
              <w:spacing w:after="0"/>
              <w:rPr>
                <w:lang w:val="en-GB"/>
              </w:rPr>
            </w:pPr>
            <w:r w:rsidRPr="002307D8">
              <w:rPr>
                <w:sz w:val="17"/>
                <w:lang w:val="en-GB"/>
              </w:rPr>
              <w:t>VCC -&gt; 3V3, GND -&gt; GND, SDA -&gt; GP4, SCL -&gt; GP5</w:t>
            </w:r>
          </w:p>
        </w:tc>
      </w:tr>
      <w:tr w:rsidR="00720A87" w:rsidRPr="002307D8" w14:paraId="3AF6CD6E" w14:textId="77777777">
        <w:trPr>
          <w:jc w:val="center"/>
        </w:trPr>
        <w:tc>
          <w:tcPr>
            <w:tcW w:w="3009" w:type="dxa"/>
            <w:vAlign w:val="center"/>
          </w:tcPr>
          <w:p w14:paraId="52F2A014" w14:textId="77777777" w:rsidR="00720A87" w:rsidRDefault="0008427A">
            <w:pPr>
              <w:spacing w:after="0"/>
            </w:pPr>
            <w:r>
              <w:rPr>
                <w:sz w:val="17"/>
              </w:rPr>
              <w:t>BME688/BME680</w:t>
            </w:r>
          </w:p>
        </w:tc>
        <w:tc>
          <w:tcPr>
            <w:tcW w:w="3009" w:type="dxa"/>
            <w:vAlign w:val="center"/>
          </w:tcPr>
          <w:p w14:paraId="40F3F56F" w14:textId="77777777" w:rsidR="00720A87" w:rsidRDefault="0008427A">
            <w:pPr>
              <w:spacing w:after="0"/>
            </w:pPr>
            <w:r>
              <w:rPr>
                <w:sz w:val="17"/>
              </w:rPr>
              <w:t>Soft I2C</w:t>
            </w:r>
          </w:p>
        </w:tc>
        <w:tc>
          <w:tcPr>
            <w:tcW w:w="3009" w:type="dxa"/>
            <w:vAlign w:val="center"/>
          </w:tcPr>
          <w:p w14:paraId="6A1B78D1" w14:textId="77777777" w:rsidR="00720A87" w:rsidRPr="002307D8" w:rsidRDefault="0008427A">
            <w:pPr>
              <w:spacing w:after="0"/>
              <w:rPr>
                <w:lang w:val="en-GB"/>
              </w:rPr>
            </w:pPr>
            <w:r w:rsidRPr="002307D8">
              <w:rPr>
                <w:sz w:val="17"/>
                <w:lang w:val="en-GB"/>
              </w:rPr>
              <w:t>VCC -&gt; 3V3, GND -&gt; GND, SDA -&gt; GP11, SCL -&gt; GP12</w:t>
            </w:r>
          </w:p>
        </w:tc>
      </w:tr>
      <w:tr w:rsidR="00720A87" w:rsidRPr="002307D8" w14:paraId="1E1A8451" w14:textId="77777777">
        <w:trPr>
          <w:jc w:val="center"/>
        </w:trPr>
        <w:tc>
          <w:tcPr>
            <w:tcW w:w="3009" w:type="dxa"/>
            <w:vAlign w:val="center"/>
          </w:tcPr>
          <w:p w14:paraId="2933D732" w14:textId="77777777" w:rsidR="00720A87" w:rsidRDefault="0008427A">
            <w:pPr>
              <w:spacing w:after="0"/>
            </w:pPr>
            <w:r>
              <w:rPr>
                <w:sz w:val="17"/>
              </w:rPr>
              <w:t>SoilWatch10</w:t>
            </w:r>
          </w:p>
        </w:tc>
        <w:tc>
          <w:tcPr>
            <w:tcW w:w="3009" w:type="dxa"/>
            <w:vAlign w:val="center"/>
          </w:tcPr>
          <w:p w14:paraId="44D351A9" w14:textId="77777777" w:rsidR="00720A87" w:rsidRDefault="0008427A">
            <w:pPr>
              <w:spacing w:after="0"/>
            </w:pPr>
            <w:r>
              <w:rPr>
                <w:sz w:val="17"/>
              </w:rPr>
              <w:t>analog / ADC</w:t>
            </w:r>
          </w:p>
        </w:tc>
        <w:tc>
          <w:tcPr>
            <w:tcW w:w="3009" w:type="dxa"/>
            <w:vAlign w:val="center"/>
          </w:tcPr>
          <w:p w14:paraId="79F09895" w14:textId="77777777" w:rsidR="00720A87" w:rsidRPr="002307D8" w:rsidRDefault="0008427A">
            <w:pPr>
              <w:spacing w:after="0"/>
              <w:rPr>
                <w:lang w:val="en-GB"/>
              </w:rPr>
            </w:pPr>
            <w:r w:rsidRPr="002307D8">
              <w:rPr>
                <w:sz w:val="17"/>
                <w:lang w:val="en-GB"/>
              </w:rPr>
              <w:t>VCC -&gt; 3V3, GND -&gt; GND, AO -&gt; GP27/ADC</w:t>
            </w:r>
          </w:p>
        </w:tc>
      </w:tr>
      <w:tr w:rsidR="00720A87" w14:paraId="4A62CE5A" w14:textId="77777777">
        <w:trPr>
          <w:jc w:val="center"/>
        </w:trPr>
        <w:tc>
          <w:tcPr>
            <w:tcW w:w="3009" w:type="dxa"/>
            <w:vAlign w:val="center"/>
          </w:tcPr>
          <w:p w14:paraId="7A52D863" w14:textId="77777777" w:rsidR="00720A87" w:rsidRDefault="0008427A">
            <w:pPr>
              <w:spacing w:after="0"/>
            </w:pPr>
            <w:r>
              <w:rPr>
                <w:sz w:val="17"/>
              </w:rPr>
              <w:t>DS18B20</w:t>
            </w:r>
          </w:p>
        </w:tc>
        <w:tc>
          <w:tcPr>
            <w:tcW w:w="3009" w:type="dxa"/>
            <w:vAlign w:val="center"/>
          </w:tcPr>
          <w:p w14:paraId="57443A4F" w14:textId="77777777" w:rsidR="00720A87" w:rsidRDefault="0008427A">
            <w:pPr>
              <w:spacing w:after="0"/>
            </w:pPr>
            <w:r>
              <w:rPr>
                <w:sz w:val="17"/>
              </w:rPr>
              <w:t>1-Wire</w:t>
            </w:r>
          </w:p>
        </w:tc>
        <w:tc>
          <w:tcPr>
            <w:tcW w:w="3009" w:type="dxa"/>
            <w:vAlign w:val="center"/>
          </w:tcPr>
          <w:p w14:paraId="6F7DDBB6" w14:textId="77777777" w:rsidR="00720A87" w:rsidRDefault="0008427A">
            <w:pPr>
              <w:spacing w:after="0"/>
            </w:pPr>
            <w:r>
              <w:rPr>
                <w:sz w:val="17"/>
              </w:rPr>
              <w:t>VCC -&gt; 3V3, GND -&gt; GND, DATA -&gt; GP28, rezystor 4,7 kΩ między DATA i 3V3</w:t>
            </w:r>
          </w:p>
        </w:tc>
      </w:tr>
      <w:tr w:rsidR="00720A87" w14:paraId="4042D7BB" w14:textId="77777777">
        <w:trPr>
          <w:jc w:val="center"/>
        </w:trPr>
        <w:tc>
          <w:tcPr>
            <w:tcW w:w="3009" w:type="dxa"/>
            <w:vAlign w:val="center"/>
          </w:tcPr>
          <w:p w14:paraId="4B9328A3" w14:textId="77777777" w:rsidR="00720A87" w:rsidRDefault="0008427A">
            <w:pPr>
              <w:spacing w:after="0"/>
            </w:pPr>
            <w:r>
              <w:rPr>
                <w:sz w:val="17"/>
              </w:rPr>
              <w:t>Wind speed</w:t>
            </w:r>
          </w:p>
        </w:tc>
        <w:tc>
          <w:tcPr>
            <w:tcW w:w="3009" w:type="dxa"/>
            <w:vAlign w:val="center"/>
          </w:tcPr>
          <w:p w14:paraId="678ADC2A" w14:textId="77777777" w:rsidR="00720A87" w:rsidRDefault="0008427A">
            <w:pPr>
              <w:spacing w:after="0"/>
            </w:pPr>
            <w:r>
              <w:rPr>
                <w:sz w:val="17"/>
              </w:rPr>
              <w:t>wejście impulsowe</w:t>
            </w:r>
          </w:p>
        </w:tc>
        <w:tc>
          <w:tcPr>
            <w:tcW w:w="3009" w:type="dxa"/>
            <w:vAlign w:val="center"/>
          </w:tcPr>
          <w:p w14:paraId="552D2720" w14:textId="77777777" w:rsidR="00720A87" w:rsidRDefault="0008427A">
            <w:pPr>
              <w:spacing w:after="0"/>
            </w:pPr>
            <w:r>
              <w:rPr>
                <w:sz w:val="17"/>
              </w:rPr>
              <w:t>SIGNAL -&gt; GP9</w:t>
            </w:r>
          </w:p>
        </w:tc>
      </w:tr>
      <w:tr w:rsidR="00720A87" w14:paraId="6E11FBA4" w14:textId="77777777">
        <w:trPr>
          <w:jc w:val="center"/>
        </w:trPr>
        <w:tc>
          <w:tcPr>
            <w:tcW w:w="3009" w:type="dxa"/>
            <w:vAlign w:val="center"/>
          </w:tcPr>
          <w:p w14:paraId="5F5B0A5B" w14:textId="77777777" w:rsidR="00720A87" w:rsidRDefault="0008427A">
            <w:pPr>
              <w:spacing w:after="0"/>
            </w:pPr>
            <w:r>
              <w:rPr>
                <w:sz w:val="17"/>
              </w:rPr>
              <w:t>Rain gauge</w:t>
            </w:r>
          </w:p>
        </w:tc>
        <w:tc>
          <w:tcPr>
            <w:tcW w:w="3009" w:type="dxa"/>
            <w:vAlign w:val="center"/>
          </w:tcPr>
          <w:p w14:paraId="42A934B4" w14:textId="77777777" w:rsidR="00720A87" w:rsidRDefault="0008427A">
            <w:pPr>
              <w:spacing w:after="0"/>
            </w:pPr>
            <w:r>
              <w:rPr>
                <w:sz w:val="17"/>
              </w:rPr>
              <w:t>wejście impulsowe</w:t>
            </w:r>
          </w:p>
        </w:tc>
        <w:tc>
          <w:tcPr>
            <w:tcW w:w="3009" w:type="dxa"/>
            <w:vAlign w:val="center"/>
          </w:tcPr>
          <w:p w14:paraId="7057A997" w14:textId="77777777" w:rsidR="00720A87" w:rsidRDefault="0008427A">
            <w:pPr>
              <w:spacing w:after="0"/>
            </w:pPr>
            <w:r>
              <w:rPr>
                <w:sz w:val="17"/>
              </w:rPr>
              <w:t>SIGNAL -&gt; GP10</w:t>
            </w:r>
          </w:p>
        </w:tc>
      </w:tr>
      <w:tr w:rsidR="00720A87" w14:paraId="43CCC38C" w14:textId="77777777">
        <w:trPr>
          <w:jc w:val="center"/>
        </w:trPr>
        <w:tc>
          <w:tcPr>
            <w:tcW w:w="3009" w:type="dxa"/>
            <w:vAlign w:val="center"/>
          </w:tcPr>
          <w:p w14:paraId="42EFB119" w14:textId="77777777" w:rsidR="00720A87" w:rsidRDefault="0008427A">
            <w:pPr>
              <w:spacing w:after="0"/>
            </w:pPr>
            <w:r>
              <w:rPr>
                <w:sz w:val="17"/>
              </w:rPr>
              <w:t>Wind direction</w:t>
            </w:r>
          </w:p>
        </w:tc>
        <w:tc>
          <w:tcPr>
            <w:tcW w:w="3009" w:type="dxa"/>
            <w:vAlign w:val="center"/>
          </w:tcPr>
          <w:p w14:paraId="0069E2EE" w14:textId="77777777" w:rsidR="00720A87" w:rsidRDefault="0008427A">
            <w:pPr>
              <w:spacing w:after="0"/>
            </w:pPr>
            <w:r>
              <w:rPr>
                <w:sz w:val="17"/>
              </w:rPr>
              <w:t>analog / ADC</w:t>
            </w:r>
          </w:p>
        </w:tc>
        <w:tc>
          <w:tcPr>
            <w:tcW w:w="3009" w:type="dxa"/>
            <w:vAlign w:val="center"/>
          </w:tcPr>
          <w:p w14:paraId="79336593" w14:textId="77777777" w:rsidR="00720A87" w:rsidRDefault="0008427A">
            <w:pPr>
              <w:spacing w:after="0"/>
            </w:pPr>
            <w:r>
              <w:rPr>
                <w:sz w:val="17"/>
              </w:rPr>
              <w:t>AO -&gt; GP26/ADC</w:t>
            </w:r>
          </w:p>
        </w:tc>
      </w:tr>
    </w:tbl>
    <w:p w14:paraId="21769F90" w14:textId="77777777" w:rsidR="00720A87" w:rsidRDefault="0008427A">
      <w:pPr>
        <w:spacing w:before="120" w:after="0"/>
        <w:jc w:val="center"/>
      </w:pPr>
      <w:r>
        <w:rPr>
          <w:noProof/>
        </w:rPr>
        <w:drawing>
          <wp:inline distT="0" distB="0" distL="0" distR="0" wp14:anchorId="2E10DA2F" wp14:editId="578F132A">
            <wp:extent cx="5760720" cy="4202400"/>
            <wp:effectExtent l="0" t="0" r="0" b="0"/>
            <wp:docPr id="1840454725" name="Picture 184045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_proba_bb(1).png"/>
                    <pic:cNvPicPr/>
                  </pic:nvPicPr>
                  <pic:blipFill>
                    <a:blip r:embed="rId27"/>
                    <a:stretch>
                      <a:fillRect/>
                    </a:stretch>
                  </pic:blipFill>
                  <pic:spPr>
                    <a:xfrm>
                      <a:off x="0" y="0"/>
                      <a:ext cx="5760720" cy="4202400"/>
                    </a:xfrm>
                    <a:prstGeom prst="rect">
                      <a:avLst/>
                    </a:prstGeom>
                  </pic:spPr>
                </pic:pic>
              </a:graphicData>
            </a:graphic>
          </wp:inline>
        </w:drawing>
      </w:r>
    </w:p>
    <w:p w14:paraId="5ED418A6" w14:textId="77777777" w:rsidR="00720A87" w:rsidRDefault="0008427A">
      <w:pPr>
        <w:pStyle w:val="Caption"/>
        <w:spacing w:after="240"/>
        <w:jc w:val="center"/>
      </w:pPr>
      <w:r>
        <w:t>Rysunek 7. Schemat połączeń czujników z płytką Enviro Weather</w:t>
      </w:r>
    </w:p>
    <w:p w14:paraId="6764A155" w14:textId="77777777" w:rsidR="00BA14B6" w:rsidRDefault="00BA14B6">
      <w:pPr>
        <w:pStyle w:val="Caption"/>
        <w:spacing w:after="240"/>
        <w:jc w:val="center"/>
      </w:pPr>
    </w:p>
    <w:p w14:paraId="09C28122" w14:textId="77777777" w:rsidR="00527F13" w:rsidRDefault="0008427A">
      <w:pPr>
        <w:pStyle w:val="Heading2"/>
      </w:pPr>
      <w:bookmarkStart w:id="60" w:name="_Toc231163981"/>
      <w:r>
        <w:t>Aktualny stan prototypu</w:t>
      </w:r>
      <w:bookmarkEnd w:id="60"/>
    </w:p>
    <w:p w14:paraId="05E0AD40" w14:textId="77777777" w:rsidR="00527F13" w:rsidRDefault="0008427A">
      <w:pPr>
        <w:pStyle w:val="BodyText"/>
      </w:pPr>
      <w:r>
        <w:t>Na obecnym etapie projektu przygotowaliśmy roboczą wersję stacji monitorującej. Wszystkie najważniejsze czujniki zostały już podłączone do głównego kontrolera i mogą być testowane razem jako jeden układ. Oznacza to, że prototyp pozwala sprawdzać poprawność połączeń, komunikację z czujnikami oraz przesyłanie odczytów, ale nie jest jeszcze gotowym urządzeniem w docelowej formie mechanicznej.</w:t>
      </w:r>
    </w:p>
    <w:p w14:paraId="1763370F" w14:textId="77777777" w:rsidR="000855EB" w:rsidRPr="000855EB" w:rsidRDefault="0008427A" w:rsidP="000855EB">
      <w:pPr>
        <w:pStyle w:val="BodyText"/>
      </w:pPr>
      <w:r>
        <w:t>Aktualnie elementy elektroniczne znajdują się w stanie surowym: czujniki, przewody i płytki są połączone w konfiguracji testowej, bez zamknięcia w obudowie. Taki etap jest celowy, ponieważ ułatwia szybkie poprawianie połączeń, wymianę modułów oraz dalsze testy działania całego systemu. Dopiero po potwierdzeniu stabilnej pracy prototypu układ zostanie uporządkowany i umieszczony w przygotowanej obudowie ochronnej.</w:t>
      </w:r>
    </w:p>
    <w:p w14:paraId="544406E0" w14:textId="77777777" w:rsidR="000855EB" w:rsidRDefault="000855EB" w:rsidP="000855EB">
      <w:pPr>
        <w:pStyle w:val="BodyText"/>
        <w:keepNext/>
      </w:pPr>
      <w:r w:rsidRPr="000855EB">
        <w:rPr>
          <w:noProof/>
        </w:rPr>
        <w:drawing>
          <wp:inline distT="0" distB="0" distL="0" distR="0" wp14:anchorId="56C5F8D3" wp14:editId="21181E22">
            <wp:extent cx="4362450" cy="4458150"/>
            <wp:effectExtent l="0" t="0" r="0" b="0"/>
            <wp:docPr id="97285254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70812" cy="4466696"/>
                    </a:xfrm>
                    <a:prstGeom prst="rect">
                      <a:avLst/>
                    </a:prstGeom>
                    <a:noFill/>
                    <a:ln>
                      <a:noFill/>
                    </a:ln>
                  </pic:spPr>
                </pic:pic>
              </a:graphicData>
            </a:graphic>
          </wp:inline>
        </w:drawing>
      </w:r>
    </w:p>
    <w:p w14:paraId="50C8A3B4" w14:textId="77777777" w:rsidR="000855EB" w:rsidRPr="000855EB" w:rsidRDefault="000855EB" w:rsidP="000855EB">
      <w:pPr>
        <w:pStyle w:val="Caption"/>
      </w:pPr>
      <w:r>
        <w:t>Rysunek 8. Prototyp projektu</w:t>
      </w:r>
    </w:p>
    <w:p w14:paraId="7B14EA72" w14:textId="77777777" w:rsidR="000855EB" w:rsidRPr="000855EB" w:rsidRDefault="000855EB" w:rsidP="000855EB">
      <w:pPr>
        <w:pStyle w:val="Heading2"/>
      </w:pPr>
      <w:bookmarkStart w:id="61" w:name="_Toc231163982"/>
      <w:r>
        <w:t>Tryby testerskie firmware</w:t>
      </w:r>
      <w:bookmarkEnd w:id="61"/>
    </w:p>
    <w:p w14:paraId="6C731059" w14:textId="77777777" w:rsidR="000855EB" w:rsidRPr="000855EB" w:rsidRDefault="000855EB" w:rsidP="000855EB">
      <w:pPr>
        <w:spacing w:after="120" w:line="259" w:lineRule="auto"/>
      </w:pPr>
      <w:r>
        <w:t>Firmware stacji pomiarowej został rozbudowany tak, aby oprócz normalnego trybu pracy obsługiwał również tryby testerskie uruchamiane z terminala szeregowego. Rozwiązanie to ułatwia diagnostykę prototypu, ponieważ pozwala sprawdzać osobno komunikację, odczyty czujników oraz zachowanie urządzenia w stanach o różnym poborze energii.</w:t>
      </w:r>
    </w:p>
    <w:p w14:paraId="154706C5" w14:textId="77777777" w:rsidR="000855EB" w:rsidRPr="000855EB" w:rsidRDefault="000855EB" w:rsidP="000855EB">
      <w:pPr>
        <w:pStyle w:val="ListParagraph"/>
        <w:spacing w:after="60"/>
        <w:ind w:left="360" w:hanging="216"/>
      </w:pPr>
      <w:r>
        <w:t>• energy:0 uruchamia normalny tryb AUTO, w którym stacja wykonuje cykl pomiarowy i może wysyłać dane do backendu.</w:t>
      </w:r>
    </w:p>
    <w:p w14:paraId="60DB5E59" w14:textId="77777777" w:rsidR="000855EB" w:rsidRPr="000855EB" w:rsidRDefault="000855EB" w:rsidP="000855EB">
      <w:pPr>
        <w:pStyle w:val="ListParagraph"/>
        <w:spacing w:after="60"/>
        <w:ind w:left="360" w:hanging="216"/>
      </w:pPr>
      <w:r>
        <w:t>• energy:1 przełącza urządzenie w tryb IDLE, przydatny do obserwacji zachowania układu bez aktywnych modułów roboczych.</w:t>
      </w:r>
    </w:p>
    <w:p w14:paraId="5ABF71AB" w14:textId="77777777" w:rsidR="000855EB" w:rsidRPr="000855EB" w:rsidRDefault="000855EB" w:rsidP="000855EB">
      <w:pPr>
        <w:pStyle w:val="ListParagraph"/>
        <w:spacing w:after="60"/>
        <w:ind w:left="360" w:hanging="216"/>
      </w:pPr>
      <w:r>
        <w:t>• energy:2 utrzymuje aktywne Wi-Fi, co pozwala testować stabilność i pobór energii samej komunikacji sieciowej.</w:t>
      </w:r>
    </w:p>
    <w:p w14:paraId="7D789831" w14:textId="77777777" w:rsidR="000855EB" w:rsidRPr="000855EB" w:rsidRDefault="000855EB" w:rsidP="000855EB">
      <w:pPr>
        <w:pStyle w:val="ListParagraph"/>
        <w:spacing w:after="60"/>
        <w:ind w:left="360" w:hanging="216"/>
      </w:pPr>
      <w:r>
        <w:t>• energy:3 uruchamia tryb BLE, wykorzystywany do testów parowania i provisioningu urządzenia.</w:t>
      </w:r>
    </w:p>
    <w:p w14:paraId="16737F4C" w14:textId="77777777" w:rsidR="000855EB" w:rsidRPr="000855EB" w:rsidRDefault="000855EB" w:rsidP="000855EB">
      <w:pPr>
        <w:pStyle w:val="ListParagraph"/>
        <w:spacing w:after="60"/>
        <w:ind w:left="360" w:hanging="216"/>
      </w:pPr>
      <w:r>
        <w:t>• energy:4 uruchamia same odczyty z czujników bez wysyłania danych do API.</w:t>
      </w:r>
    </w:p>
    <w:p w14:paraId="67E744DF" w14:textId="77777777" w:rsidR="000855EB" w:rsidRPr="000855EB" w:rsidRDefault="000855EB" w:rsidP="000855EB">
      <w:pPr>
        <w:spacing w:after="120" w:line="259" w:lineRule="auto"/>
      </w:pPr>
      <w:r>
        <w:t>Dodano także komendę status, która wypisuje bieżący stan programu, informację o obecności konfiguracji, aktywności Wi-Fi i BLE oraz liczbie zainicjalizowanych sensorów. Osobny plik main_test.py pozwala uruchomić wersję developerską bez BLE i bez wysyłania HTTP, dzięki czemu testy czujników można prowadzić lokalnie bez pełnej infrastruktury systemu.</w:t>
      </w:r>
    </w:p>
    <w:p w14:paraId="3C3D128C" w14:textId="77777777" w:rsidR="000855EB" w:rsidRDefault="000855EB">
      <w:pPr>
        <w:pStyle w:val="BodyText"/>
      </w:pPr>
    </w:p>
    <w:p w14:paraId="0DFD5CC1" w14:textId="77777777" w:rsidR="001B43AF" w:rsidRPr="001B43AF" w:rsidRDefault="0008427A" w:rsidP="001B43AF">
      <w:pPr>
        <w:pStyle w:val="Heading2"/>
      </w:pPr>
      <w:bookmarkStart w:id="62" w:name="_Toc231163983"/>
      <w:r>
        <w:t>Analiza poboru prądu</w:t>
      </w:r>
      <w:bookmarkEnd w:id="62"/>
    </w:p>
    <w:p w14:paraId="4BDC0E10" w14:textId="77777777" w:rsidR="00000CB8" w:rsidRDefault="00000CB8" w:rsidP="000855EB">
      <w:pPr>
        <w:pStyle w:val="BodyText"/>
        <w:widowControl w:val="0"/>
        <w:spacing w:after="0"/>
        <w:rPr>
          <w:rFonts w:ascii="Aptos" w:eastAsia="Arial" w:hAnsi="Aptos" w:cs="Arial"/>
          <w:color w:val="000000" w:themeColor="text1"/>
        </w:rPr>
      </w:pPr>
      <w:r>
        <w:rPr>
          <w:noProof/>
        </w:rPr>
        <w:drawing>
          <wp:inline distT="0" distB="0" distL="0" distR="0" wp14:anchorId="3B123214" wp14:editId="4417EFC6">
            <wp:extent cx="2907665" cy="5164455"/>
            <wp:effectExtent l="0" t="0" r="6985" b="0"/>
            <wp:docPr id="184045472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907665" cy="5164455"/>
                    </a:xfrm>
                    <a:prstGeom prst="rect">
                      <a:avLst/>
                    </a:prstGeom>
                  </pic:spPr>
                </pic:pic>
              </a:graphicData>
            </a:graphic>
          </wp:inline>
        </w:drawing>
      </w:r>
    </w:p>
    <w:p w14:paraId="54144D42" w14:textId="77777777" w:rsidR="00000CB8" w:rsidRDefault="00000CB8" w:rsidP="00000CB8">
      <w:pPr>
        <w:pStyle w:val="BodyText"/>
        <w:widowControl w:val="0"/>
        <w:spacing w:after="0"/>
        <w:jc w:val="center"/>
        <w:rPr>
          <w:rFonts w:ascii="Aptos" w:eastAsia="Arial" w:hAnsi="Aptos" w:cs="Arial"/>
          <w:color w:val="000000" w:themeColor="text1"/>
        </w:rPr>
      </w:pPr>
    </w:p>
    <w:p w14:paraId="560BC5E6" w14:textId="77777777" w:rsidR="0059041B" w:rsidRDefault="00000CB8" w:rsidP="00000CB8">
      <w:pPr>
        <w:pStyle w:val="BodyText"/>
        <w:keepNext/>
        <w:widowControl w:val="0"/>
        <w:spacing w:after="0"/>
        <w:rPr>
          <w:rFonts w:ascii="Aptos" w:eastAsia="Arial" w:hAnsi="Aptos" w:cs="Arial"/>
          <w:color w:val="000000" w:themeColor="text1"/>
        </w:rPr>
      </w:pPr>
      <w:r w:rsidRPr="000134CB">
        <w:rPr>
          <w:rFonts w:ascii="Aptos" w:eastAsia="Arial" w:hAnsi="Aptos" w:cs="Arial"/>
          <w:color w:val="000000" w:themeColor="text1"/>
        </w:rPr>
        <w:t xml:space="preserve">Układ podłączyliśmy do miernika Power Profiler Kit 2, który umożliwił nam pomiar poboru prądu przez urządzenie. Pomiary przeprowadziliśmy przy zasilaniu napięciem 5 V podanym na wejście VSYS. </w:t>
      </w:r>
      <w:r w:rsidR="0059041B" w:rsidRPr="0059041B">
        <w:rPr>
          <w:rFonts w:ascii="Aptos" w:eastAsia="Arial" w:hAnsi="Aptos" w:cs="Arial"/>
          <w:color w:val="000000" w:themeColor="text1"/>
        </w:rPr>
        <w:t>Taki sposób zasilania odpowiada konfiguracji testowej obecnej wersji prototypu i pozwala ocenić zapotrzebowanie energetyczne całego układu, a nie pojedynczych czujników osobno.</w:t>
      </w:r>
      <w:r w:rsidR="0059041B">
        <w:rPr>
          <w:rFonts w:ascii="Aptos" w:eastAsia="Arial" w:hAnsi="Aptos" w:cs="Arial"/>
          <w:color w:val="000000" w:themeColor="text1"/>
        </w:rPr>
        <w:t xml:space="preserve"> </w:t>
      </w:r>
    </w:p>
    <w:p w14:paraId="29E4C7D3" w14:textId="3C3D6BA6" w:rsidR="00000CB8" w:rsidRDefault="00000CB8" w:rsidP="00000CB8">
      <w:pPr>
        <w:pStyle w:val="BodyText"/>
        <w:keepNext/>
        <w:widowControl w:val="0"/>
        <w:spacing w:after="0"/>
      </w:pPr>
      <w:r w:rsidRPr="000134CB">
        <w:rPr>
          <w:rFonts w:ascii="Aptos" w:eastAsia="Arial" w:hAnsi="Aptos" w:cs="Arial"/>
          <w:color w:val="000000" w:themeColor="text1"/>
        </w:rPr>
        <w:t>Testy wykonaliśmy dla trzech trybów pracy: trybu czuwania bez wykonywania odczytów, trybu odczytu danych z czujników oraz trybu pracy z aktywnym połączeniem Wi-Fi.</w:t>
      </w:r>
      <w:r w:rsidRPr="00A475E6">
        <w:rPr>
          <w:rFonts w:ascii="Arial" w:hAnsi="Arial"/>
          <w:noProof/>
          <w:sz w:val="22"/>
          <w:szCs w:val="22"/>
        </w:rPr>
        <w:drawing>
          <wp:inline distT="0" distB="0" distL="0" distR="0" wp14:anchorId="655655D8" wp14:editId="3C283448">
            <wp:extent cx="5731510" cy="2389505"/>
            <wp:effectExtent l="0" t="0" r="0" b="0"/>
            <wp:docPr id="189520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10" name=""/>
                    <pic:cNvPicPr/>
                  </pic:nvPicPr>
                  <pic:blipFill>
                    <a:blip r:embed="rId30"/>
                    <a:stretch>
                      <a:fillRect/>
                    </a:stretch>
                  </pic:blipFill>
                  <pic:spPr>
                    <a:xfrm>
                      <a:off x="0" y="0"/>
                      <a:ext cx="5731510" cy="2389505"/>
                    </a:xfrm>
                    <a:prstGeom prst="rect">
                      <a:avLst/>
                    </a:prstGeom>
                  </pic:spPr>
                </pic:pic>
              </a:graphicData>
            </a:graphic>
          </wp:inline>
        </w:drawing>
      </w:r>
    </w:p>
    <w:p w14:paraId="48D2C43E" w14:textId="21210FBC" w:rsidR="00000CB8" w:rsidRDefault="00000CB8" w:rsidP="00000CB8">
      <w:pPr>
        <w:pStyle w:val="Caption"/>
        <w:jc w:val="both"/>
        <w:rPr>
          <w:rFonts w:ascii="Arial" w:hAnsi="Arial"/>
          <w:sz w:val="22"/>
          <w:szCs w:val="22"/>
        </w:rPr>
      </w:pPr>
      <w:r>
        <w:t xml:space="preserve">Rysunek </w:t>
      </w:r>
      <w:r>
        <w:fldChar w:fldCharType="begin"/>
      </w:r>
      <w:r>
        <w:instrText xml:space="preserve"> SEQ Rysunek \* ARABIC </w:instrText>
      </w:r>
      <w:r>
        <w:fldChar w:fldCharType="separate"/>
      </w:r>
      <w:r w:rsidR="00594B13">
        <w:rPr>
          <w:noProof/>
        </w:rPr>
        <w:t>1</w:t>
      </w:r>
      <w:r>
        <w:fldChar w:fldCharType="end"/>
      </w:r>
      <w:r>
        <w:t>Tryb czuwania</w:t>
      </w:r>
    </w:p>
    <w:p w14:paraId="58BF4927" w14:textId="77777777" w:rsidR="00000CB8" w:rsidRDefault="00000CB8" w:rsidP="00000CB8">
      <w:pPr>
        <w:pStyle w:val="BodyText"/>
        <w:widowControl w:val="0"/>
        <w:spacing w:after="0"/>
        <w:jc w:val="both"/>
        <w:rPr>
          <w:rFonts w:ascii="Arial" w:eastAsia="Arial" w:hAnsi="Arial" w:cs="Arial"/>
          <w:color w:val="000000" w:themeColor="text1"/>
          <w:sz w:val="22"/>
          <w:szCs w:val="22"/>
        </w:rPr>
      </w:pPr>
    </w:p>
    <w:p w14:paraId="3D6633B6" w14:textId="77777777" w:rsidR="00000CB8" w:rsidRDefault="00000CB8" w:rsidP="00000CB8">
      <w:pPr>
        <w:pStyle w:val="BodyText"/>
        <w:keepNext/>
        <w:widowControl w:val="0"/>
        <w:spacing w:after="0"/>
        <w:jc w:val="both"/>
      </w:pPr>
      <w:r w:rsidRPr="00A475E6">
        <w:rPr>
          <w:rFonts w:ascii="Arial" w:eastAsia="Arial" w:hAnsi="Arial" w:cs="Arial"/>
          <w:noProof/>
          <w:color w:val="000000" w:themeColor="text1"/>
          <w:sz w:val="22"/>
          <w:szCs w:val="22"/>
        </w:rPr>
        <w:drawing>
          <wp:inline distT="0" distB="0" distL="0" distR="0" wp14:anchorId="6D6A8ED0" wp14:editId="2BF5A78B">
            <wp:extent cx="5731510" cy="2369820"/>
            <wp:effectExtent l="0" t="0" r="0" b="0"/>
            <wp:docPr id="16746018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1889" name=""/>
                    <pic:cNvPicPr/>
                  </pic:nvPicPr>
                  <pic:blipFill>
                    <a:blip r:embed="rId31"/>
                    <a:stretch>
                      <a:fillRect/>
                    </a:stretch>
                  </pic:blipFill>
                  <pic:spPr>
                    <a:xfrm>
                      <a:off x="0" y="0"/>
                      <a:ext cx="5731510" cy="2369820"/>
                    </a:xfrm>
                    <a:prstGeom prst="rect">
                      <a:avLst/>
                    </a:prstGeom>
                  </pic:spPr>
                </pic:pic>
              </a:graphicData>
            </a:graphic>
          </wp:inline>
        </w:drawing>
      </w:r>
    </w:p>
    <w:p w14:paraId="14DA9F17" w14:textId="38812037" w:rsidR="00000CB8" w:rsidRDefault="00000CB8" w:rsidP="00000CB8">
      <w:pPr>
        <w:pStyle w:val="Caption"/>
        <w:jc w:val="both"/>
        <w:rPr>
          <w:rFonts w:ascii="Arial" w:eastAsia="Arial" w:hAnsi="Arial" w:cs="Arial"/>
          <w:color w:val="000000" w:themeColor="text1"/>
          <w:sz w:val="22"/>
          <w:szCs w:val="22"/>
        </w:rPr>
      </w:pPr>
      <w:r>
        <w:t xml:space="preserve">Rysunek </w:t>
      </w:r>
      <w:r>
        <w:fldChar w:fldCharType="begin"/>
      </w:r>
      <w:r>
        <w:instrText xml:space="preserve"> SEQ Rysunek \* ARABIC </w:instrText>
      </w:r>
      <w:r>
        <w:fldChar w:fldCharType="separate"/>
      </w:r>
      <w:r w:rsidR="00594B13">
        <w:rPr>
          <w:noProof/>
        </w:rPr>
        <w:t>2</w:t>
      </w:r>
      <w:r>
        <w:fldChar w:fldCharType="end"/>
      </w:r>
      <w:r>
        <w:t xml:space="preserve"> Tryb zczytwania danych z czujników</w:t>
      </w:r>
    </w:p>
    <w:p w14:paraId="22160442" w14:textId="77777777" w:rsidR="00000CB8" w:rsidRDefault="00000CB8" w:rsidP="00000CB8">
      <w:pPr>
        <w:pStyle w:val="BodyText"/>
        <w:widowControl w:val="0"/>
        <w:spacing w:after="0"/>
        <w:jc w:val="both"/>
        <w:rPr>
          <w:rFonts w:ascii="Arial" w:eastAsia="Arial" w:hAnsi="Arial" w:cs="Arial"/>
          <w:color w:val="000000" w:themeColor="text1"/>
          <w:sz w:val="22"/>
          <w:szCs w:val="22"/>
        </w:rPr>
      </w:pPr>
    </w:p>
    <w:p w14:paraId="41AE15B8" w14:textId="77777777" w:rsidR="00000CB8" w:rsidRDefault="00000CB8" w:rsidP="00000CB8">
      <w:pPr>
        <w:pStyle w:val="BodyText"/>
        <w:keepNext/>
        <w:widowControl w:val="0"/>
        <w:spacing w:after="0"/>
        <w:jc w:val="both"/>
      </w:pPr>
      <w:r w:rsidRPr="001B43AF">
        <w:rPr>
          <w:rFonts w:ascii="Arial" w:eastAsia="Arial" w:hAnsi="Arial" w:cs="Arial"/>
          <w:noProof/>
          <w:color w:val="000000" w:themeColor="text1"/>
          <w:sz w:val="22"/>
          <w:szCs w:val="22"/>
        </w:rPr>
        <w:drawing>
          <wp:inline distT="0" distB="0" distL="0" distR="0" wp14:anchorId="0A293B38" wp14:editId="6AD17DE7">
            <wp:extent cx="5731510" cy="2658110"/>
            <wp:effectExtent l="0" t="0" r="0" b="0"/>
            <wp:docPr id="13134757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5798" name=""/>
                    <pic:cNvPicPr/>
                  </pic:nvPicPr>
                  <pic:blipFill>
                    <a:blip r:embed="rId32"/>
                    <a:stretch>
                      <a:fillRect/>
                    </a:stretch>
                  </pic:blipFill>
                  <pic:spPr>
                    <a:xfrm>
                      <a:off x="0" y="0"/>
                      <a:ext cx="5731510" cy="2658110"/>
                    </a:xfrm>
                    <a:prstGeom prst="rect">
                      <a:avLst/>
                    </a:prstGeom>
                  </pic:spPr>
                </pic:pic>
              </a:graphicData>
            </a:graphic>
          </wp:inline>
        </w:drawing>
      </w:r>
    </w:p>
    <w:p w14:paraId="4E840118" w14:textId="665372E2" w:rsidR="00000CB8" w:rsidRDefault="00000CB8" w:rsidP="00000CB8">
      <w:pPr>
        <w:pStyle w:val="Caption"/>
        <w:jc w:val="both"/>
        <w:rPr>
          <w:rFonts w:ascii="Arial" w:eastAsia="Arial" w:hAnsi="Arial" w:cs="Arial"/>
          <w:color w:val="000000" w:themeColor="text1"/>
          <w:sz w:val="22"/>
          <w:szCs w:val="22"/>
        </w:rPr>
      </w:pPr>
      <w:r>
        <w:t xml:space="preserve">Rysunek </w:t>
      </w:r>
      <w:r>
        <w:fldChar w:fldCharType="begin"/>
      </w:r>
      <w:r>
        <w:instrText xml:space="preserve"> SEQ Rysunek \* ARABIC </w:instrText>
      </w:r>
      <w:r>
        <w:fldChar w:fldCharType="separate"/>
      </w:r>
      <w:r w:rsidR="00594B13">
        <w:rPr>
          <w:noProof/>
        </w:rPr>
        <w:t>3</w:t>
      </w:r>
      <w:r>
        <w:fldChar w:fldCharType="end"/>
      </w:r>
      <w:r>
        <w:t>Tryb połączenia z wifi</w:t>
      </w:r>
    </w:p>
    <w:p w14:paraId="392AD9F9" w14:textId="77777777" w:rsidR="00000CB8" w:rsidRDefault="00000CB8" w:rsidP="00000CB8">
      <w:pPr>
        <w:pStyle w:val="BodyText"/>
        <w:widowControl w:val="0"/>
        <w:spacing w:after="0"/>
        <w:jc w:val="both"/>
        <w:rPr>
          <w:rFonts w:ascii="Arial" w:eastAsia="Arial" w:hAnsi="Arial" w:cs="Arial"/>
          <w:color w:val="000000" w:themeColor="text1"/>
          <w:sz w:val="22"/>
          <w:szCs w:val="22"/>
        </w:rPr>
      </w:pPr>
    </w:p>
    <w:p w14:paraId="3BF900A5" w14:textId="77777777" w:rsidR="00000CB8" w:rsidRDefault="00000CB8" w:rsidP="00000CB8">
      <w:pPr>
        <w:pStyle w:val="BodyText"/>
        <w:widowControl w:val="0"/>
        <w:spacing w:after="0"/>
        <w:jc w:val="both"/>
        <w:rPr>
          <w:rFonts w:ascii="Arial" w:eastAsia="Arial" w:hAnsi="Arial" w:cs="Arial"/>
          <w:color w:val="000000" w:themeColor="text1"/>
          <w:sz w:val="22"/>
          <w:szCs w:val="22"/>
        </w:rPr>
      </w:pPr>
      <w:r w:rsidRPr="000134CB">
        <w:rPr>
          <w:rFonts w:ascii="Arial" w:eastAsia="Arial" w:hAnsi="Arial" w:cs="Arial"/>
          <w:color w:val="000000" w:themeColor="text1"/>
          <w:sz w:val="22"/>
          <w:szCs w:val="22"/>
        </w:rPr>
        <w:t>W trybie czuwania urządzenie pobierało średni prąd równy 31,40 mA. W drugim trybie, podczas wykonywania odczytów z czujników, pobór prądu nie wzrósł znacząco i wynosił 31,59 mA. Na tej podstawie stwierdziliśmy, że same odczyty z czujników miały niewielki wpływ na całkowite zużycie energii przez układ.</w:t>
      </w:r>
    </w:p>
    <w:p w14:paraId="5A9A95F4" w14:textId="77777777" w:rsidR="00000CB8" w:rsidRPr="000134CB" w:rsidRDefault="00000CB8" w:rsidP="00000CB8">
      <w:pPr>
        <w:pStyle w:val="BodyText"/>
        <w:widowControl w:val="0"/>
        <w:spacing w:after="0"/>
        <w:jc w:val="both"/>
        <w:rPr>
          <w:rFonts w:ascii="Arial" w:eastAsia="Arial" w:hAnsi="Arial" w:cs="Arial"/>
          <w:color w:val="000000" w:themeColor="text1"/>
          <w:sz w:val="22"/>
          <w:szCs w:val="22"/>
        </w:rPr>
      </w:pPr>
    </w:p>
    <w:p w14:paraId="77778D93" w14:textId="77777777" w:rsidR="00000CB8" w:rsidRDefault="00000CB8" w:rsidP="00000CB8">
      <w:pPr>
        <w:pStyle w:val="BodyText"/>
        <w:widowControl w:val="0"/>
        <w:spacing w:after="0"/>
        <w:jc w:val="both"/>
        <w:rPr>
          <w:rFonts w:ascii="Arial" w:eastAsia="Arial" w:hAnsi="Arial" w:cs="Arial"/>
          <w:color w:val="000000" w:themeColor="text1"/>
          <w:sz w:val="22"/>
          <w:szCs w:val="22"/>
        </w:rPr>
      </w:pPr>
      <w:r w:rsidRPr="000134CB">
        <w:rPr>
          <w:rFonts w:ascii="Arial" w:eastAsia="Arial" w:hAnsi="Arial" w:cs="Arial"/>
          <w:color w:val="000000" w:themeColor="text1"/>
          <w:sz w:val="22"/>
          <w:szCs w:val="22"/>
        </w:rPr>
        <w:t>Największy pobór prądu zaobserwowaliśmy w trzecim trybie, podczas pracy z aktywnym połączeniem Wi-Fi. W tym przypadku średni prąd wynosił 86,81 mA, czyli był ponad dwukrotnie większy niż w trybie czuwania. Wynik ten pokazał nam, że moduł Wi-Fi ma największy wpływ na zużycie energii urządzenia.</w:t>
      </w:r>
    </w:p>
    <w:p w14:paraId="407F3BBC" w14:textId="77777777" w:rsidR="00000CB8" w:rsidRPr="000134CB" w:rsidRDefault="00000CB8" w:rsidP="00000CB8">
      <w:pPr>
        <w:pStyle w:val="BodyText"/>
        <w:widowControl w:val="0"/>
        <w:spacing w:after="0"/>
        <w:jc w:val="both"/>
        <w:rPr>
          <w:rFonts w:ascii="Arial" w:eastAsia="Arial" w:hAnsi="Arial" w:cs="Arial"/>
          <w:color w:val="000000" w:themeColor="text1"/>
          <w:sz w:val="22"/>
          <w:szCs w:val="22"/>
        </w:rPr>
      </w:pPr>
    </w:p>
    <w:p w14:paraId="6C237489" w14:textId="77777777" w:rsidR="00000CB8" w:rsidRPr="000134CB" w:rsidRDefault="00000CB8" w:rsidP="00000CB8">
      <w:pPr>
        <w:pStyle w:val="BodyText"/>
        <w:widowControl w:val="0"/>
        <w:spacing w:after="0"/>
        <w:jc w:val="both"/>
        <w:rPr>
          <w:rFonts w:ascii="Arial" w:eastAsia="Arial" w:hAnsi="Arial" w:cs="Arial"/>
          <w:color w:val="000000" w:themeColor="text1"/>
          <w:sz w:val="22"/>
          <w:szCs w:val="22"/>
        </w:rPr>
      </w:pPr>
      <w:r w:rsidRPr="000134CB">
        <w:rPr>
          <w:rFonts w:ascii="Arial" w:eastAsia="Arial" w:hAnsi="Arial" w:cs="Arial"/>
          <w:color w:val="000000" w:themeColor="text1"/>
          <w:sz w:val="22"/>
          <w:szCs w:val="22"/>
        </w:rPr>
        <w:t>Na podstawie przeprowadzonych pomiarów stwierdziliśmy, że w celu ograniczenia poboru energii należy minimalizować czas aktywnego połączenia z siecią Wi-Fi, na przykład poprzez okresowe wysyłanie danych i przechodzenie urządzenia w tryb czuwania pomiędzy transmisjami.</w:t>
      </w:r>
    </w:p>
    <w:p w14:paraId="273A926C" w14:textId="77777777" w:rsidR="009D15D4" w:rsidRDefault="009D15D4">
      <w:pPr>
        <w:pStyle w:val="BodyText"/>
        <w:widowControl w:val="0"/>
        <w:spacing w:after="0"/>
        <w:jc w:val="both"/>
        <w:rPr>
          <w:rFonts w:ascii="Arial" w:eastAsia="Arial" w:hAnsi="Arial" w:cs="Arial"/>
          <w:color w:val="000000" w:themeColor="text1"/>
          <w:sz w:val="22"/>
          <w:szCs w:val="22"/>
        </w:rPr>
      </w:pPr>
    </w:p>
    <w:p w14:paraId="0D100D62" w14:textId="77777777" w:rsidR="009D15D4" w:rsidRDefault="009D15D4">
      <w:pPr>
        <w:pStyle w:val="BodyText"/>
        <w:widowControl w:val="0"/>
        <w:spacing w:after="0"/>
        <w:jc w:val="both"/>
        <w:rPr>
          <w:rFonts w:ascii="Arial" w:eastAsia="Arial" w:hAnsi="Arial" w:cs="Arial"/>
          <w:color w:val="000000" w:themeColor="text1"/>
          <w:sz w:val="22"/>
          <w:szCs w:val="22"/>
        </w:rPr>
      </w:pPr>
    </w:p>
    <w:p w14:paraId="2E4A1D0B" w14:textId="77777777" w:rsidR="009D15D4" w:rsidRDefault="009D15D4">
      <w:pPr>
        <w:pStyle w:val="Heading2"/>
      </w:pPr>
      <w:bookmarkStart w:id="63" w:name="_Toc231163984"/>
      <w:r>
        <w:t>Zarządzanie energią i moduł TPL5110</w:t>
      </w:r>
      <w:bookmarkEnd w:id="63"/>
    </w:p>
    <w:p w14:paraId="6C48F666" w14:textId="77777777" w:rsidR="009D15D4" w:rsidRDefault="009D15D4">
      <w:pPr>
        <w:spacing w:after="120" w:line="259" w:lineRule="auto"/>
      </w:pPr>
      <w:r>
        <w:t>Wnioski z pomiarów poboru prądu zostały wykorzystane do rozbudowy firmware o obsługę modułu TPL5110. Moduł ten może odcinać zasilanie układu poza krótkim oknem aktywnej pracy. Po zakończeniu cyklu AUTO firmware wysyła impuls na pin DONE, informując TPL5110, że stacja zakończyła odczyty i może zostać odłączona od zasilania do kolejnego wybudzenia.</w:t>
      </w:r>
    </w:p>
    <w:p w14:paraId="4621AB3A" w14:textId="77777777" w:rsidR="009D15D4" w:rsidRDefault="009D15D4">
      <w:pPr>
        <w:spacing w:after="120" w:line="259" w:lineRule="auto"/>
      </w:pPr>
      <w:r>
        <w:t>Parametry obsługi TPL5110, takie jak aktywność modułu, pin DONE oraz długość impulsu, znajdują się w pliku settings.py. Dzięki temu konfiguracja zasilania jest oddzielona od głównej logiki programu i może być łatwo dopasowana do konkretnego podłączenia sprzętowego.</w:t>
      </w:r>
    </w:p>
    <w:p w14:paraId="3BDE1B67" w14:textId="77777777" w:rsidR="009D15D4" w:rsidRDefault="00295DBB" w:rsidP="00295DBB">
      <w:pPr>
        <w:pStyle w:val="Heading1"/>
      </w:pPr>
      <w:bookmarkStart w:id="64" w:name="_Toc231163985"/>
      <w:r>
        <w:t>Komunikacja z serwerem</w:t>
      </w:r>
      <w:bookmarkEnd w:id="64"/>
    </w:p>
    <w:p w14:paraId="52CE1E1A" w14:textId="77777777" w:rsidR="00295DBB" w:rsidRDefault="00295DBB" w:rsidP="00295DBB">
      <w:r>
        <w:t>System wykorzystuje dwa niezależne kanały komunikacji z backendem:</w:t>
      </w:r>
    </w:p>
    <w:p w14:paraId="4865A390" w14:textId="77777777" w:rsidR="00295DBB" w:rsidRDefault="00295DBB" w:rsidP="00295DBB">
      <w:pPr>
        <w:pStyle w:val="ListParagraph"/>
        <w:numPr>
          <w:ilvl w:val="0"/>
          <w:numId w:val="21"/>
        </w:numPr>
      </w:pPr>
      <w:r>
        <w:t>komunikację aplikacji mobilnej użytkownika z API,</w:t>
      </w:r>
    </w:p>
    <w:p w14:paraId="7E40962A" w14:textId="77777777" w:rsidR="00295DBB" w:rsidRDefault="00295DBB" w:rsidP="00295DBB">
      <w:pPr>
        <w:pStyle w:val="ListParagraph"/>
        <w:numPr>
          <w:ilvl w:val="0"/>
          <w:numId w:val="21"/>
        </w:numPr>
      </w:pPr>
      <w:r>
        <w:t>komunikację fizycznej stacji pomiarowej z API.</w:t>
      </w:r>
    </w:p>
    <w:p w14:paraId="0ECDB4B5" w14:textId="77777777" w:rsidR="00295DBB" w:rsidRDefault="00295DBB" w:rsidP="00295DBB"/>
    <w:p w14:paraId="049A4984" w14:textId="77777777" w:rsidR="00295DBB" w:rsidRDefault="00295DBB" w:rsidP="00295DBB">
      <w:r>
        <w:t xml:space="preserve"> Aplikacja mobilna służy do rejestracji i logowania użytkownika, zarządzania stacjami oraz pobierania historii raportów. Stacja pomiarowa nie korzysta z konta użytkownika bezpośrednio, tylko z własnych danych dostępowych wygenerowanych podczas parowania.</w:t>
      </w:r>
    </w:p>
    <w:p w14:paraId="2E03048D" w14:textId="77777777" w:rsidR="00295DBB" w:rsidRDefault="00295DBB" w:rsidP="00295DBB">
      <w:pPr>
        <w:pStyle w:val="Heading2"/>
      </w:pPr>
      <w:bookmarkStart w:id="65" w:name="_Toc231163986"/>
      <w:r w:rsidRPr="00295DBB">
        <w:t>Aplikacja mobilna -&gt; backend</w:t>
      </w:r>
      <w:bookmarkEnd w:id="65"/>
    </w:p>
    <w:p w14:paraId="44D26685" w14:textId="77777777" w:rsidR="00295DBB" w:rsidRDefault="00295DBB" w:rsidP="00295DBB">
      <w:r>
        <w:t>Aplikacja mobilna komunikuje się z serwerem przez REST API i wysyła dane w formacie JSON. Adres backendu jest wyznaczany dynamicznie. Jeśli ustawiono zmienną EXPO_PUBLIC_API_URL, aplikacja używa jej jako bazowego URL API. W przeciwnym razie próbuje wykryć adres hosta środowiska Expo i domyślnie łączy się z portem 3000. Dzięki temu w środowisku deweloperskim aplikacja może działać w tej samej sieci lokalnej co backend.</w:t>
      </w:r>
    </w:p>
    <w:p w14:paraId="56B3D93A" w14:textId="77777777" w:rsidR="00295DBB" w:rsidRDefault="00295DBB" w:rsidP="00295DBB"/>
    <w:p w14:paraId="4CA168E6" w14:textId="77777777" w:rsidR="00295DBB" w:rsidRDefault="00295DBB" w:rsidP="00295DBB">
      <w:r>
        <w:t>Po stronie użytkownika zaimplementowano następujące operacje:</w:t>
      </w:r>
    </w:p>
    <w:p w14:paraId="67422FCC" w14:textId="77777777" w:rsidR="00295DBB" w:rsidRDefault="00295DBB" w:rsidP="00295DBB">
      <w:pPr>
        <w:pStyle w:val="ListParagraph"/>
        <w:numPr>
          <w:ilvl w:val="0"/>
          <w:numId w:val="22"/>
        </w:numPr>
      </w:pPr>
      <w:r w:rsidRPr="00295DBB">
        <w:rPr>
          <w:b/>
          <w:bCs/>
        </w:rPr>
        <w:t>POST /auth/register</w:t>
      </w:r>
      <w:r>
        <w:t xml:space="preserve"> – rejestracja nowego konta,</w:t>
      </w:r>
    </w:p>
    <w:p w14:paraId="713082B1" w14:textId="77777777" w:rsidR="00295DBB" w:rsidRDefault="00295DBB" w:rsidP="00295DBB">
      <w:pPr>
        <w:pStyle w:val="ListParagraph"/>
        <w:numPr>
          <w:ilvl w:val="0"/>
          <w:numId w:val="22"/>
        </w:numPr>
      </w:pPr>
      <w:r w:rsidRPr="00295DBB">
        <w:rPr>
          <w:b/>
          <w:bCs/>
        </w:rPr>
        <w:t>POST /auth/login</w:t>
      </w:r>
      <w:r>
        <w:t xml:space="preserve"> – logowanie i pobranie tokenów JWT,</w:t>
      </w:r>
    </w:p>
    <w:p w14:paraId="6D12BB7B" w14:textId="77777777" w:rsidR="00295DBB" w:rsidRDefault="00295DBB" w:rsidP="00295DBB">
      <w:pPr>
        <w:pStyle w:val="ListParagraph"/>
        <w:numPr>
          <w:ilvl w:val="0"/>
          <w:numId w:val="22"/>
        </w:numPr>
      </w:pPr>
      <w:r w:rsidRPr="00295DBB">
        <w:rPr>
          <w:b/>
          <w:bCs/>
        </w:rPr>
        <w:t>GET /auth/me</w:t>
      </w:r>
      <w:r>
        <w:t xml:space="preserve"> – pobranie danych zalogowanego użytkownika,</w:t>
      </w:r>
    </w:p>
    <w:p w14:paraId="02AF4F34" w14:textId="77777777" w:rsidR="00295DBB" w:rsidRDefault="00295DBB" w:rsidP="00295DBB">
      <w:pPr>
        <w:pStyle w:val="ListParagraph"/>
        <w:numPr>
          <w:ilvl w:val="0"/>
          <w:numId w:val="22"/>
        </w:numPr>
      </w:pPr>
      <w:r w:rsidRPr="00295DBB">
        <w:rPr>
          <w:b/>
          <w:bCs/>
        </w:rPr>
        <w:t>POST /stations</w:t>
      </w:r>
      <w:r>
        <w:t xml:space="preserve"> – utworzenie nowej stacji,</w:t>
      </w:r>
    </w:p>
    <w:p w14:paraId="1A7E3890" w14:textId="77777777" w:rsidR="00295DBB" w:rsidRDefault="00295DBB" w:rsidP="00295DBB">
      <w:pPr>
        <w:pStyle w:val="ListParagraph"/>
        <w:numPr>
          <w:ilvl w:val="0"/>
          <w:numId w:val="22"/>
        </w:numPr>
      </w:pPr>
      <w:r w:rsidRPr="00295DBB">
        <w:rPr>
          <w:b/>
          <w:bCs/>
        </w:rPr>
        <w:t>GET /stations</w:t>
      </w:r>
      <w:r>
        <w:t xml:space="preserve"> – pobranie listy stacji przypisanych do użytkownika,</w:t>
      </w:r>
    </w:p>
    <w:p w14:paraId="774CA867" w14:textId="77777777" w:rsidR="00295DBB" w:rsidRDefault="00295DBB" w:rsidP="00295DBB">
      <w:pPr>
        <w:pStyle w:val="ListParagraph"/>
        <w:numPr>
          <w:ilvl w:val="0"/>
          <w:numId w:val="22"/>
        </w:numPr>
      </w:pPr>
      <w:r w:rsidRPr="00295DBB">
        <w:rPr>
          <w:b/>
          <w:bCs/>
        </w:rPr>
        <w:t>GET /stations/:id/reports</w:t>
      </w:r>
      <w:r>
        <w:t xml:space="preserve"> – pobranie raportów wybranej stacji,</w:t>
      </w:r>
    </w:p>
    <w:p w14:paraId="52E5822F" w14:textId="77777777" w:rsidR="00295DBB" w:rsidRDefault="00295DBB" w:rsidP="00295DBB">
      <w:pPr>
        <w:pStyle w:val="ListParagraph"/>
        <w:numPr>
          <w:ilvl w:val="0"/>
          <w:numId w:val="22"/>
        </w:numPr>
      </w:pPr>
      <w:r w:rsidRPr="00295DBB">
        <w:rPr>
          <w:b/>
          <w:bCs/>
        </w:rPr>
        <w:t>DELETE /stations/:id</w:t>
      </w:r>
      <w:r>
        <w:t xml:space="preserve"> – usunięcie stacji.</w:t>
      </w:r>
    </w:p>
    <w:p w14:paraId="49C02E33" w14:textId="77777777" w:rsidR="00295DBB" w:rsidRDefault="00295DBB" w:rsidP="00295DBB">
      <w:r>
        <w:t>Endpointy użytkownika są zabezpieczone tokenem Bearer. Po poprawnym logowaniu lub rejestracji backend zwraca:</w:t>
      </w:r>
    </w:p>
    <w:p w14:paraId="6CB92E4B" w14:textId="77777777" w:rsidR="00295DBB" w:rsidRDefault="00295DBB" w:rsidP="00295DBB">
      <w:pPr>
        <w:pStyle w:val="ListParagraph"/>
        <w:numPr>
          <w:ilvl w:val="0"/>
          <w:numId w:val="23"/>
        </w:numPr>
      </w:pPr>
      <w:r>
        <w:t>accessToken,</w:t>
      </w:r>
    </w:p>
    <w:p w14:paraId="1731F64C" w14:textId="77777777" w:rsidR="00295DBB" w:rsidRDefault="00295DBB" w:rsidP="00295DBB">
      <w:pPr>
        <w:pStyle w:val="ListParagraph"/>
        <w:numPr>
          <w:ilvl w:val="0"/>
          <w:numId w:val="23"/>
        </w:numPr>
      </w:pPr>
      <w:r>
        <w:t>refreshToken.</w:t>
      </w:r>
    </w:p>
    <w:p w14:paraId="72C28F9B" w14:textId="77777777" w:rsidR="00295DBB" w:rsidRDefault="00295DBB" w:rsidP="00295DBB"/>
    <w:p w14:paraId="2D0C30E2" w14:textId="77777777" w:rsidR="00295DBB" w:rsidRDefault="00295DBB" w:rsidP="00295DBB">
      <w:r>
        <w:t xml:space="preserve"> W aplikacji mobilnej sesja jest zapisywana lokalnie w expo-secure-store, dzięki czemu tokeny nie są przechowywane w zwykłym magazynie aplikacji. W obecnej implementacji aplikacja korzysta bezpośrednio z accessToken. </w:t>
      </w:r>
    </w:p>
    <w:p w14:paraId="47BC2671" w14:textId="77777777" w:rsidR="00295DBB" w:rsidRDefault="00295DBB" w:rsidP="00295DBB">
      <w:r>
        <w:t xml:space="preserve">Backend obsługuje także </w:t>
      </w:r>
      <w:r w:rsidRPr="00295DBB">
        <w:rPr>
          <w:b/>
          <w:bCs/>
        </w:rPr>
        <w:t>POST /auth/refresh</w:t>
      </w:r>
      <w:r>
        <w:t>, ale klient mobilny nie wykonuje jeszcze automatycznego odświeżania sesji. Gdy serwer zwróci 401, aplikacja czyści lokalną sesję i wymusza ponowne logowanie.</w:t>
      </w:r>
    </w:p>
    <w:p w14:paraId="181B9CD0" w14:textId="77777777" w:rsidR="00295DBB" w:rsidRDefault="00295DBB" w:rsidP="00295DBB">
      <w:pPr>
        <w:pStyle w:val="Heading2"/>
      </w:pPr>
      <w:bookmarkStart w:id="66" w:name="_Toc231163987"/>
      <w:r w:rsidRPr="00295DBB">
        <w:t>Parowanie stacji i przekazanie konfiguracji</w:t>
      </w:r>
      <w:bookmarkEnd w:id="66"/>
    </w:p>
    <w:p w14:paraId="765B9048" w14:textId="77777777" w:rsidR="00295DBB" w:rsidRDefault="00295DBB" w:rsidP="00295DBB">
      <w:r>
        <w:t>Przed rozpoczęciem wysyłania pomiarów stacja musi zostać skonfigurowana z poziomu aplikacji mobilnej. Ten etap nie odbywa się przez HTTP, tylko przez BLE. Po zalogowaniu użytkownik tworzy nową stację w backendzie, a serwer zwraca jednorazowo jej identyfikator oraz tajny apiKey.</w:t>
      </w:r>
    </w:p>
    <w:p w14:paraId="31BB0741" w14:textId="77777777" w:rsidR="00295DBB" w:rsidRDefault="00295DBB" w:rsidP="00295DBB">
      <w:r>
        <w:t>Następnie aplikacja przesyła do urządzenia przez BLE:</w:t>
      </w:r>
    </w:p>
    <w:p w14:paraId="6F120E12" w14:textId="77777777" w:rsidR="00295DBB" w:rsidRDefault="00295DBB" w:rsidP="00295DBB">
      <w:pPr>
        <w:pStyle w:val="ListParagraph"/>
        <w:numPr>
          <w:ilvl w:val="0"/>
          <w:numId w:val="24"/>
        </w:numPr>
      </w:pPr>
      <w:r>
        <w:t>nazwę sieci Wi</w:t>
      </w:r>
      <w:r w:rsidRPr="00295DBB">
        <w:rPr>
          <w:rFonts w:ascii="Cambria Math" w:hAnsi="Cambria Math" w:cs="Cambria Math"/>
        </w:rPr>
        <w:t>‑</w:t>
      </w:r>
      <w:r>
        <w:t>Fi,</w:t>
      </w:r>
    </w:p>
    <w:p w14:paraId="22B2B0FE" w14:textId="77777777" w:rsidR="00295DBB" w:rsidRDefault="00295DBB" w:rsidP="00295DBB">
      <w:pPr>
        <w:pStyle w:val="ListParagraph"/>
        <w:numPr>
          <w:ilvl w:val="0"/>
          <w:numId w:val="24"/>
        </w:numPr>
      </w:pPr>
      <w:r>
        <w:t>hasło do Wi</w:t>
      </w:r>
      <w:r w:rsidRPr="00295DBB">
        <w:rPr>
          <w:rFonts w:ascii="Cambria Math" w:hAnsi="Cambria Math" w:cs="Cambria Math"/>
        </w:rPr>
        <w:t>‑</w:t>
      </w:r>
      <w:r>
        <w:t>Fi,</w:t>
      </w:r>
    </w:p>
    <w:p w14:paraId="3C3CBBD8" w14:textId="77777777" w:rsidR="00295DBB" w:rsidRDefault="00295DBB" w:rsidP="00295DBB">
      <w:pPr>
        <w:pStyle w:val="ListParagraph"/>
        <w:numPr>
          <w:ilvl w:val="0"/>
          <w:numId w:val="24"/>
        </w:numPr>
      </w:pPr>
      <w:r>
        <w:t>stationId,</w:t>
      </w:r>
    </w:p>
    <w:p w14:paraId="00FF1075" w14:textId="77777777" w:rsidR="00295DBB" w:rsidRDefault="00295DBB" w:rsidP="00295DBB">
      <w:pPr>
        <w:pStyle w:val="ListParagraph"/>
        <w:numPr>
          <w:ilvl w:val="0"/>
          <w:numId w:val="24"/>
        </w:numPr>
      </w:pPr>
      <w:r>
        <w:t>apiKey,</w:t>
      </w:r>
    </w:p>
    <w:p w14:paraId="54271AD1" w14:textId="77777777" w:rsidR="00295DBB" w:rsidRDefault="00295DBB" w:rsidP="00295DBB">
      <w:pPr>
        <w:pStyle w:val="ListParagraph"/>
        <w:numPr>
          <w:ilvl w:val="0"/>
          <w:numId w:val="24"/>
        </w:numPr>
      </w:pPr>
      <w:r>
        <w:t>serverUrl.</w:t>
      </w:r>
    </w:p>
    <w:p w14:paraId="7B3C943F" w14:textId="77777777" w:rsidR="00295DBB" w:rsidRDefault="00295DBB" w:rsidP="00295DBB">
      <w:r>
        <w:t>Dzięki temu stacja otrzymuje komplet informacji potrzebnych do późniejszej komunikacji z backendem bez udziału telefonu.</w:t>
      </w:r>
    </w:p>
    <w:p w14:paraId="5E1035C3" w14:textId="77777777" w:rsidR="00295DBB" w:rsidRDefault="00295DBB" w:rsidP="00295DBB">
      <w:r>
        <w:t>Ważne ograniczenie implementacyjne: adres serwera przekazywany do stacji nie może wskazywać na localhost ani 127.0.0.1, ponieważ urządzenie działa w innej maszynie sieciowej niż telefon lub komputer deweloperski.</w:t>
      </w:r>
    </w:p>
    <w:p w14:paraId="2EEB63DD" w14:textId="77777777" w:rsidR="00295DBB" w:rsidRDefault="00295DBB" w:rsidP="00295DBB">
      <w:pPr>
        <w:pStyle w:val="Heading2"/>
      </w:pPr>
      <w:bookmarkStart w:id="67" w:name="_Toc231163988"/>
      <w:r w:rsidRPr="00295DBB">
        <w:t>Stacja pomiarowa -&gt; backend</w:t>
      </w:r>
      <w:bookmarkEnd w:id="67"/>
    </w:p>
    <w:p w14:paraId="1762EFF4" w14:textId="77777777" w:rsidR="00295DBB" w:rsidRDefault="00295DBB" w:rsidP="00295DBB">
      <w:r>
        <w:t xml:space="preserve"> Po zapisaniu konfiguracji stacja cyklicznie:</w:t>
      </w:r>
    </w:p>
    <w:p w14:paraId="499C0EE0" w14:textId="77777777" w:rsidR="00295DBB" w:rsidRDefault="00295DBB" w:rsidP="00295DBB">
      <w:pPr>
        <w:pStyle w:val="ListParagraph"/>
        <w:numPr>
          <w:ilvl w:val="0"/>
          <w:numId w:val="26"/>
        </w:numPr>
      </w:pPr>
      <w:r>
        <w:t>łączy się z siecią Wi</w:t>
      </w:r>
      <w:r w:rsidRPr="00295DBB">
        <w:rPr>
          <w:rFonts w:ascii="Cambria Math" w:hAnsi="Cambria Math" w:cs="Cambria Math"/>
        </w:rPr>
        <w:t>‑</w:t>
      </w:r>
      <w:r>
        <w:t>Fi,</w:t>
      </w:r>
    </w:p>
    <w:p w14:paraId="02F379CD" w14:textId="77777777" w:rsidR="00295DBB" w:rsidRDefault="00295DBB" w:rsidP="00295DBB">
      <w:pPr>
        <w:pStyle w:val="ListParagraph"/>
        <w:numPr>
          <w:ilvl w:val="0"/>
          <w:numId w:val="26"/>
        </w:numPr>
      </w:pPr>
      <w:r>
        <w:t>odczytuje dane z czujników,</w:t>
      </w:r>
    </w:p>
    <w:p w14:paraId="51945974" w14:textId="77777777" w:rsidR="00295DBB" w:rsidRDefault="00295DBB" w:rsidP="00295DBB">
      <w:pPr>
        <w:pStyle w:val="ListParagraph"/>
        <w:numPr>
          <w:ilvl w:val="0"/>
          <w:numId w:val="26"/>
        </w:numPr>
      </w:pPr>
      <w:r>
        <w:t>buduje raport JSON,</w:t>
      </w:r>
    </w:p>
    <w:p w14:paraId="4338A8E2" w14:textId="77777777" w:rsidR="00295DBB" w:rsidRDefault="00295DBB" w:rsidP="00295DBB">
      <w:pPr>
        <w:pStyle w:val="ListParagraph"/>
        <w:numPr>
          <w:ilvl w:val="0"/>
          <w:numId w:val="26"/>
        </w:numPr>
      </w:pPr>
      <w:r>
        <w:t>wysyła go metodą POST na endpoint /station-report.</w:t>
      </w:r>
    </w:p>
    <w:p w14:paraId="6FB3CC9A" w14:textId="77777777" w:rsidR="00295DBB" w:rsidRDefault="00295DBB" w:rsidP="00295DBB">
      <w:pPr>
        <w:pStyle w:val="ListParagraph"/>
      </w:pPr>
    </w:p>
    <w:p w14:paraId="5FBD1C5D" w14:textId="77777777" w:rsidR="00295DBB" w:rsidRDefault="00295DBB" w:rsidP="00295DBB">
      <w:r>
        <w:t xml:space="preserve">  Autoryzacja stacji nie używa JWT. Zamiast tego urządzenie przesyła w nagłówkach:</w:t>
      </w:r>
    </w:p>
    <w:p w14:paraId="74F615B1" w14:textId="77777777" w:rsidR="00295DBB" w:rsidRPr="00295DBB" w:rsidRDefault="00295DBB" w:rsidP="00295DBB">
      <w:pPr>
        <w:pStyle w:val="ListParagraph"/>
        <w:numPr>
          <w:ilvl w:val="0"/>
          <w:numId w:val="27"/>
        </w:numPr>
      </w:pPr>
      <w:r w:rsidRPr="00295DBB">
        <w:rPr>
          <w:lang w:val="en-US"/>
        </w:rPr>
        <w:t>x-station-id,</w:t>
      </w:r>
    </w:p>
    <w:p w14:paraId="1FAB1573" w14:textId="77777777" w:rsidR="00295DBB" w:rsidRPr="00295DBB" w:rsidRDefault="00295DBB" w:rsidP="00295DBB">
      <w:pPr>
        <w:pStyle w:val="ListParagraph"/>
        <w:numPr>
          <w:ilvl w:val="0"/>
          <w:numId w:val="27"/>
        </w:numPr>
      </w:pPr>
      <w:r w:rsidRPr="00295DBB">
        <w:rPr>
          <w:lang w:val="en-US"/>
        </w:rPr>
        <w:t>x-station-key.</w:t>
      </w:r>
    </w:p>
    <w:p w14:paraId="016290DB" w14:textId="77777777" w:rsidR="00295DBB" w:rsidRPr="00295DBB" w:rsidRDefault="00295DBB" w:rsidP="00295DBB">
      <w:pPr>
        <w:pStyle w:val="ListParagraph"/>
      </w:pPr>
    </w:p>
    <w:p w14:paraId="3D5BDE40" w14:textId="77777777" w:rsidR="00295DBB" w:rsidRDefault="00295DBB" w:rsidP="00295DBB">
      <w:r>
        <w:t>Backend weryfikuje te dane i tylko wtedy akceptuje raport. Po poprawnej autoryzacji aktualizowany jest także znacznik last_seen_at, dzięki czemu aplikacja może pokazać, kiedy stacja była ostatnio aktywna.</w:t>
      </w:r>
    </w:p>
    <w:p w14:paraId="086A1C0A" w14:textId="77777777" w:rsidR="00295DBB" w:rsidRDefault="00295DBB" w:rsidP="00295DBB">
      <w:r>
        <w:t>Przykładowa struktura raportu wysyłanego przez stację:</w:t>
      </w:r>
    </w:p>
    <w:p w14:paraId="69C261F4" w14:textId="77777777" w:rsidR="00295DBB" w:rsidRPr="002307D8" w:rsidRDefault="00295DBB" w:rsidP="00295DBB">
      <w:r>
        <w:t xml:space="preserve">  </w:t>
      </w:r>
      <w:r w:rsidRPr="002307D8">
        <w:t>{</w:t>
      </w:r>
    </w:p>
    <w:p w14:paraId="6134C1ED" w14:textId="77777777" w:rsidR="00295DBB" w:rsidRPr="002307D8" w:rsidRDefault="00295DBB" w:rsidP="00295DBB">
      <w:r w:rsidRPr="002307D8">
        <w:t xml:space="preserve">    "payload": {</w:t>
      </w:r>
    </w:p>
    <w:p w14:paraId="40009DB4" w14:textId="77777777" w:rsidR="00295DBB" w:rsidRPr="002307D8" w:rsidRDefault="00295DBB" w:rsidP="00295DBB">
      <w:r w:rsidRPr="002307D8">
        <w:t xml:space="preserve">      "readings": {</w:t>
      </w:r>
    </w:p>
    <w:p w14:paraId="72AEDED9" w14:textId="77777777" w:rsidR="00295DBB" w:rsidRPr="002307D8" w:rsidRDefault="00295DBB" w:rsidP="00295DBB">
      <w:r w:rsidRPr="002307D8">
        <w:t xml:space="preserve">        "soil_moisture": { "...": "..." },</w:t>
      </w:r>
    </w:p>
    <w:p w14:paraId="39A83094" w14:textId="77777777" w:rsidR="00295DBB" w:rsidRPr="002307D8" w:rsidRDefault="00295DBB" w:rsidP="00295DBB">
      <w:r w:rsidRPr="002307D8">
        <w:t xml:space="preserve">        "ds18b20": { "...": "..." },</w:t>
      </w:r>
    </w:p>
    <w:p w14:paraId="045C8073" w14:textId="77777777" w:rsidR="00295DBB" w:rsidRPr="002307D8" w:rsidRDefault="00295DBB" w:rsidP="00295DBB">
      <w:r w:rsidRPr="002307D8">
        <w:t xml:space="preserve">        "bme280": { "...": "..." },</w:t>
      </w:r>
    </w:p>
    <w:p w14:paraId="6BB877B8" w14:textId="77777777" w:rsidR="00295DBB" w:rsidRPr="002307D8" w:rsidRDefault="00295DBB" w:rsidP="00295DBB">
      <w:r w:rsidRPr="002307D8">
        <w:t xml:space="preserve">        "bme680": { "...": "..." },</w:t>
      </w:r>
    </w:p>
    <w:p w14:paraId="1ED5B3AC" w14:textId="77777777" w:rsidR="00295DBB" w:rsidRPr="002307D8" w:rsidRDefault="00295DBB" w:rsidP="00295DBB">
      <w:r w:rsidRPr="002307D8">
        <w:t xml:space="preserve">        "ltr559": { "...": "..." },</w:t>
      </w:r>
    </w:p>
    <w:p w14:paraId="075AA1A2" w14:textId="77777777" w:rsidR="00295DBB" w:rsidRPr="002307D8" w:rsidRDefault="00295DBB" w:rsidP="00295DBB">
      <w:r w:rsidRPr="002307D8">
        <w:t xml:space="preserve">        "scd41": { "...": "..." },</w:t>
      </w:r>
    </w:p>
    <w:p w14:paraId="3AF776A7" w14:textId="77777777" w:rsidR="00295DBB" w:rsidRDefault="00295DBB" w:rsidP="00295DBB">
      <w:r w:rsidRPr="002307D8">
        <w:t xml:space="preserve">        "wind": { "...": "..." </w:t>
      </w:r>
      <w:r>
        <w:t>},</w:t>
      </w:r>
    </w:p>
    <w:p w14:paraId="428FC45A" w14:textId="77777777" w:rsidR="00295DBB" w:rsidRDefault="00295DBB" w:rsidP="00295DBB">
      <w:r>
        <w:t xml:space="preserve">        "rain": { "...": "..." }</w:t>
      </w:r>
    </w:p>
    <w:p w14:paraId="206C88D0" w14:textId="77777777" w:rsidR="00295DBB" w:rsidRDefault="00295DBB" w:rsidP="00295DBB">
      <w:r>
        <w:t xml:space="preserve">      }</w:t>
      </w:r>
    </w:p>
    <w:p w14:paraId="7EC95E6A" w14:textId="77777777" w:rsidR="00295DBB" w:rsidRDefault="00295DBB" w:rsidP="00295DBB">
      <w:r>
        <w:t xml:space="preserve">    }</w:t>
      </w:r>
    </w:p>
    <w:p w14:paraId="0E37F3F5" w14:textId="77777777" w:rsidR="00295DBB" w:rsidRDefault="00295DBB" w:rsidP="00295DBB">
      <w:r>
        <w:t xml:space="preserve">  }</w:t>
      </w:r>
    </w:p>
    <w:p w14:paraId="1396C3C4" w14:textId="77777777" w:rsidR="00295DBB" w:rsidRDefault="00295DBB" w:rsidP="00295DBB"/>
    <w:p w14:paraId="19E0EDCD" w14:textId="77777777" w:rsidR="00295DBB" w:rsidRDefault="00295DBB" w:rsidP="00295DBB">
      <w:r>
        <w:t xml:space="preserve"> Backend wymaga, aby pole payload było obiektem JSON. Dodatkowo raport może zawierać opcjonalne pole recordedAt w formacie ISO 8601. Jeśli nie zostanie ono przekazane, serwer zapisuje bieżący czas odebrania raportu.</w:t>
      </w:r>
    </w:p>
    <w:p w14:paraId="650FA2C5" w14:textId="77777777" w:rsidR="00295DBB" w:rsidRDefault="00295DBB" w:rsidP="00295DBB">
      <w:r>
        <w:t>W odpowiedzi serwer zwraca potwierdzenie przyjęcia danych, identyfikator stacji oraz identyfikator utworzonego raportu.</w:t>
      </w:r>
    </w:p>
    <w:p w14:paraId="14B2B9CC" w14:textId="77777777" w:rsidR="00295DBB" w:rsidRDefault="00295DBB" w:rsidP="00295DBB">
      <w:pPr>
        <w:pStyle w:val="Heading2"/>
      </w:pPr>
      <w:bookmarkStart w:id="68" w:name="_Toc231163989"/>
      <w:r>
        <w:t>Optymalizacja wysyłania raportów</w:t>
      </w:r>
      <w:bookmarkEnd w:id="68"/>
    </w:p>
    <w:p w14:paraId="278E85E7" w14:textId="77777777" w:rsidR="00295DBB" w:rsidRDefault="00295DBB" w:rsidP="00295DBB">
      <w:pPr>
        <w:spacing w:after="120" w:line="259" w:lineRule="auto"/>
      </w:pPr>
      <w:r>
        <w:t>Aby ograniczyć liczbę transmisji Wi-Fi, firmware zapisuje ostatni poprawnie wysłany payload i porównuje z nim kolejne odczyty. Jeżeli różnice między aktualnymi wartościami a poprzednim raportem mieszczą się w zdefiniowanych progach błędu, urządzenie pomija wysyłkę. Takie podejście zmniejsza zużycie energii i ogranicza liczbę powtarzalnych rekordów w bazie danych.</w:t>
      </w:r>
    </w:p>
    <w:p w14:paraId="21B3AAA3" w14:textId="77777777" w:rsidR="00295DBB" w:rsidRDefault="00295DBB" w:rsidP="00295DBB">
      <w:pPr>
        <w:spacing w:after="120" w:line="259" w:lineRule="auto"/>
      </w:pPr>
      <w:r>
        <w:t>Progi zmian zostały określone osobno dla różnych typów danych, między innymi wilgotności gleby, temperatury, ciśnienia, CO2, opadów i wiatru. Dodatkowo częstotliwości odczytów sensorów można konfigurować w settings.py przez bazowy interwał pomiarowy oraz mnożniki przypisane do poszczególnych czujników.</w:t>
      </w:r>
    </w:p>
    <w:p w14:paraId="23E43C7B" w14:textId="77777777" w:rsidR="00295DBB" w:rsidRDefault="00295DBB" w:rsidP="00295DBB">
      <w:pPr>
        <w:pStyle w:val="Heading2"/>
      </w:pPr>
      <w:bookmarkStart w:id="69" w:name="_Toc231163990"/>
      <w:r w:rsidRPr="00295DBB">
        <w:t>Odczyt raportów</w:t>
      </w:r>
      <w:bookmarkEnd w:id="69"/>
    </w:p>
    <w:p w14:paraId="05F0F728" w14:textId="77777777" w:rsidR="00295DBB" w:rsidRDefault="00295DBB" w:rsidP="00295DBB">
      <w:r>
        <w:t>Aplikacja mobilna pobiera historię pomiarów przez GET /stations/:id/reports. Endpoint obsługuje filtrowanie po czasie i paginację z użyciem parametrów:</w:t>
      </w:r>
    </w:p>
    <w:p w14:paraId="08465D0D" w14:textId="77777777" w:rsidR="00295DBB" w:rsidRDefault="00295DBB" w:rsidP="00295DBB">
      <w:pPr>
        <w:pStyle w:val="ListParagraph"/>
        <w:numPr>
          <w:ilvl w:val="0"/>
          <w:numId w:val="28"/>
        </w:numPr>
      </w:pPr>
      <w:r>
        <w:t>from,</w:t>
      </w:r>
    </w:p>
    <w:p w14:paraId="0E6C72F3" w14:textId="77777777" w:rsidR="00295DBB" w:rsidRDefault="00295DBB" w:rsidP="00295DBB">
      <w:pPr>
        <w:pStyle w:val="ListParagraph"/>
        <w:numPr>
          <w:ilvl w:val="0"/>
          <w:numId w:val="28"/>
        </w:numPr>
      </w:pPr>
      <w:r>
        <w:t>to,</w:t>
      </w:r>
    </w:p>
    <w:p w14:paraId="718282BB" w14:textId="77777777" w:rsidR="00295DBB" w:rsidRDefault="00295DBB" w:rsidP="00295DBB">
      <w:pPr>
        <w:pStyle w:val="ListParagraph"/>
        <w:numPr>
          <w:ilvl w:val="0"/>
          <w:numId w:val="28"/>
        </w:numPr>
      </w:pPr>
      <w:r>
        <w:t>page,</w:t>
      </w:r>
    </w:p>
    <w:p w14:paraId="36DE3173" w14:textId="77777777" w:rsidR="00295DBB" w:rsidRDefault="00295DBB" w:rsidP="00295DBB">
      <w:pPr>
        <w:pStyle w:val="ListParagraph"/>
        <w:numPr>
          <w:ilvl w:val="0"/>
          <w:numId w:val="28"/>
        </w:numPr>
      </w:pPr>
      <w:r>
        <w:t>limit.</w:t>
      </w:r>
    </w:p>
    <w:p w14:paraId="051BE9D0" w14:textId="77777777" w:rsidR="00295DBB" w:rsidRDefault="00295DBB" w:rsidP="00295DBB">
      <w:r>
        <w:t xml:space="preserve">  Raporty są zwracane od najnowszych do najstarszych. Każdy rekord zawiera:</w:t>
      </w:r>
    </w:p>
    <w:p w14:paraId="1AE58CA8" w14:textId="77777777" w:rsidR="00295DBB" w:rsidRDefault="00295DBB" w:rsidP="00295DBB">
      <w:pPr>
        <w:pStyle w:val="ListParagraph"/>
        <w:numPr>
          <w:ilvl w:val="0"/>
          <w:numId w:val="29"/>
        </w:numPr>
      </w:pPr>
      <w:r>
        <w:t>id,</w:t>
      </w:r>
    </w:p>
    <w:p w14:paraId="7351D66E" w14:textId="77777777" w:rsidR="00295DBB" w:rsidRDefault="00295DBB" w:rsidP="00295DBB">
      <w:pPr>
        <w:pStyle w:val="ListParagraph"/>
        <w:numPr>
          <w:ilvl w:val="0"/>
          <w:numId w:val="29"/>
        </w:numPr>
      </w:pPr>
      <w:r>
        <w:t>stationId,</w:t>
      </w:r>
    </w:p>
    <w:p w14:paraId="259C2C27" w14:textId="77777777" w:rsidR="00295DBB" w:rsidRDefault="00295DBB" w:rsidP="00295DBB">
      <w:pPr>
        <w:pStyle w:val="ListParagraph"/>
        <w:numPr>
          <w:ilvl w:val="0"/>
          <w:numId w:val="29"/>
        </w:numPr>
      </w:pPr>
      <w:r>
        <w:t>payload,</w:t>
      </w:r>
    </w:p>
    <w:p w14:paraId="7356A71C" w14:textId="77777777" w:rsidR="00295DBB" w:rsidRDefault="00295DBB" w:rsidP="00295DBB">
      <w:pPr>
        <w:pStyle w:val="ListParagraph"/>
        <w:numPr>
          <w:ilvl w:val="0"/>
          <w:numId w:val="29"/>
        </w:numPr>
      </w:pPr>
      <w:r>
        <w:t>recordedAt,</w:t>
      </w:r>
    </w:p>
    <w:p w14:paraId="5E55E04B" w14:textId="77777777" w:rsidR="00295DBB" w:rsidRDefault="00295DBB" w:rsidP="00295DBB">
      <w:pPr>
        <w:pStyle w:val="ListParagraph"/>
        <w:numPr>
          <w:ilvl w:val="0"/>
          <w:numId w:val="29"/>
        </w:numPr>
      </w:pPr>
      <w:r>
        <w:t>createdAt.</w:t>
      </w:r>
    </w:p>
    <w:p w14:paraId="1F8A98A8" w14:textId="77777777" w:rsidR="00295DBB" w:rsidRDefault="00295DBB" w:rsidP="00295DBB">
      <w:r>
        <w:t>Na tej podstawie aplikacja buduje widok szczegółów stacji, listę ostatnich odczytów oraz wykresy dla wybranych metryk.</w:t>
      </w:r>
    </w:p>
    <w:p w14:paraId="230F1EBA" w14:textId="77777777" w:rsidR="0062624F" w:rsidRDefault="0062624F" w:rsidP="0062624F">
      <w:pPr>
        <w:pStyle w:val="Heading2"/>
      </w:pPr>
      <w:bookmarkStart w:id="70" w:name="_Toc231163991"/>
      <w:r w:rsidRPr="0062624F">
        <w:t>Bezpieczeństwo i rozdzielenie odpowiedzialności</w:t>
      </w:r>
      <w:bookmarkEnd w:id="70"/>
    </w:p>
    <w:p w14:paraId="161A9A2B" w14:textId="77777777" w:rsidR="0062624F" w:rsidRDefault="0062624F" w:rsidP="0062624F">
      <w:r>
        <w:t>Model komunikacji rozdziela uprawnienia użytkownika i urządzenia:</w:t>
      </w:r>
    </w:p>
    <w:p w14:paraId="159919DF" w14:textId="77777777" w:rsidR="0062624F" w:rsidRDefault="0062624F" w:rsidP="0062624F">
      <w:pPr>
        <w:pStyle w:val="ListParagraph"/>
        <w:numPr>
          <w:ilvl w:val="0"/>
          <w:numId w:val="30"/>
        </w:numPr>
      </w:pPr>
      <w:r>
        <w:t>użytkownik uwierzytelnia się przez JWT i zarządza tylko własnymi stacjami,</w:t>
      </w:r>
    </w:p>
    <w:p w14:paraId="2D8246F8" w14:textId="77777777" w:rsidR="0062624F" w:rsidRDefault="0062624F" w:rsidP="0062624F">
      <w:pPr>
        <w:pStyle w:val="ListParagraph"/>
        <w:numPr>
          <w:ilvl w:val="0"/>
          <w:numId w:val="30"/>
        </w:numPr>
      </w:pPr>
      <w:r>
        <w:t>stacja uwierzytelnia się własnym stationId i apiKey,</w:t>
      </w:r>
    </w:p>
    <w:p w14:paraId="79E97274" w14:textId="77777777" w:rsidR="0062624F" w:rsidRDefault="0062624F" w:rsidP="0062624F">
      <w:pPr>
        <w:pStyle w:val="ListParagraph"/>
        <w:numPr>
          <w:ilvl w:val="0"/>
          <w:numId w:val="30"/>
        </w:numPr>
      </w:pPr>
      <w:r>
        <w:t>apiKey jest zwracany tylko podczas tworzenia stacji i powinien być zapisany wyłącznie w urządzeniu,</w:t>
      </w:r>
    </w:p>
    <w:p w14:paraId="0BD8CE98" w14:textId="77777777" w:rsidR="0062624F" w:rsidRDefault="0062624F" w:rsidP="0062624F">
      <w:pPr>
        <w:pStyle w:val="ListParagraph"/>
        <w:numPr>
          <w:ilvl w:val="0"/>
          <w:numId w:val="30"/>
        </w:numPr>
      </w:pPr>
      <w:r>
        <w:t>użytkownik może pobierać raporty i usuwać tylko te stacje, które należą do jego konta.</w:t>
      </w:r>
    </w:p>
    <w:p w14:paraId="177A59D7" w14:textId="77777777" w:rsidR="0062624F" w:rsidRDefault="0062624F" w:rsidP="0062624F">
      <w:pPr>
        <w:pStyle w:val="Heading1"/>
      </w:pPr>
      <w:bookmarkStart w:id="71" w:name="_Toc231163992"/>
      <w:r>
        <w:t>Aplikacja mobilna</w:t>
      </w:r>
      <w:bookmarkEnd w:id="71"/>
    </w:p>
    <w:p w14:paraId="4BD53E8F" w14:textId="77777777" w:rsidR="0062624F" w:rsidRDefault="0062624F" w:rsidP="0062624F">
      <w:r>
        <w:t>Aplikacja mobilna pełni rolę głównego interfejsu użytkownika systemu SeedIot. Jej zadaniem jest umożliwienie obsługi stacji pomiarowych bez konieczności bezpośredniej konfiguracji urządzenia z poziomu terminala lub plików konfiguracyjnych. Użytkownik może z poziomu telefonu zalogować się do systemu, dodać nową stację, przekazać jej konfigurację oraz przeglądać przesyłane przez nią dane.</w:t>
      </w:r>
    </w:p>
    <w:p w14:paraId="4ECDC94B" w14:textId="77777777" w:rsidR="0062624F" w:rsidRDefault="0062624F" w:rsidP="0062624F">
      <w:r>
        <w:t xml:space="preserve"> Aplikacja została przygotowana w technologii React Native z użyciem Expo, dzięki czemu może działać na urządzeniach mobilnych w nowoczesnym, jednolitym środowisku programistycznym. Interfejs został zaprojektowany tak, aby prowadzić użytkownika krok po kroku przez najważniejsze etapy obsługi systemu.</w:t>
      </w:r>
    </w:p>
    <w:p w14:paraId="04A60024" w14:textId="77777777" w:rsidR="0062624F" w:rsidRDefault="0062624F" w:rsidP="0062624F">
      <w:pPr>
        <w:pStyle w:val="Heading2"/>
      </w:pPr>
      <w:bookmarkStart w:id="72" w:name="_Toc231163993"/>
      <w:r>
        <w:t>Wersja testowa aplikacji na Androida</w:t>
      </w:r>
      <w:bookmarkEnd w:id="72"/>
    </w:p>
    <w:p w14:paraId="6F601F25" w14:textId="77777777" w:rsidR="0062624F" w:rsidRDefault="0062624F" w:rsidP="0062624F">
      <w:pPr>
        <w:spacing w:after="120" w:line="259" w:lineRule="auto"/>
      </w:pPr>
      <w:r>
        <w:t>Dla potrzeb testów przygotowano debugową wersję aplikacji w postaci pliku APK. Pozwala ona szybko uruchomić aplikację na telefonie z Androidem i sprawdzić najważniejsze funkcje, takie jak logowanie, lista stacji, szczegóły urządzenia, parowanie oraz prezentacja raportów z czujników.</w:t>
      </w:r>
    </w:p>
    <w:p w14:paraId="47B017D0" w14:textId="77777777" w:rsidR="0062624F" w:rsidRDefault="0062624F" w:rsidP="0062624F">
      <w:pPr>
        <w:pStyle w:val="Heading2"/>
      </w:pPr>
      <w:bookmarkStart w:id="73" w:name="_Toc231163994"/>
      <w:r w:rsidRPr="0062624F">
        <w:t>Funkcje aplikacji</w:t>
      </w:r>
      <w:bookmarkEnd w:id="73"/>
    </w:p>
    <w:p w14:paraId="498E7109" w14:textId="77777777" w:rsidR="0062624F" w:rsidRDefault="0062624F" w:rsidP="0062624F">
      <w:r>
        <w:t>Podstawowe funkcje aplikacji obejmują:</w:t>
      </w:r>
    </w:p>
    <w:p w14:paraId="78934460" w14:textId="77777777" w:rsidR="0062624F" w:rsidRDefault="0062624F" w:rsidP="0062624F">
      <w:pPr>
        <w:pStyle w:val="ListParagraph"/>
        <w:numPr>
          <w:ilvl w:val="0"/>
          <w:numId w:val="31"/>
        </w:numPr>
      </w:pPr>
      <w:r>
        <w:t>rejestrację nowego użytkownika,</w:t>
      </w:r>
    </w:p>
    <w:p w14:paraId="44B31C79" w14:textId="77777777" w:rsidR="0062624F" w:rsidRDefault="0062624F" w:rsidP="0062624F">
      <w:pPr>
        <w:pStyle w:val="ListParagraph"/>
        <w:numPr>
          <w:ilvl w:val="0"/>
          <w:numId w:val="31"/>
        </w:numPr>
      </w:pPr>
      <w:r>
        <w:t>logowanie do istniejącego konta,</w:t>
      </w:r>
    </w:p>
    <w:p w14:paraId="265822B4" w14:textId="77777777" w:rsidR="0062624F" w:rsidRDefault="0062624F" w:rsidP="0062624F">
      <w:pPr>
        <w:pStyle w:val="ListParagraph"/>
        <w:numPr>
          <w:ilvl w:val="0"/>
          <w:numId w:val="31"/>
        </w:numPr>
      </w:pPr>
      <w:r>
        <w:t>utrzymywanie lokalnej sesji użytkownika,</w:t>
      </w:r>
    </w:p>
    <w:p w14:paraId="1E381794" w14:textId="77777777" w:rsidR="0062624F" w:rsidRDefault="0062624F" w:rsidP="0062624F">
      <w:pPr>
        <w:pStyle w:val="ListParagraph"/>
        <w:numPr>
          <w:ilvl w:val="0"/>
          <w:numId w:val="31"/>
        </w:numPr>
      </w:pPr>
      <w:r>
        <w:t>pobieranie listy przypisanych stacji,</w:t>
      </w:r>
    </w:p>
    <w:p w14:paraId="68ED477A" w14:textId="77777777" w:rsidR="0062624F" w:rsidRDefault="0062624F" w:rsidP="0062624F">
      <w:pPr>
        <w:pStyle w:val="ListParagraph"/>
        <w:numPr>
          <w:ilvl w:val="0"/>
          <w:numId w:val="31"/>
        </w:numPr>
      </w:pPr>
      <w:r>
        <w:t>dodawanie nowej stacji,</w:t>
      </w:r>
    </w:p>
    <w:p w14:paraId="71DC14CB" w14:textId="77777777" w:rsidR="0062624F" w:rsidRDefault="0062624F" w:rsidP="0062624F">
      <w:pPr>
        <w:pStyle w:val="ListParagraph"/>
        <w:numPr>
          <w:ilvl w:val="0"/>
          <w:numId w:val="31"/>
        </w:numPr>
      </w:pPr>
      <w:r>
        <w:t>konfigurację stacji przez BLE,</w:t>
      </w:r>
    </w:p>
    <w:p w14:paraId="2316AB28" w14:textId="77777777" w:rsidR="0062624F" w:rsidRDefault="0062624F" w:rsidP="0062624F">
      <w:pPr>
        <w:pStyle w:val="ListParagraph"/>
        <w:numPr>
          <w:ilvl w:val="0"/>
          <w:numId w:val="31"/>
        </w:numPr>
      </w:pPr>
      <w:r>
        <w:t>przeglądanie szczegółów urządzenia,</w:t>
      </w:r>
    </w:p>
    <w:p w14:paraId="37B0D74D" w14:textId="77777777" w:rsidR="0062624F" w:rsidRDefault="0062624F" w:rsidP="0062624F">
      <w:pPr>
        <w:pStyle w:val="ListParagraph"/>
        <w:numPr>
          <w:ilvl w:val="0"/>
          <w:numId w:val="31"/>
        </w:numPr>
      </w:pPr>
      <w:r>
        <w:t>pobieranie i prezentowanie raportów pomiarowych,</w:t>
      </w:r>
    </w:p>
    <w:p w14:paraId="1640808A" w14:textId="77777777" w:rsidR="0062624F" w:rsidRDefault="0062624F" w:rsidP="0062624F">
      <w:pPr>
        <w:pStyle w:val="ListParagraph"/>
        <w:numPr>
          <w:ilvl w:val="0"/>
          <w:numId w:val="31"/>
        </w:numPr>
      </w:pPr>
      <w:r>
        <w:t>usuwanie stacji z konta użytkownika.</w:t>
      </w:r>
    </w:p>
    <w:p w14:paraId="438FE043" w14:textId="77777777" w:rsidR="0062624F" w:rsidRDefault="0062624F" w:rsidP="0062624F">
      <w:r>
        <w:t>Po uruchomieniu aplikacji użytkownik trafia na ekran startowy, z którego może przejść do rejestracji lub logowania. Po poprawnym uwierzytelnieniu aplikacja zapisuje sesję lokalnie i przekierowuje użytkownika do panelu głównego.</w:t>
      </w:r>
    </w:p>
    <w:p w14:paraId="019B31AD" w14:textId="77777777" w:rsidR="0062624F" w:rsidRDefault="0062624F" w:rsidP="0062624F">
      <w:pPr>
        <w:pStyle w:val="Heading2"/>
      </w:pPr>
      <w:bookmarkStart w:id="74" w:name="_Toc231163995"/>
      <w:r w:rsidRPr="0062624F">
        <w:t>Logowanie i zarządzanie sesją</w:t>
      </w:r>
      <w:bookmarkEnd w:id="74"/>
    </w:p>
    <w:p w14:paraId="39CD6A54" w14:textId="77777777" w:rsidR="0062624F" w:rsidRDefault="0062624F" w:rsidP="0062624F">
      <w:r>
        <w:t>Proces uwierzytelniania opiera się na komunikacji z backendem przez REST API. Po zalogowaniu lub rejestracji serwer zwraca token dostępu oraz token odświeżania. Dane sesji są przechowywane lokalnie w bezpiecznym magazynie urządzenia, co pozwala zachować zalogowany stan między uruchomieniami aplikacji.</w:t>
      </w:r>
    </w:p>
    <w:p w14:paraId="1874E000" w14:textId="77777777" w:rsidR="0062624F" w:rsidRDefault="0062624F" w:rsidP="0062624F">
      <w:r>
        <w:t>Przy otwieraniu chronionych widoków aplikacja sprawdza, czy sesja istnieje. Jeśli token jest nieprawidłowy lub serwer zwróci błąd autoryzacji, użytkownik zostaje wylogowany i przekierowany ponownie do ekranu logowania.</w:t>
      </w:r>
    </w:p>
    <w:p w14:paraId="56C229E1" w14:textId="77777777" w:rsidR="0062624F" w:rsidRDefault="0062624F" w:rsidP="0062624F">
      <w:pPr>
        <w:pStyle w:val="Heading2"/>
      </w:pPr>
      <w:bookmarkStart w:id="75" w:name="_Toc231163996"/>
      <w:r w:rsidRPr="0062624F">
        <w:t>Dodawanie i parowanie stacji</w:t>
      </w:r>
      <w:bookmarkEnd w:id="75"/>
    </w:p>
    <w:p w14:paraId="71CD7A52" w14:textId="77777777" w:rsidR="0062624F" w:rsidRDefault="0062624F" w:rsidP="0062624F">
      <w:r>
        <w:t>Jednym z najważniejszych zadań aplikacji jest parowanie nowej stacji pomiarowej. Proces ten został podzielony na kilka etapów:</w:t>
      </w:r>
    </w:p>
    <w:p w14:paraId="72DA96F8" w14:textId="77777777" w:rsidR="0062624F" w:rsidRDefault="0062624F" w:rsidP="0062624F">
      <w:pPr>
        <w:pStyle w:val="ListParagraph"/>
        <w:numPr>
          <w:ilvl w:val="0"/>
          <w:numId w:val="33"/>
        </w:numPr>
      </w:pPr>
      <w:r>
        <w:t>użytkownik skanuje kod QR urządzenia,</w:t>
      </w:r>
    </w:p>
    <w:p w14:paraId="46DE999C" w14:textId="77777777" w:rsidR="0062624F" w:rsidRDefault="0062624F" w:rsidP="0062624F">
      <w:pPr>
        <w:pStyle w:val="ListParagraph"/>
        <w:numPr>
          <w:ilvl w:val="0"/>
          <w:numId w:val="33"/>
        </w:numPr>
      </w:pPr>
      <w:r>
        <w:t>aplikacja wyszukuje właściwe urządzenie przez Bluetooth Low Energy,</w:t>
      </w:r>
    </w:p>
    <w:p w14:paraId="64B7D6B4" w14:textId="77777777" w:rsidR="0062624F" w:rsidRDefault="0062624F" w:rsidP="0062624F">
      <w:pPr>
        <w:pStyle w:val="ListParagraph"/>
        <w:numPr>
          <w:ilvl w:val="0"/>
          <w:numId w:val="33"/>
        </w:numPr>
      </w:pPr>
      <w:r>
        <w:t>użytkownik wybiera sieć Wi</w:t>
      </w:r>
      <w:r w:rsidRPr="0062624F">
        <w:rPr>
          <w:rFonts w:ascii="Cambria Math" w:hAnsi="Cambria Math" w:cs="Cambria Math"/>
        </w:rPr>
        <w:t>‑</w:t>
      </w:r>
      <w:r>
        <w:t>Fi i podaje has</w:t>
      </w:r>
      <w:r w:rsidRPr="0062624F">
        <w:rPr>
          <w:rFonts w:ascii="Aptos" w:hAnsi="Aptos" w:cs="Aptos"/>
        </w:rPr>
        <w:t>ł</w:t>
      </w:r>
      <w:r>
        <w:t>o,</w:t>
      </w:r>
    </w:p>
    <w:p w14:paraId="7BB499D8" w14:textId="77777777" w:rsidR="0062624F" w:rsidRDefault="0062624F" w:rsidP="0062624F">
      <w:pPr>
        <w:pStyle w:val="ListParagraph"/>
        <w:numPr>
          <w:ilvl w:val="0"/>
          <w:numId w:val="33"/>
        </w:numPr>
      </w:pPr>
      <w:r>
        <w:t>użytkownik nadaje nazwę stacji,</w:t>
      </w:r>
    </w:p>
    <w:p w14:paraId="5A7EE73B" w14:textId="77777777" w:rsidR="0062624F" w:rsidRDefault="0062624F" w:rsidP="0062624F">
      <w:pPr>
        <w:pStyle w:val="ListParagraph"/>
        <w:numPr>
          <w:ilvl w:val="0"/>
          <w:numId w:val="26"/>
        </w:numPr>
      </w:pPr>
      <w:r>
        <w:t>aplikacja tworzy stację w backendzie,</w:t>
      </w:r>
    </w:p>
    <w:p w14:paraId="5179B4B3" w14:textId="77777777" w:rsidR="0062624F" w:rsidRDefault="0062624F" w:rsidP="0062624F">
      <w:pPr>
        <w:pStyle w:val="ListParagraph"/>
        <w:numPr>
          <w:ilvl w:val="0"/>
          <w:numId w:val="26"/>
        </w:numPr>
      </w:pPr>
      <w:r>
        <w:t>aplikacja przekazuje urządzeniu konfigurację przez BLE.</w:t>
      </w:r>
    </w:p>
    <w:p w14:paraId="451610F1" w14:textId="77777777" w:rsidR="0062624F" w:rsidRDefault="0062624F" w:rsidP="0062624F">
      <w:r>
        <w:t xml:space="preserve">  W trakcie tego procesu do stacji przesyłane są dane potrzebne do samodzielnej pracy:</w:t>
      </w:r>
    </w:p>
    <w:p w14:paraId="7A94C630" w14:textId="77777777" w:rsidR="0062624F" w:rsidRDefault="0062624F" w:rsidP="0062624F">
      <w:pPr>
        <w:pStyle w:val="ListParagraph"/>
        <w:numPr>
          <w:ilvl w:val="0"/>
          <w:numId w:val="34"/>
        </w:numPr>
      </w:pPr>
      <w:r>
        <w:t>nazwa sieci Wi</w:t>
      </w:r>
      <w:r w:rsidRPr="0062624F">
        <w:rPr>
          <w:rFonts w:ascii="Cambria Math" w:hAnsi="Cambria Math" w:cs="Cambria Math"/>
        </w:rPr>
        <w:t>‑</w:t>
      </w:r>
      <w:r>
        <w:t>Fi,</w:t>
      </w:r>
    </w:p>
    <w:p w14:paraId="38841B12" w14:textId="77777777" w:rsidR="0062624F" w:rsidRDefault="0062624F" w:rsidP="0062624F">
      <w:pPr>
        <w:pStyle w:val="ListParagraph"/>
        <w:numPr>
          <w:ilvl w:val="0"/>
          <w:numId w:val="34"/>
        </w:numPr>
      </w:pPr>
      <w:r>
        <w:t>hasło do Wi</w:t>
      </w:r>
      <w:r w:rsidRPr="0062624F">
        <w:rPr>
          <w:rFonts w:ascii="Cambria Math" w:hAnsi="Cambria Math" w:cs="Cambria Math"/>
        </w:rPr>
        <w:t>‑</w:t>
      </w:r>
      <w:r>
        <w:t>Fi,</w:t>
      </w:r>
    </w:p>
    <w:p w14:paraId="3F0F504A" w14:textId="77777777" w:rsidR="0062624F" w:rsidRDefault="0062624F" w:rsidP="0062624F">
      <w:pPr>
        <w:pStyle w:val="ListParagraph"/>
        <w:numPr>
          <w:ilvl w:val="0"/>
          <w:numId w:val="34"/>
        </w:numPr>
      </w:pPr>
      <w:r>
        <w:t>identyfikator stacji,</w:t>
      </w:r>
    </w:p>
    <w:p w14:paraId="4987FD0D" w14:textId="77777777" w:rsidR="0062624F" w:rsidRDefault="0062624F" w:rsidP="0062624F">
      <w:pPr>
        <w:pStyle w:val="ListParagraph"/>
        <w:numPr>
          <w:ilvl w:val="0"/>
          <w:numId w:val="34"/>
        </w:numPr>
      </w:pPr>
      <w:r>
        <w:t>klucz API stacji,</w:t>
      </w:r>
    </w:p>
    <w:p w14:paraId="0103B138" w14:textId="77777777" w:rsidR="0062624F" w:rsidRDefault="0062624F" w:rsidP="0062624F">
      <w:pPr>
        <w:pStyle w:val="ListParagraph"/>
        <w:numPr>
          <w:ilvl w:val="0"/>
          <w:numId w:val="34"/>
        </w:numPr>
      </w:pPr>
      <w:r>
        <w:t>adres serwera backendu.</w:t>
      </w:r>
    </w:p>
    <w:p w14:paraId="05B26E7D" w14:textId="77777777" w:rsidR="0062624F" w:rsidRDefault="0062624F" w:rsidP="0062624F">
      <w:r>
        <w:t>Dzięki temu po zakończeniu parowania urządzenie może samodzielnie połączyć się z siecią i rozpocząć wysyłanie raportów pomiarowych.</w:t>
      </w:r>
    </w:p>
    <w:p w14:paraId="5597C5E0" w14:textId="77777777" w:rsidR="0062624F" w:rsidRDefault="0062624F" w:rsidP="0062624F">
      <w:pPr>
        <w:spacing w:after="120" w:line="259" w:lineRule="auto"/>
      </w:pPr>
      <w:r>
        <w:t>W aplikacji dodano również zasób QR dla stacji testowej, dzięki czemu proces parowania może być sprawdzany na konkretnym identyfikatorze urządzenia bez ręcznego wpisywania danych. Ułatwia to demonstrację przepływu od skanowania kodu do przekazania konfiguracji przez BLE.</w:t>
      </w:r>
    </w:p>
    <w:p w14:paraId="29456D48" w14:textId="77777777" w:rsidR="0062624F" w:rsidRDefault="0062624F" w:rsidP="0062624F">
      <w:pPr>
        <w:pStyle w:val="Heading2"/>
      </w:pPr>
      <w:bookmarkStart w:id="76" w:name="_Toc231163997"/>
      <w:r w:rsidRPr="0062624F">
        <w:t>Panel główny i lista urządzeń</w:t>
      </w:r>
      <w:bookmarkEnd w:id="76"/>
    </w:p>
    <w:p w14:paraId="677E2726" w14:textId="77777777" w:rsidR="0062624F" w:rsidRDefault="0062624F" w:rsidP="0062624F">
      <w:r>
        <w:t>Po zalogowaniu użytkownik widzi dashboard z listą przypisanych stacji. Dla każdej stacji prezentowane są podstawowe informacje:</w:t>
      </w:r>
    </w:p>
    <w:p w14:paraId="6DB0BC00" w14:textId="77777777" w:rsidR="0062624F" w:rsidRDefault="0062624F" w:rsidP="0062624F">
      <w:pPr>
        <w:pStyle w:val="ListParagraph"/>
        <w:numPr>
          <w:ilvl w:val="0"/>
          <w:numId w:val="35"/>
        </w:numPr>
      </w:pPr>
      <w:r>
        <w:t>nazwa urządzenia,</w:t>
      </w:r>
    </w:p>
    <w:p w14:paraId="30293068" w14:textId="77777777" w:rsidR="0062624F" w:rsidRDefault="0062624F" w:rsidP="0062624F">
      <w:pPr>
        <w:pStyle w:val="ListParagraph"/>
        <w:numPr>
          <w:ilvl w:val="0"/>
          <w:numId w:val="35"/>
        </w:numPr>
      </w:pPr>
      <w:r>
        <w:t>status aktywności,</w:t>
      </w:r>
    </w:p>
    <w:p w14:paraId="3732C88B" w14:textId="77777777" w:rsidR="0062624F" w:rsidRDefault="0062624F" w:rsidP="0062624F">
      <w:pPr>
        <w:pStyle w:val="ListParagraph"/>
        <w:numPr>
          <w:ilvl w:val="0"/>
          <w:numId w:val="35"/>
        </w:numPr>
      </w:pPr>
      <w:r>
        <w:t>czas ostatniego kontaktu z serwerem.</w:t>
      </w:r>
    </w:p>
    <w:p w14:paraId="32445044" w14:textId="77777777" w:rsidR="0062624F" w:rsidRDefault="0062624F" w:rsidP="0062624F">
      <w:r>
        <w:t xml:space="preserve"> Z poziomu tego widoku można rozpocząć dodawanie kolejnej stacji lub przejść do szczegółów wybranego urządzenia.</w:t>
      </w:r>
    </w:p>
    <w:p w14:paraId="01C81D65" w14:textId="77777777" w:rsidR="0062624F" w:rsidRDefault="0062624F" w:rsidP="0062624F">
      <w:pPr>
        <w:pStyle w:val="Heading2"/>
      </w:pPr>
      <w:bookmarkStart w:id="77" w:name="_Toc231163998"/>
      <w:r w:rsidRPr="0062624F">
        <w:t>Widok szczegółów stacji</w:t>
      </w:r>
      <w:bookmarkEnd w:id="77"/>
    </w:p>
    <w:p w14:paraId="751C5340" w14:textId="77777777" w:rsidR="0062624F" w:rsidRDefault="0062624F" w:rsidP="0062624F">
      <w:r>
        <w:t>Ekran szczegółów stacji umożliwia przegląd odebranych raportów oraz analizę danych z czujników. Aplikacja pobiera historię pomiarów z backendu i prezentuje:</w:t>
      </w:r>
    </w:p>
    <w:p w14:paraId="5AB2BADB" w14:textId="77777777" w:rsidR="0062624F" w:rsidRDefault="0062624F" w:rsidP="0062624F">
      <w:pPr>
        <w:pStyle w:val="ListParagraph"/>
        <w:numPr>
          <w:ilvl w:val="0"/>
          <w:numId w:val="36"/>
        </w:numPr>
      </w:pPr>
      <w:r>
        <w:t>czas ostatniego raportu,</w:t>
      </w:r>
    </w:p>
    <w:p w14:paraId="15B75707" w14:textId="77777777" w:rsidR="0062624F" w:rsidRDefault="0062624F" w:rsidP="0062624F">
      <w:pPr>
        <w:pStyle w:val="ListParagraph"/>
        <w:numPr>
          <w:ilvl w:val="0"/>
          <w:numId w:val="36"/>
        </w:numPr>
      </w:pPr>
      <w:r>
        <w:t>bieżący stan aktywności urządzenia,</w:t>
      </w:r>
    </w:p>
    <w:p w14:paraId="3592577F" w14:textId="77777777" w:rsidR="0062624F" w:rsidRDefault="0062624F" w:rsidP="0062624F">
      <w:pPr>
        <w:pStyle w:val="ListParagraph"/>
        <w:numPr>
          <w:ilvl w:val="0"/>
          <w:numId w:val="36"/>
        </w:numPr>
      </w:pPr>
      <w:r>
        <w:t>podsumowanie odczytów z poszczególnych sensorów,</w:t>
      </w:r>
    </w:p>
    <w:p w14:paraId="4A338691" w14:textId="77777777" w:rsidR="0062624F" w:rsidRDefault="0062624F" w:rsidP="0062624F">
      <w:pPr>
        <w:pStyle w:val="ListParagraph"/>
        <w:numPr>
          <w:ilvl w:val="0"/>
          <w:numId w:val="36"/>
        </w:numPr>
      </w:pPr>
      <w:r>
        <w:t>wykresy zmian wybranych parametrów w czasie.</w:t>
      </w:r>
    </w:p>
    <w:p w14:paraId="35BE43F0" w14:textId="77777777" w:rsidR="0062624F" w:rsidRDefault="0062624F" w:rsidP="0062624F">
      <w:r>
        <w:t xml:space="preserve"> W aktualnej wersji aplikacja obsługuje między innymi prezentację danych związanych z:</w:t>
      </w:r>
    </w:p>
    <w:p w14:paraId="5F41312B" w14:textId="77777777" w:rsidR="0062624F" w:rsidRDefault="0062624F" w:rsidP="0062624F">
      <w:pPr>
        <w:pStyle w:val="ListParagraph"/>
        <w:numPr>
          <w:ilvl w:val="0"/>
          <w:numId w:val="37"/>
        </w:numPr>
      </w:pPr>
      <w:r>
        <w:t>ciśnieniem,</w:t>
      </w:r>
    </w:p>
    <w:p w14:paraId="6308166F" w14:textId="77777777" w:rsidR="0062624F" w:rsidRDefault="0062624F" w:rsidP="0062624F">
      <w:pPr>
        <w:pStyle w:val="ListParagraph"/>
        <w:numPr>
          <w:ilvl w:val="0"/>
          <w:numId w:val="37"/>
        </w:numPr>
      </w:pPr>
      <w:r>
        <w:t>wilgotnością powietrza,</w:t>
      </w:r>
    </w:p>
    <w:p w14:paraId="48519C08" w14:textId="77777777" w:rsidR="0062624F" w:rsidRDefault="0062624F" w:rsidP="0062624F">
      <w:pPr>
        <w:pStyle w:val="ListParagraph"/>
        <w:numPr>
          <w:ilvl w:val="0"/>
          <w:numId w:val="37"/>
        </w:numPr>
      </w:pPr>
      <w:r>
        <w:t>wilgotnością gleby,</w:t>
      </w:r>
    </w:p>
    <w:p w14:paraId="7DDBB479" w14:textId="77777777" w:rsidR="0062624F" w:rsidRDefault="0062624F" w:rsidP="0062624F">
      <w:pPr>
        <w:pStyle w:val="ListParagraph"/>
        <w:numPr>
          <w:ilvl w:val="0"/>
          <w:numId w:val="37"/>
        </w:numPr>
      </w:pPr>
      <w:r>
        <w:t>prędkością wiatru,</w:t>
      </w:r>
    </w:p>
    <w:p w14:paraId="70A7706D" w14:textId="77777777" w:rsidR="0062624F" w:rsidRDefault="0062624F" w:rsidP="0062624F">
      <w:pPr>
        <w:pStyle w:val="ListParagraph"/>
        <w:numPr>
          <w:ilvl w:val="0"/>
          <w:numId w:val="37"/>
        </w:numPr>
      </w:pPr>
      <w:r>
        <w:t>opadami.</w:t>
      </w:r>
    </w:p>
    <w:p w14:paraId="62910A25" w14:textId="77777777" w:rsidR="0062624F" w:rsidRDefault="0062624F" w:rsidP="0062624F">
      <w:r>
        <w:t>Dane mogą być agregowane w różnych przedziałach czasowych, co ułatwia zarówno szybki podgląd bieżącej sytuacji, jak i analizę trendów.</w:t>
      </w:r>
    </w:p>
    <w:p w14:paraId="3A8F10E5" w14:textId="77777777" w:rsidR="0062624F" w:rsidRDefault="0062624F" w:rsidP="0062624F">
      <w:pPr>
        <w:spacing w:after="120" w:line="259" w:lineRule="auto"/>
      </w:pPr>
      <w:r>
        <w:t>Widok szczegółów stacji został rozbudowany o agregację pomiarów w wybranych przedziałach czasowych: 10 minut, 30 minut, 1 godzinę, 3 godziny, 6 godzin, 12 godzin lub 24 godziny. Aplikacja uzupełnia także brakujące pola ostatnimi znanymi wartościami, dzięki czemu wykresy pozostają czytelne nawet wtedy, gdy firmware nie wysyła pełnego zestawu danych w każdym raporcie.</w:t>
      </w:r>
    </w:p>
    <w:p w14:paraId="1D87F7F6" w14:textId="77777777" w:rsidR="0062624F" w:rsidRDefault="0062624F" w:rsidP="0062624F">
      <w:pPr>
        <w:pStyle w:val="ListParagraph"/>
        <w:spacing w:after="60"/>
        <w:ind w:left="360" w:hanging="216"/>
      </w:pPr>
      <w:r>
        <w:t>• Dodano wykres temperatury gleby z czujnika DS18B20.</w:t>
      </w:r>
    </w:p>
    <w:p w14:paraId="044058E2" w14:textId="77777777" w:rsidR="0062624F" w:rsidRDefault="0062624F" w:rsidP="0062624F">
      <w:pPr>
        <w:pStyle w:val="ListParagraph"/>
        <w:spacing w:after="60"/>
        <w:ind w:left="360" w:hanging="216"/>
      </w:pPr>
      <w:r>
        <w:t>• Rozbudowano wykresy i podsumowania dla ciśnienia, wilgotności powietrza, wilgotności gleby, prędkości wiatru oraz opadów.</w:t>
      </w:r>
    </w:p>
    <w:p w14:paraId="339E98A4" w14:textId="77777777" w:rsidR="0062624F" w:rsidRDefault="0062624F" w:rsidP="0062624F">
      <w:pPr>
        <w:pStyle w:val="ListParagraph"/>
        <w:spacing w:after="60"/>
        <w:ind w:left="360" w:hanging="216"/>
      </w:pPr>
      <w:r>
        <w:t>• Dodano menu szczegółów stacji z możliwością usunięcia urządzenia z konta użytkownika.</w:t>
      </w:r>
    </w:p>
    <w:p w14:paraId="66528A71" w14:textId="77777777" w:rsidR="0062624F" w:rsidRDefault="0062624F" w:rsidP="0062624F">
      <w:pPr>
        <w:pStyle w:val="Heading2"/>
      </w:pPr>
      <w:bookmarkStart w:id="78" w:name="_Toc231163999"/>
      <w:r>
        <w:t>Widok logów deweloperskich</w:t>
      </w:r>
      <w:bookmarkEnd w:id="78"/>
    </w:p>
    <w:p w14:paraId="0795FA1B" w14:textId="77777777" w:rsidR="0062624F" w:rsidRDefault="0062624F" w:rsidP="0062624F">
      <w:pPr>
        <w:spacing w:after="120" w:line="259" w:lineRule="auto"/>
      </w:pPr>
      <w:r>
        <w:t>Z poziomu menu szczegółów stacji można przejść do widoku Raw Logs. Ekran ten pobiera ostatnie raporty urządzenia i pokazuje ich surowe payloady JSON. Jest to widok pomocniczy przeznaczony do diagnostyki komunikacji stacji z backendem oraz sprawdzania, jakie dane rzeczywiście trafiają do systemu.</w:t>
      </w:r>
    </w:p>
    <w:p w14:paraId="713F13B7" w14:textId="77777777" w:rsidR="0062624F" w:rsidRDefault="0062624F" w:rsidP="0062624F">
      <w:pPr>
        <w:pStyle w:val="Heading2"/>
      </w:pPr>
      <w:bookmarkStart w:id="79" w:name="_Toc231164000"/>
      <w:r w:rsidRPr="0062624F">
        <w:t>Rola aplikacji w całym systemie</w:t>
      </w:r>
      <w:bookmarkEnd w:id="79"/>
    </w:p>
    <w:p w14:paraId="1BE4515D" w14:textId="77777777" w:rsidR="0062624F" w:rsidRDefault="0062624F" w:rsidP="0062624F">
      <w:r>
        <w:t>Aplikacja mobilna stanowi warstwę pośrednią między użytkownikiem a infrastrukturą IoT. Z jednej strony komunikuje się z backendem w celu zarządzania kontem i stacjami, a z drugiej strony lokalnie konfiguruje urządzenie przez BLE. Oznacza to, że użytkownik nie musi ręcznie wpisywać danych dostępowych do stacji ani edytować plików konfiguracyjnych na urządzeniu.</w:t>
      </w:r>
    </w:p>
    <w:p w14:paraId="21121642" w14:textId="77777777" w:rsidR="0062624F" w:rsidRDefault="0062624F" w:rsidP="0062624F">
      <w:r>
        <w:t>Dzięki temu aplikacja upraszcza obsługę całego systemu i sprawia, że wdrożenie nowej stacji jest znacznie szybsze i bardziej intuicyjne.</w:t>
      </w:r>
    </w:p>
    <w:p w14:paraId="4DECA1AA" w14:textId="77777777" w:rsidR="0062624F" w:rsidRDefault="0062624F" w:rsidP="0062624F"/>
    <w:p w14:paraId="0A02DFBC" w14:textId="77777777" w:rsidR="009D15D4" w:rsidRDefault="009D15D4"/>
    <w:p w14:paraId="2FCECA65" w14:textId="77777777" w:rsidR="009D15D4" w:rsidRDefault="009D15D4"/>
    <w:p w14:paraId="4DB95242" w14:textId="77777777" w:rsidR="009D15D4" w:rsidRDefault="0008427A">
      <w:pPr>
        <w:pStyle w:val="Heading1"/>
      </w:pPr>
      <w:bookmarkStart w:id="80" w:name="_Toc40585558"/>
      <w:bookmarkStart w:id="81" w:name="_Toc231164001"/>
      <w:r>
        <w:t>Bibliografia</w:t>
      </w:r>
      <w:bookmarkEnd w:id="80"/>
      <w:bookmarkEnd w:id="81"/>
      <w:r>
        <w:t xml:space="preserve"> </w:t>
      </w:r>
    </w:p>
    <w:p w14:paraId="2B4DF522" w14:textId="77777777" w:rsidR="009D15D4" w:rsidRDefault="0008427A">
      <w:pPr>
        <w:rPr>
          <w:b/>
          <w:bCs/>
        </w:rPr>
      </w:pPr>
      <w:r>
        <w:rPr>
          <w:b/>
          <w:bCs/>
        </w:rPr>
        <w:t xml:space="preserve">[1] </w:t>
      </w:r>
    </w:p>
    <w:p w14:paraId="68C1D7EA" w14:textId="5D735FB4" w:rsidR="009D15D4" w:rsidRDefault="0008427A">
      <w:r>
        <w:t xml:space="preserve">Rolnictwo 4.0 w praktyce – jak Internet Rzeczy pomaga rolnikom </w:t>
      </w:r>
      <w:hyperlink r:id="rId33">
        <w:r w:rsidR="009D15D4">
          <w:rPr>
            <w:color w:val="1155CC"/>
            <w:u w:val="single" w:color="1155CC"/>
          </w:rPr>
          <w:t xml:space="preserve">https://www.tygodnik-rolniczy.pl/maszyny-rolnicze/rolnictwo-precyzyjne/rolnictwa-4-0-w-prakt </w:t>
        </w:r>
      </w:hyperlink>
      <w:hyperlink r:id="rId34">
        <w:r w:rsidR="009D15D4">
          <w:rPr>
            <w:color w:val="1155CC"/>
            <w:u w:val="single" w:color="1155CC"/>
          </w:rPr>
          <w:t>yce-jak-internet-rzeczy-pomaga-rolnikom-2515864</w:t>
        </w:r>
      </w:hyperlink>
      <w:r>
        <w:rPr>
          <w:color w:val="1155CC"/>
        </w:rPr>
        <w:t xml:space="preserve"> </w:t>
      </w:r>
    </w:p>
    <w:p w14:paraId="6F851F8B" w14:textId="77777777" w:rsidR="009D15D4" w:rsidRDefault="0008427A">
      <w:pPr>
        <w:rPr>
          <w:b/>
          <w:bCs/>
        </w:rPr>
      </w:pPr>
      <w:r>
        <w:rPr>
          <w:b/>
          <w:bCs/>
        </w:rPr>
        <w:t xml:space="preserve">[2] </w:t>
      </w:r>
    </w:p>
    <w:p w14:paraId="61181B25" w14:textId="07306B54" w:rsidR="009D15D4" w:rsidRDefault="0008427A">
      <w:r>
        <w:t xml:space="preserve">Internet rzeczy odgrywa kluczową rolę w rolnictwie precyzyjnym </w:t>
      </w:r>
      <w:hyperlink r:id="rId35">
        <w:r w:rsidR="009D15D4">
          <w:rPr>
            <w:color w:val="1155CC"/>
            <w:u w:val="single" w:color="1155CC"/>
          </w:rPr>
          <w:t xml:space="preserve">https://cordis.europa.eu/article/id/241024-internet-of-things-plays-a-key-role-in-precision-far </w:t>
        </w:r>
      </w:hyperlink>
      <w:hyperlink r:id="rId36">
        <w:r w:rsidR="009D15D4">
          <w:rPr>
            <w:color w:val="1155CC"/>
            <w:u w:val="single" w:color="1155CC"/>
          </w:rPr>
          <w:t>ming/pl</w:t>
        </w:r>
      </w:hyperlink>
      <w:r>
        <w:rPr>
          <w:color w:val="1155CC"/>
        </w:rPr>
        <w:t xml:space="preserve"> </w:t>
      </w:r>
    </w:p>
    <w:p w14:paraId="74D639D2" w14:textId="77777777" w:rsidR="009D15D4" w:rsidRDefault="0008427A">
      <w:pPr>
        <w:rPr>
          <w:b/>
          <w:bCs/>
          <w:lang w:val="en-US"/>
        </w:rPr>
      </w:pPr>
      <w:r>
        <w:rPr>
          <w:b/>
          <w:bCs/>
          <w:lang w:val="en-US"/>
        </w:rPr>
        <w:t xml:space="preserve">[3] </w:t>
      </w:r>
    </w:p>
    <w:p w14:paraId="59753642" w14:textId="6D5B0885" w:rsidR="009D15D4" w:rsidRDefault="0008427A">
      <w:pPr>
        <w:rPr>
          <w:lang w:val="en-GB"/>
        </w:rPr>
      </w:pPr>
      <w:r>
        <w:rPr>
          <w:lang w:val="en-GB"/>
        </w:rPr>
        <w:t xml:space="preserve">A Review of Internet of Things (IoT) in Agriculture </w:t>
      </w:r>
      <w:hyperlink r:id="rId37">
        <w:r w:rsidR="009D15D4">
          <w:rPr>
            <w:color w:val="1155CC"/>
            <w:u w:val="single" w:color="1155CC"/>
            <w:lang w:val="en-GB"/>
          </w:rPr>
          <w:t>https://www.mdpi.com/1424-8220/21/11/3756</w:t>
        </w:r>
      </w:hyperlink>
      <w:r>
        <w:rPr>
          <w:color w:val="1155CC"/>
          <w:lang w:val="en-GB"/>
        </w:rPr>
        <w:t xml:space="preserve"> </w:t>
      </w:r>
    </w:p>
    <w:p w14:paraId="00AF5D51" w14:textId="77777777" w:rsidR="009D15D4" w:rsidRDefault="0008427A">
      <w:pPr>
        <w:rPr>
          <w:b/>
          <w:bCs/>
          <w:lang w:val="en-US"/>
        </w:rPr>
      </w:pPr>
      <w:r>
        <w:rPr>
          <w:b/>
          <w:bCs/>
          <w:lang w:val="en-US"/>
        </w:rPr>
        <w:t xml:space="preserve">[4] </w:t>
      </w:r>
    </w:p>
    <w:p w14:paraId="629BB002" w14:textId="77777777" w:rsidR="009D15D4" w:rsidRDefault="0008427A">
      <w:pPr>
        <w:rPr>
          <w:lang w:val="en-GB"/>
        </w:rPr>
      </w:pPr>
      <w:r>
        <w:rPr>
          <w:lang w:val="en-GB"/>
        </w:rPr>
        <w:t xml:space="preserve">Internet of Things in Agriculture: A Review </w:t>
      </w:r>
    </w:p>
    <w:p w14:paraId="09BC36CA" w14:textId="61AFEACA" w:rsidR="009D15D4" w:rsidRDefault="009D15D4">
      <w:pPr>
        <w:rPr>
          <w:lang w:val="en-GB"/>
        </w:rPr>
      </w:pPr>
      <w:hyperlink r:id="rId38">
        <w:r>
          <w:rPr>
            <w:color w:val="1155CC"/>
            <w:u w:val="single" w:color="1155CC"/>
            <w:lang w:val="en-GB"/>
          </w:rPr>
          <w:t>https://www.sciencedirect.com/science/article/pii/S1537511020302461</w:t>
        </w:r>
      </w:hyperlink>
      <w:r>
        <w:rPr>
          <w:lang w:val="en-GB"/>
        </w:rPr>
        <w:t xml:space="preserve"> </w:t>
      </w:r>
    </w:p>
    <w:p w14:paraId="148E9E34" w14:textId="77777777" w:rsidR="009D15D4" w:rsidRDefault="0008427A">
      <w:pPr>
        <w:rPr>
          <w:b/>
          <w:bCs/>
          <w:lang w:val="en-US"/>
        </w:rPr>
      </w:pPr>
      <w:r>
        <w:rPr>
          <w:b/>
          <w:bCs/>
          <w:lang w:val="en-US"/>
        </w:rPr>
        <w:t>[5]</w:t>
      </w:r>
      <w:r>
        <w:rPr>
          <w:b/>
          <w:bCs/>
          <w:color w:val="FFFFFF"/>
          <w:sz w:val="48"/>
          <w:lang w:val="en-US"/>
        </w:rPr>
        <w:t xml:space="preserve"> </w:t>
      </w:r>
    </w:p>
    <w:p w14:paraId="3E57FAEC" w14:textId="77777777" w:rsidR="009D15D4" w:rsidRDefault="0008427A">
      <w:pPr>
        <w:rPr>
          <w:lang w:val="en-US"/>
        </w:rPr>
      </w:pPr>
      <w:r>
        <w:rPr>
          <w:lang w:val="en-US"/>
        </w:rPr>
        <w:t xml:space="preserve">Smart Agriculture Market (2025-2035) </w:t>
      </w:r>
    </w:p>
    <w:p w14:paraId="5041F4E4" w14:textId="5A405A65" w:rsidR="009D15D4" w:rsidRDefault="009D15D4">
      <w:pPr>
        <w:rPr>
          <w:lang w:val="en-US"/>
        </w:rPr>
      </w:pPr>
      <w:hyperlink r:id="rId39">
        <w:r>
          <w:rPr>
            <w:color w:val="1155CC"/>
            <w:u w:val="single" w:color="1155CC"/>
            <w:lang w:val="en-US"/>
          </w:rPr>
          <w:t xml:space="preserve">https://www.futuremarketinsights.com/reports/smart-agriculture-market?utm_source=chatgpt. </w:t>
        </w:r>
      </w:hyperlink>
      <w:hyperlink r:id="rId40">
        <w:r>
          <w:rPr>
            <w:color w:val="1155CC"/>
            <w:u w:val="single" w:color="1155CC"/>
            <w:lang w:val="en-US"/>
          </w:rPr>
          <w:t>com</w:t>
        </w:r>
      </w:hyperlink>
      <w:r>
        <w:rPr>
          <w:lang w:val="en-US"/>
        </w:rPr>
        <w:t xml:space="preserve"> </w:t>
      </w:r>
    </w:p>
    <w:p w14:paraId="0D5CC1C6" w14:textId="77777777" w:rsidR="009D15D4" w:rsidRDefault="0008427A">
      <w:pPr>
        <w:rPr>
          <w:b/>
          <w:bCs/>
          <w:lang w:val="en-US"/>
        </w:rPr>
      </w:pPr>
      <w:r>
        <w:rPr>
          <w:b/>
          <w:bCs/>
          <w:lang w:val="en-US"/>
        </w:rPr>
        <w:t xml:space="preserve">[6] </w:t>
      </w:r>
    </w:p>
    <w:p w14:paraId="3A826E78" w14:textId="77777777" w:rsidR="009D15D4" w:rsidRDefault="0008427A">
      <w:pPr>
        <w:rPr>
          <w:lang w:val="en-US"/>
        </w:rPr>
      </w:pPr>
      <w:r>
        <w:rPr>
          <w:lang w:val="en-US"/>
        </w:rPr>
        <w:t xml:space="preserve">Smart Agricultural Technology </w:t>
      </w:r>
    </w:p>
    <w:p w14:paraId="38D4CB82" w14:textId="1525C404" w:rsidR="009D15D4" w:rsidRDefault="009D15D4">
      <w:pPr>
        <w:rPr>
          <w:lang w:val="en-GB"/>
        </w:rPr>
      </w:pPr>
      <w:hyperlink r:id="rId41">
        <w:r>
          <w:rPr>
            <w:color w:val="1155CC"/>
            <w:u w:val="single" w:color="1155CC"/>
            <w:lang w:val="en-GB"/>
          </w:rPr>
          <w:t>Study</w:t>
        </w:r>
      </w:hyperlink>
      <w:hyperlink r:id="rId42">
        <w:r>
          <w:rPr>
            <w:color w:val="1155CC"/>
            <w:u w:val="single" w:color="1155CC"/>
            <w:lang w:val="en-GB"/>
          </w:rPr>
          <w:t xml:space="preserve"> </w:t>
        </w:r>
      </w:hyperlink>
      <w:hyperlink r:id="rId43">
        <w:r>
          <w:rPr>
            <w:color w:val="1155CC"/>
            <w:u w:val="single" w:color="1155CC"/>
            <w:lang w:val="en-GB"/>
          </w:rPr>
          <w:t>of</w:t>
        </w:r>
      </w:hyperlink>
      <w:hyperlink r:id="rId44">
        <w:r>
          <w:rPr>
            <w:color w:val="1155CC"/>
            <w:u w:val="single" w:color="1155CC"/>
            <w:lang w:val="en-GB"/>
          </w:rPr>
          <w:t xml:space="preserve"> </w:t>
        </w:r>
      </w:hyperlink>
      <w:hyperlink r:id="rId45">
        <w:r>
          <w:rPr>
            <w:color w:val="1155CC"/>
            <w:u w:val="single" w:color="1155CC"/>
            <w:lang w:val="en-GB"/>
          </w:rPr>
          <w:t>vegetable</w:t>
        </w:r>
      </w:hyperlink>
      <w:hyperlink r:id="rId46">
        <w:r>
          <w:rPr>
            <w:color w:val="1155CC"/>
            <w:u w:val="single" w:color="1155CC"/>
            <w:lang w:val="en-GB"/>
          </w:rPr>
          <w:t xml:space="preserve"> </w:t>
        </w:r>
      </w:hyperlink>
      <w:hyperlink r:id="rId47">
        <w:r>
          <w:rPr>
            <w:color w:val="1155CC"/>
            <w:u w:val="single" w:color="1155CC"/>
            <w:lang w:val="en-GB"/>
          </w:rPr>
          <w:t>farmers’</w:t>
        </w:r>
      </w:hyperlink>
      <w:hyperlink r:id="rId48">
        <w:r>
          <w:rPr>
            <w:color w:val="1155CC"/>
            <w:u w:val="single" w:color="1155CC"/>
            <w:lang w:val="en-GB"/>
          </w:rPr>
          <w:t xml:space="preserve"> </w:t>
        </w:r>
      </w:hyperlink>
      <w:hyperlink r:id="rId49">
        <w:r>
          <w:rPr>
            <w:color w:val="1155CC"/>
            <w:u w:val="single" w:color="1155CC"/>
            <w:lang w:val="en-GB"/>
          </w:rPr>
          <w:t>IoT</w:t>
        </w:r>
      </w:hyperlink>
      <w:hyperlink r:id="rId50">
        <w:r>
          <w:rPr>
            <w:color w:val="1155CC"/>
            <w:u w:val="single" w:color="1155CC"/>
            <w:lang w:val="en-GB"/>
          </w:rPr>
          <w:t xml:space="preserve"> </w:t>
        </w:r>
      </w:hyperlink>
      <w:hyperlink r:id="rId51">
        <w:r>
          <w:rPr>
            <w:color w:val="1155CC"/>
            <w:u w:val="single" w:color="1155CC"/>
            <w:lang w:val="en-GB"/>
          </w:rPr>
          <w:t>technology</w:t>
        </w:r>
      </w:hyperlink>
      <w:hyperlink r:id="rId52">
        <w:r>
          <w:rPr>
            <w:color w:val="1155CC"/>
            <w:u w:val="single" w:color="1155CC"/>
            <w:lang w:val="en-GB"/>
          </w:rPr>
          <w:t xml:space="preserve"> </w:t>
        </w:r>
      </w:hyperlink>
      <w:hyperlink r:id="rId53">
        <w:r>
          <w:rPr>
            <w:color w:val="1155CC"/>
            <w:u w:val="single" w:color="1155CC"/>
            <w:lang w:val="en-GB"/>
          </w:rPr>
          <w:t>adoption</w:t>
        </w:r>
      </w:hyperlink>
      <w:hyperlink r:id="rId54">
        <w:r>
          <w:rPr>
            <w:color w:val="1155CC"/>
            <w:u w:val="single" w:color="1155CC"/>
            <w:lang w:val="en-GB"/>
          </w:rPr>
          <w:t xml:space="preserve"> </w:t>
        </w:r>
      </w:hyperlink>
      <w:hyperlink r:id="rId55">
        <w:r>
          <w:rPr>
            <w:color w:val="1155CC"/>
            <w:u w:val="single" w:color="1155CC"/>
            <w:lang w:val="en-GB"/>
          </w:rPr>
          <w:t>decision</w:t>
        </w:r>
      </w:hyperlink>
      <w:hyperlink r:id="rId56">
        <w:r>
          <w:rPr>
            <w:color w:val="1155CC"/>
            <w:u w:val="single" w:color="1155CC"/>
            <w:lang w:val="en-GB"/>
          </w:rPr>
          <w:t xml:space="preserve"> </w:t>
        </w:r>
      </w:hyperlink>
      <w:hyperlink r:id="rId57">
        <w:r>
          <w:rPr>
            <w:color w:val="1155CC"/>
            <w:u w:val="single" w:color="1155CC"/>
            <w:lang w:val="en-GB"/>
          </w:rPr>
          <w:t>making</w:t>
        </w:r>
      </w:hyperlink>
      <w:hyperlink r:id="rId58">
        <w:r>
          <w:rPr>
            <w:color w:val="1155CC"/>
            <w:u w:val="single" w:color="1155CC"/>
            <w:lang w:val="en-GB"/>
          </w:rPr>
          <w:t xml:space="preserve"> </w:t>
        </w:r>
      </w:hyperlink>
      <w:hyperlink r:id="rId59">
        <w:r>
          <w:rPr>
            <w:color w:val="1155CC"/>
            <w:u w:val="single" w:color="1155CC"/>
            <w:lang w:val="en-GB"/>
          </w:rPr>
          <w:t>based</w:t>
        </w:r>
      </w:hyperlink>
      <w:hyperlink r:id="rId60">
        <w:r>
          <w:rPr>
            <w:color w:val="1155CC"/>
            <w:u w:val="single" w:color="1155CC"/>
            <w:lang w:val="en-GB"/>
          </w:rPr>
          <w:t xml:space="preserve"> </w:t>
        </w:r>
      </w:hyperlink>
      <w:hyperlink r:id="rId61">
        <w:r>
          <w:rPr>
            <w:color w:val="1155CC"/>
            <w:u w:val="single" w:color="1155CC"/>
            <w:lang w:val="en-GB"/>
          </w:rPr>
          <w:t>on</w:t>
        </w:r>
      </w:hyperlink>
      <w:hyperlink r:id="rId62">
        <w:r>
          <w:rPr>
            <w:color w:val="1155CC"/>
            <w:u w:val="single" w:color="1155CC"/>
            <w:lang w:val="en-GB"/>
          </w:rPr>
          <w:t xml:space="preserve"> </w:t>
        </w:r>
      </w:hyperlink>
      <w:hyperlink r:id="rId63">
        <w:r>
          <w:rPr>
            <w:color w:val="1155CC"/>
            <w:u w:val="single" w:color="1155CC"/>
            <w:lang w:val="en-GB"/>
          </w:rPr>
          <w:t>Heckman</w:t>
        </w:r>
      </w:hyperlink>
      <w:hyperlink r:id="rId64">
        <w:r>
          <w:rPr>
            <w:color w:val="1155CC"/>
            <w:lang w:val="en-GB"/>
          </w:rPr>
          <w:t xml:space="preserve"> </w:t>
        </w:r>
      </w:hyperlink>
      <w:hyperlink r:id="rId65">
        <w:r>
          <w:rPr>
            <w:color w:val="1155CC"/>
            <w:u w:val="single" w:color="1155CC"/>
            <w:lang w:val="en-GB"/>
          </w:rPr>
          <w:t>model</w:t>
        </w:r>
      </w:hyperlink>
      <w:hyperlink r:id="rId66">
        <w:r>
          <w:rPr>
            <w:color w:val="1155CC"/>
            <w:u w:val="single" w:color="1155CC"/>
            <w:lang w:val="en-GB"/>
          </w:rPr>
          <w:t xml:space="preserve"> - </w:t>
        </w:r>
      </w:hyperlink>
      <w:hyperlink r:id="rId67">
        <w:r>
          <w:rPr>
            <w:color w:val="1155CC"/>
            <w:u w:val="single" w:color="1155CC"/>
            <w:lang w:val="en-GB"/>
          </w:rPr>
          <w:t>ScienceDirect</w:t>
        </w:r>
      </w:hyperlink>
      <w:r>
        <w:rPr>
          <w:lang w:val="en-GB"/>
        </w:rPr>
        <w:t xml:space="preserve"> </w:t>
      </w:r>
    </w:p>
    <w:p w14:paraId="569012DE" w14:textId="77777777" w:rsidR="009D15D4" w:rsidRDefault="0008427A">
      <w:pPr>
        <w:rPr>
          <w:b/>
          <w:bCs/>
          <w:lang w:val="en-GB"/>
        </w:rPr>
      </w:pPr>
      <w:r>
        <w:rPr>
          <w:b/>
          <w:bCs/>
          <w:lang w:val="en-GB"/>
        </w:rPr>
        <w:t xml:space="preserve">[7] </w:t>
      </w:r>
    </w:p>
    <w:p w14:paraId="7030A3EA" w14:textId="77777777" w:rsidR="009D15D4" w:rsidRDefault="0008427A">
      <w:pPr>
        <w:rPr>
          <w:lang w:val="en-GB"/>
        </w:rPr>
      </w:pPr>
      <w:r>
        <w:rPr>
          <w:lang w:val="en-GB"/>
        </w:rPr>
        <w:t xml:space="preserve"> IoT Communication in Smart Agriculture: A Review of Technologies and Applications, Journal of Agricultural Informatics, 2023. (Dostępne analizy komunikacji LoRaWAN w rolnictwie precyzyjnym).</w:t>
      </w:r>
    </w:p>
    <w:p w14:paraId="150D3CF9" w14:textId="77777777" w:rsidR="009D15D4" w:rsidRDefault="0008427A">
      <w:pPr>
        <w:rPr>
          <w:lang w:val="en-GB"/>
        </w:rPr>
      </w:pPr>
      <w:r>
        <w:rPr>
          <w:rFonts w:ascii="Arial" w:eastAsia="Arial" w:hAnsi="Arial" w:cs="Arial"/>
          <w:b/>
          <w:lang w:val="en-GB"/>
        </w:rPr>
        <w:t>[8]</w:t>
      </w:r>
      <w:r>
        <w:rPr>
          <w:lang w:val="en-GB"/>
        </w:rPr>
        <w:t xml:space="preserve">  </w:t>
      </w:r>
    </w:p>
    <w:p w14:paraId="37E8E4C3" w14:textId="77777777" w:rsidR="009D15D4" w:rsidRDefault="0008427A">
      <w:pPr>
        <w:rPr>
          <w:lang w:val="en-GB"/>
        </w:rPr>
      </w:pPr>
      <w:r>
        <w:rPr>
          <w:lang w:val="en-GB"/>
        </w:rPr>
        <w:t xml:space="preserve">Internet of Things in agriculture, recent advances and future challenges, ResearchGate. </w:t>
      </w:r>
    </w:p>
    <w:p w14:paraId="7C9CF18A" w14:textId="28B84725" w:rsidR="009D15D4" w:rsidRDefault="0008427A">
      <w:pPr>
        <w:rPr>
          <w:lang w:val="en-GB"/>
        </w:rPr>
      </w:pPr>
      <w:r>
        <w:rPr>
          <w:lang w:val="en-GB"/>
        </w:rPr>
        <w:t>Dostęp online:</w:t>
      </w:r>
      <w:hyperlink r:id="rId68">
        <w:r w:rsidR="009D15D4">
          <w:rPr>
            <w:lang w:val="en-GB"/>
          </w:rPr>
          <w:t xml:space="preserve"> </w:t>
        </w:r>
      </w:hyperlink>
      <w:hyperlink r:id="rId69">
        <w:r w:rsidR="009D15D4">
          <w:rPr>
            <w:color w:val="1155CC"/>
            <w:u w:val="single" w:color="1155CC"/>
            <w:lang w:val="en-GB"/>
          </w:rPr>
          <w:t xml:space="preserve">https://www.researchgate.net/publication/321331354_Internet_of_Things_in_agriculture_rec </w:t>
        </w:r>
      </w:hyperlink>
      <w:hyperlink r:id="rId70">
        <w:r w:rsidR="009D15D4">
          <w:rPr>
            <w:color w:val="1155CC"/>
            <w:u w:val="single" w:color="1155CC"/>
            <w:lang w:val="en-GB"/>
          </w:rPr>
          <w:t>ent_advances_and_future_challenges</w:t>
        </w:r>
      </w:hyperlink>
      <w:r>
        <w:rPr>
          <w:color w:val="1155CC"/>
          <w:lang w:val="en-GB"/>
        </w:rPr>
        <w:t xml:space="preserve"> </w:t>
      </w:r>
    </w:p>
    <w:p w14:paraId="2BEB4022" w14:textId="77777777" w:rsidR="009D15D4" w:rsidRDefault="009D15D4">
      <w:pPr>
        <w:rPr>
          <w:b/>
          <w:bCs/>
          <w:lang w:val="en-GB"/>
        </w:rPr>
      </w:pPr>
    </w:p>
    <w:p w14:paraId="7B081BB5" w14:textId="77777777" w:rsidR="009D15D4" w:rsidRDefault="0008427A">
      <w:pPr>
        <w:rPr>
          <w:lang w:val="en-GB"/>
        </w:rPr>
      </w:pPr>
      <w:r>
        <w:rPr>
          <w:lang w:val="en-GB"/>
        </w:rPr>
        <w:t xml:space="preserve">[9] </w:t>
      </w:r>
    </w:p>
    <w:p w14:paraId="011BFA46" w14:textId="290A5566" w:rsidR="009D15D4" w:rsidRDefault="0008427A">
      <w:pPr>
        <w:rPr>
          <w:lang w:val="en-GB"/>
        </w:rPr>
      </w:pPr>
      <w:r>
        <w:rPr>
          <w:lang w:val="en-GB"/>
        </w:rPr>
        <w:t xml:space="preserve"> Arable, Water Stewardship &amp; Crop Intelligence: IoT Solutions for Agriculture. Dostęp online: </w:t>
      </w:r>
      <w:hyperlink r:id="rId71">
        <w:r w:rsidR="009D15D4">
          <w:rPr>
            <w:color w:val="1155CC"/>
            <w:u w:val="single" w:color="1155CC"/>
            <w:lang w:val="en-GB"/>
          </w:rPr>
          <w:t>https://www.arable.com/</w:t>
        </w:r>
      </w:hyperlink>
      <w:r>
        <w:rPr>
          <w:lang w:val="en-GB"/>
        </w:rPr>
        <w:t xml:space="preserve"> </w:t>
      </w:r>
    </w:p>
    <w:p w14:paraId="295D0B4D" w14:textId="77777777" w:rsidR="009D15D4" w:rsidRDefault="0008427A">
      <w:pPr>
        <w:rPr>
          <w:rFonts w:cs="Times New Roman"/>
          <w:b/>
          <w:bCs/>
          <w:lang w:val="en-GB"/>
        </w:rPr>
      </w:pPr>
      <w:r>
        <w:rPr>
          <w:rFonts w:eastAsia="Arial" w:cs="Times New Roman"/>
          <w:b/>
          <w:bCs/>
          <w:lang w:val="en-GB"/>
        </w:rPr>
        <w:t xml:space="preserve">[10]  </w:t>
      </w:r>
    </w:p>
    <w:p w14:paraId="71874178" w14:textId="65F53E00" w:rsidR="009D15D4" w:rsidRDefault="0008427A">
      <w:pPr>
        <w:rPr>
          <w:rFonts w:cs="Times New Roman"/>
          <w:lang w:val="en-GB"/>
        </w:rPr>
      </w:pPr>
      <w:r>
        <w:rPr>
          <w:rFonts w:cs="Times New Roman"/>
          <w:lang w:val="en-GB"/>
        </w:rPr>
        <w:t xml:space="preserve">CropX, </w:t>
      </w:r>
      <w:r>
        <w:rPr>
          <w:rFonts w:eastAsia="Arial" w:cs="Times New Roman"/>
          <w:i/>
          <w:lang w:val="en-GB"/>
        </w:rPr>
        <w:t>CropX Agronomic Farm Management System and Soil Sensors</w:t>
      </w:r>
      <w:r>
        <w:rPr>
          <w:rFonts w:cs="Times New Roman"/>
          <w:lang w:val="en-GB"/>
        </w:rPr>
        <w:t>. Dostęp online:</w:t>
      </w:r>
      <w:hyperlink r:id="rId72">
        <w:r w:rsidR="009D15D4">
          <w:rPr>
            <w:rFonts w:cs="Times New Roman"/>
            <w:lang w:val="en-GB"/>
          </w:rPr>
          <w:t xml:space="preserve"> </w:t>
        </w:r>
      </w:hyperlink>
    </w:p>
    <w:p w14:paraId="6CE77C49" w14:textId="37D43096" w:rsidR="009D15D4" w:rsidRDefault="009D15D4">
      <w:pPr>
        <w:rPr>
          <w:rFonts w:cs="Times New Roman"/>
          <w:color w:val="1155CC"/>
          <w:lang w:val="en-GB"/>
        </w:rPr>
      </w:pPr>
      <w:hyperlink r:id="rId73">
        <w:r>
          <w:rPr>
            <w:rFonts w:cs="Times New Roman"/>
            <w:color w:val="1155CC"/>
            <w:u w:val="single" w:color="1155CC"/>
            <w:lang w:val="en-GB"/>
          </w:rPr>
          <w:t>https://cropx.com/</w:t>
        </w:r>
      </w:hyperlink>
      <w:r>
        <w:rPr>
          <w:rFonts w:cs="Times New Roman"/>
          <w:color w:val="1155CC"/>
          <w:lang w:val="en-GB"/>
        </w:rPr>
        <w:t xml:space="preserve"> </w:t>
      </w:r>
    </w:p>
    <w:p w14:paraId="0797DD1B" w14:textId="77777777" w:rsidR="009D15D4" w:rsidRDefault="0008427A">
      <w:pPr>
        <w:rPr>
          <w:rFonts w:cs="Times New Roman"/>
          <w:b/>
          <w:bCs/>
          <w:lang w:val="en-GB"/>
        </w:rPr>
      </w:pPr>
      <w:r>
        <w:rPr>
          <w:rFonts w:eastAsia="Arial" w:cs="Times New Roman"/>
          <w:b/>
          <w:bCs/>
          <w:lang w:val="en-GB"/>
        </w:rPr>
        <w:t xml:space="preserve">[11]  </w:t>
      </w:r>
    </w:p>
    <w:p w14:paraId="680A0D87" w14:textId="7FF85F00" w:rsidR="009D15D4" w:rsidRDefault="0008427A">
      <w:pPr>
        <w:rPr>
          <w:rFonts w:cs="Times New Roman"/>
          <w:lang w:val="en-US"/>
        </w:rPr>
      </w:pPr>
      <w:r>
        <w:rPr>
          <w:rFonts w:cs="Times New Roman"/>
          <w:lang w:val="en-GB"/>
        </w:rPr>
        <w:t xml:space="preserve">Pessl Instruments, </w:t>
      </w:r>
      <w:r>
        <w:rPr>
          <w:rFonts w:eastAsia="Arial" w:cs="Times New Roman"/>
          <w:i/>
          <w:lang w:val="en-GB"/>
        </w:rPr>
        <w:t>FieldClimate - METOS: Smart Agriculture Cloud Platform</w:t>
      </w:r>
      <w:r>
        <w:rPr>
          <w:rFonts w:cs="Times New Roman"/>
          <w:lang w:val="en-GB"/>
        </w:rPr>
        <w:t xml:space="preserve">. </w:t>
      </w:r>
      <w:r>
        <w:rPr>
          <w:rFonts w:cs="Times New Roman"/>
          <w:lang w:val="en-US"/>
        </w:rPr>
        <w:t>Dostęp online:</w:t>
      </w:r>
      <w:hyperlink r:id="rId74">
        <w:r w:rsidR="009D15D4">
          <w:rPr>
            <w:rFonts w:cs="Times New Roman"/>
            <w:lang w:val="en-US"/>
          </w:rPr>
          <w:t xml:space="preserve"> </w:t>
        </w:r>
      </w:hyperlink>
    </w:p>
    <w:p w14:paraId="64B5E123" w14:textId="13C58CBB" w:rsidR="009D15D4" w:rsidRDefault="009D15D4">
      <w:pPr>
        <w:rPr>
          <w:lang w:val="en-US"/>
        </w:rPr>
      </w:pPr>
      <w:hyperlink r:id="rId75">
        <w:r>
          <w:rPr>
            <w:color w:val="1155CC"/>
            <w:u w:val="single" w:color="1155CC"/>
            <w:lang w:val="en-US"/>
          </w:rPr>
          <w:t>https://metos.global/pl/fieldclimate/</w:t>
        </w:r>
      </w:hyperlink>
      <w:r>
        <w:rPr>
          <w:color w:val="1155CC"/>
          <w:lang w:val="en-US"/>
        </w:rPr>
        <w:t xml:space="preserve"> </w:t>
      </w:r>
    </w:p>
    <w:p w14:paraId="308AE78A" w14:textId="77777777" w:rsidR="009D15D4" w:rsidRDefault="0008427A">
      <w:pPr>
        <w:rPr>
          <w:b/>
          <w:bCs/>
          <w:lang w:val="en-US"/>
        </w:rPr>
      </w:pPr>
      <w:r>
        <w:rPr>
          <w:b/>
          <w:bCs/>
          <w:lang w:val="en-US"/>
        </w:rPr>
        <w:t xml:space="preserve">[12]  </w:t>
      </w:r>
    </w:p>
    <w:p w14:paraId="5BE15B38" w14:textId="77777777" w:rsidR="009D15D4" w:rsidRPr="002307D8" w:rsidRDefault="0008427A">
      <w:pPr>
        <w:rPr>
          <w:lang w:val="en-GB"/>
        </w:rPr>
      </w:pPr>
      <w:r w:rsidRPr="002307D8">
        <w:rPr>
          <w:lang w:val="en-GB"/>
        </w:rPr>
        <w:t xml:space="preserve">Jakie parametry gleby zdiagnozować przed posadzeniem roślin?  </w:t>
      </w:r>
    </w:p>
    <w:p w14:paraId="6F75551F" w14:textId="77777777" w:rsidR="009D15D4" w:rsidRPr="002307D8" w:rsidRDefault="0008427A">
      <w:pPr>
        <w:rPr>
          <w:lang w:val="en-GB"/>
        </w:rPr>
      </w:pPr>
      <w:r w:rsidRPr="002307D8">
        <w:rPr>
          <w:lang w:val="en-GB"/>
        </w:rPr>
        <w:t xml:space="preserve">https://agrosimex.pl/blog/gleba-jakie-parametry-zdiagnozowac-przed-posadzeniem-roslin  </w:t>
      </w:r>
    </w:p>
    <w:p w14:paraId="034F880B" w14:textId="77777777" w:rsidR="009D15D4" w:rsidRPr="002307D8" w:rsidRDefault="0008427A">
      <w:pPr>
        <w:rPr>
          <w:lang w:val="en-GB"/>
        </w:rPr>
      </w:pPr>
      <w:r w:rsidRPr="002307D8">
        <w:rPr>
          <w:lang w:val="en-GB"/>
        </w:rPr>
        <w:t xml:space="preserve"> </w:t>
      </w:r>
    </w:p>
    <w:p w14:paraId="1D22B230" w14:textId="77777777" w:rsidR="009D15D4" w:rsidRDefault="0008427A">
      <w:pPr>
        <w:rPr>
          <w:b/>
          <w:bCs/>
          <w:lang w:val="en-US"/>
        </w:rPr>
      </w:pPr>
      <w:r>
        <w:rPr>
          <w:b/>
          <w:bCs/>
          <w:lang w:val="en-US"/>
        </w:rPr>
        <w:t xml:space="preserve">[13] </w:t>
      </w:r>
    </w:p>
    <w:p w14:paraId="571AAB03" w14:textId="56E5EE0A" w:rsidR="009D15D4" w:rsidRDefault="0008427A">
      <w:pPr>
        <w:rPr>
          <w:lang w:val="en-GB"/>
        </w:rPr>
      </w:pPr>
      <w:r>
        <w:rPr>
          <w:lang w:val="en-GB"/>
        </w:rPr>
        <w:t xml:space="preserve">Everything You Need to Know About Agriculture Sensors </w:t>
      </w:r>
      <w:hyperlink r:id="rId76">
        <w:r w:rsidR="009D15D4">
          <w:rPr>
            <w:color w:val="1155CC"/>
            <w:u w:val="single" w:color="1155CC"/>
            <w:lang w:val="en-GB"/>
          </w:rPr>
          <w:t>https://agtech.folio3.com/blogs/agriculture-sensors-101/</w:t>
        </w:r>
      </w:hyperlink>
      <w:r>
        <w:rPr>
          <w:lang w:val="en-GB"/>
        </w:rPr>
        <w:t xml:space="preserve"> </w:t>
      </w:r>
    </w:p>
    <w:p w14:paraId="351F7F30" w14:textId="77777777" w:rsidR="009D15D4" w:rsidRDefault="0008427A">
      <w:pPr>
        <w:rPr>
          <w:rFonts w:cs="Times New Roman"/>
          <w:lang w:val="en-GB"/>
        </w:rPr>
      </w:pPr>
      <w:r>
        <w:rPr>
          <w:rFonts w:cs="Times New Roman"/>
          <w:lang w:val="en-GB"/>
        </w:rPr>
        <w:t xml:space="preserve"> </w:t>
      </w:r>
    </w:p>
    <w:p w14:paraId="145F19E6" w14:textId="77777777" w:rsidR="009D15D4" w:rsidRDefault="0008427A">
      <w:pPr>
        <w:rPr>
          <w:rFonts w:cs="Times New Roman"/>
          <w:b/>
          <w:bCs/>
        </w:rPr>
      </w:pPr>
      <w:r>
        <w:rPr>
          <w:rFonts w:eastAsia="Arial" w:cs="Times New Roman"/>
          <w:b/>
          <w:bCs/>
        </w:rPr>
        <w:t xml:space="preserve">[14] </w:t>
      </w:r>
    </w:p>
    <w:p w14:paraId="1F714EA5" w14:textId="1FC30FDF" w:rsidR="009D15D4" w:rsidRDefault="0008427A">
      <w:r>
        <w:t xml:space="preserve">Optymalna wilgotność i temperatura dla uprawy roślin </w:t>
      </w:r>
      <w:hyperlink r:id="rId77">
        <w:r w:rsidR="009D15D4">
          <w:rPr>
            <w:color w:val="1155CC"/>
            <w:u w:val="single" w:color="1155CC"/>
          </w:rPr>
          <w:t>https://kedconnect.pl/blog/optymalna-wilgotnosc-i-temperatura-roslin</w:t>
        </w:r>
      </w:hyperlink>
      <w:r>
        <w:t xml:space="preserve"> </w:t>
      </w:r>
    </w:p>
    <w:p w14:paraId="58E2CB5C" w14:textId="77777777" w:rsidR="009D15D4" w:rsidRDefault="0008427A">
      <w:pPr>
        <w:rPr>
          <w:b/>
          <w:bCs/>
        </w:rPr>
      </w:pPr>
      <w:r>
        <w:t xml:space="preserve"> </w:t>
      </w:r>
    </w:p>
    <w:p w14:paraId="0FA063D6" w14:textId="77777777" w:rsidR="009D15D4" w:rsidRDefault="0008427A">
      <w:pPr>
        <w:rPr>
          <w:b/>
          <w:bCs/>
        </w:rPr>
      </w:pPr>
      <w:r>
        <w:rPr>
          <w:b/>
          <w:bCs/>
        </w:rPr>
        <w:t xml:space="preserve">[15] </w:t>
      </w:r>
    </w:p>
    <w:p w14:paraId="1722D34C" w14:textId="36B9E3A2" w:rsidR="009D15D4" w:rsidRDefault="0008427A">
      <w:r>
        <w:t xml:space="preserve">Opryski 5 m/s – Nowa prędkość wiatru dla oprysków. MRiRW opublikowało projekt </w:t>
      </w:r>
      <w:hyperlink r:id="rId78">
        <w:r w:rsidR="009D15D4">
          <w:rPr>
            <w:color w:val="1155CC"/>
            <w:u w:val="single" w:color="1155CC"/>
          </w:rPr>
          <w:t xml:space="preserve">https://www.agrofakt.pl/opryski-5-m-s-mrirw-opublikowalo-projekt-nowych-przepisow-dla-zabi </w:t>
        </w:r>
      </w:hyperlink>
      <w:hyperlink r:id="rId79">
        <w:r w:rsidR="009D15D4">
          <w:rPr>
            <w:color w:val="1155CC"/>
            <w:u w:val="single" w:color="1155CC"/>
          </w:rPr>
          <w:t>egow-ochronnych-18-11-2025/</w:t>
        </w:r>
      </w:hyperlink>
    </w:p>
    <w:sectPr w:rsidR="009D15D4">
      <w:footerReference w:type="even" r:id="rId80"/>
      <w:footerReference w:type="default" r:id="rId81"/>
      <w:footerReference w:type="first" r:id="rId82"/>
      <w:pgSz w:w="11906" w:h="16838"/>
      <w:pgMar w:top="1440" w:right="1440" w:bottom="1440" w:left="1440" w:header="0"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B3960" w14:textId="77777777" w:rsidR="00BD0AD7" w:rsidRDefault="00BD0AD7">
      <w:pPr>
        <w:spacing w:after="0" w:line="240" w:lineRule="auto"/>
      </w:pPr>
      <w:r>
        <w:separator/>
      </w:r>
    </w:p>
  </w:endnote>
  <w:endnote w:type="continuationSeparator" w:id="0">
    <w:p w14:paraId="5B66AAF7" w14:textId="77777777" w:rsidR="00BD0AD7" w:rsidRDefault="00BD0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4C60" w14:textId="77777777" w:rsidR="009D15D4" w:rsidRDefault="009D15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663870"/>
      <w:docPartObj>
        <w:docPartGallery w:val="Page Numbers (Bottom of Page)"/>
        <w:docPartUnique/>
      </w:docPartObj>
    </w:sdtPr>
    <w:sdtEndPr/>
    <w:sdtContent>
      <w:p w14:paraId="11FC19B4" w14:textId="77777777" w:rsidR="009D15D4" w:rsidRDefault="0008427A">
        <w:pPr>
          <w:pStyle w:val="Footer"/>
          <w:jc w:val="right"/>
        </w:pPr>
        <w:r>
          <w:fldChar w:fldCharType="begin"/>
        </w:r>
        <w:r>
          <w:instrText xml:space="preserve"> PAGE </w:instrText>
        </w:r>
        <w:r>
          <w:fldChar w:fldCharType="separate"/>
        </w:r>
        <w:r>
          <w:t>26</w:t>
        </w:r>
        <w:r>
          <w:fldChar w:fldCharType="end"/>
        </w:r>
      </w:p>
    </w:sdtContent>
  </w:sdt>
  <w:p w14:paraId="0F72CF82" w14:textId="77777777" w:rsidR="009D15D4" w:rsidRDefault="009D15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F248" w14:textId="77777777" w:rsidR="009D15D4" w:rsidRDefault="009D1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2066" w14:textId="77777777" w:rsidR="00BD0AD7" w:rsidRDefault="00BD0AD7">
      <w:pPr>
        <w:spacing w:after="0" w:line="240" w:lineRule="auto"/>
      </w:pPr>
      <w:r>
        <w:separator/>
      </w:r>
    </w:p>
  </w:footnote>
  <w:footnote w:type="continuationSeparator" w:id="0">
    <w:p w14:paraId="7E3CC112" w14:textId="77777777" w:rsidR="00BD0AD7" w:rsidRDefault="00BD0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2AA"/>
    <w:multiLevelType w:val="hybridMultilevel"/>
    <w:tmpl w:val="D728AC32"/>
    <w:lvl w:ilvl="0" w:tplc="04150001">
      <w:start w:val="1"/>
      <w:numFmt w:val="bullet"/>
      <w:lvlText w:val=""/>
      <w:lvlJc w:val="left"/>
      <w:pPr>
        <w:ind w:left="825" w:hanging="360"/>
      </w:pPr>
      <w:rPr>
        <w:rFonts w:ascii="Symbol" w:hAnsi="Symbol" w:hint="default"/>
      </w:rPr>
    </w:lvl>
    <w:lvl w:ilvl="1" w:tplc="04150003" w:tentative="1">
      <w:start w:val="1"/>
      <w:numFmt w:val="bullet"/>
      <w:lvlText w:val="o"/>
      <w:lvlJc w:val="left"/>
      <w:pPr>
        <w:ind w:left="1545" w:hanging="360"/>
      </w:pPr>
      <w:rPr>
        <w:rFonts w:ascii="Courier New" w:hAnsi="Courier New" w:cs="Courier New" w:hint="default"/>
      </w:rPr>
    </w:lvl>
    <w:lvl w:ilvl="2" w:tplc="04150005" w:tentative="1">
      <w:start w:val="1"/>
      <w:numFmt w:val="bullet"/>
      <w:lvlText w:val=""/>
      <w:lvlJc w:val="left"/>
      <w:pPr>
        <w:ind w:left="2265" w:hanging="360"/>
      </w:pPr>
      <w:rPr>
        <w:rFonts w:ascii="Wingdings" w:hAnsi="Wingdings" w:hint="default"/>
      </w:rPr>
    </w:lvl>
    <w:lvl w:ilvl="3" w:tplc="04150001" w:tentative="1">
      <w:start w:val="1"/>
      <w:numFmt w:val="bullet"/>
      <w:lvlText w:val=""/>
      <w:lvlJc w:val="left"/>
      <w:pPr>
        <w:ind w:left="2985" w:hanging="360"/>
      </w:pPr>
      <w:rPr>
        <w:rFonts w:ascii="Symbol" w:hAnsi="Symbol" w:hint="default"/>
      </w:rPr>
    </w:lvl>
    <w:lvl w:ilvl="4" w:tplc="04150003" w:tentative="1">
      <w:start w:val="1"/>
      <w:numFmt w:val="bullet"/>
      <w:lvlText w:val="o"/>
      <w:lvlJc w:val="left"/>
      <w:pPr>
        <w:ind w:left="3705" w:hanging="360"/>
      </w:pPr>
      <w:rPr>
        <w:rFonts w:ascii="Courier New" w:hAnsi="Courier New" w:cs="Courier New" w:hint="default"/>
      </w:rPr>
    </w:lvl>
    <w:lvl w:ilvl="5" w:tplc="04150005" w:tentative="1">
      <w:start w:val="1"/>
      <w:numFmt w:val="bullet"/>
      <w:lvlText w:val=""/>
      <w:lvlJc w:val="left"/>
      <w:pPr>
        <w:ind w:left="4425" w:hanging="360"/>
      </w:pPr>
      <w:rPr>
        <w:rFonts w:ascii="Wingdings" w:hAnsi="Wingdings" w:hint="default"/>
      </w:rPr>
    </w:lvl>
    <w:lvl w:ilvl="6" w:tplc="04150001" w:tentative="1">
      <w:start w:val="1"/>
      <w:numFmt w:val="bullet"/>
      <w:lvlText w:val=""/>
      <w:lvlJc w:val="left"/>
      <w:pPr>
        <w:ind w:left="5145" w:hanging="360"/>
      </w:pPr>
      <w:rPr>
        <w:rFonts w:ascii="Symbol" w:hAnsi="Symbol" w:hint="default"/>
      </w:rPr>
    </w:lvl>
    <w:lvl w:ilvl="7" w:tplc="04150003" w:tentative="1">
      <w:start w:val="1"/>
      <w:numFmt w:val="bullet"/>
      <w:lvlText w:val="o"/>
      <w:lvlJc w:val="left"/>
      <w:pPr>
        <w:ind w:left="5865" w:hanging="360"/>
      </w:pPr>
      <w:rPr>
        <w:rFonts w:ascii="Courier New" w:hAnsi="Courier New" w:cs="Courier New" w:hint="default"/>
      </w:rPr>
    </w:lvl>
    <w:lvl w:ilvl="8" w:tplc="04150005" w:tentative="1">
      <w:start w:val="1"/>
      <w:numFmt w:val="bullet"/>
      <w:lvlText w:val=""/>
      <w:lvlJc w:val="left"/>
      <w:pPr>
        <w:ind w:left="6585" w:hanging="360"/>
      </w:pPr>
      <w:rPr>
        <w:rFonts w:ascii="Wingdings" w:hAnsi="Wingdings" w:hint="default"/>
      </w:rPr>
    </w:lvl>
  </w:abstractNum>
  <w:abstractNum w:abstractNumId="1" w15:restartNumberingAfterBreak="0">
    <w:nsid w:val="020F2CF8"/>
    <w:multiLevelType w:val="hybridMultilevel"/>
    <w:tmpl w:val="A9F00BF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4F31AD6"/>
    <w:multiLevelType w:val="hybridMultilevel"/>
    <w:tmpl w:val="953A45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54315FF"/>
    <w:multiLevelType w:val="multilevel"/>
    <w:tmpl w:val="1D34BF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69116AA"/>
    <w:multiLevelType w:val="multilevel"/>
    <w:tmpl w:val="5066AD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EF159CD"/>
    <w:multiLevelType w:val="multilevel"/>
    <w:tmpl w:val="BFF008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09C5823"/>
    <w:multiLevelType w:val="hybridMultilevel"/>
    <w:tmpl w:val="EDC2CD1E"/>
    <w:lvl w:ilvl="0" w:tplc="04150001">
      <w:start w:val="1"/>
      <w:numFmt w:val="bullet"/>
      <w:lvlText w:val=""/>
      <w:lvlJc w:val="left"/>
      <w:pPr>
        <w:ind w:left="765" w:hanging="360"/>
      </w:pPr>
      <w:rPr>
        <w:rFonts w:ascii="Symbol" w:hAnsi="Symbol"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7" w15:restartNumberingAfterBreak="0">
    <w:nsid w:val="14B75833"/>
    <w:multiLevelType w:val="multilevel"/>
    <w:tmpl w:val="B15234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9660B7B"/>
    <w:multiLevelType w:val="hybridMultilevel"/>
    <w:tmpl w:val="6464A64C"/>
    <w:lvl w:ilvl="0" w:tplc="04150001">
      <w:start w:val="1"/>
      <w:numFmt w:val="bullet"/>
      <w:lvlText w:val=""/>
      <w:lvlJc w:val="left"/>
      <w:pPr>
        <w:ind w:left="825" w:hanging="360"/>
      </w:pPr>
      <w:rPr>
        <w:rFonts w:ascii="Symbol" w:hAnsi="Symbol" w:hint="default"/>
      </w:rPr>
    </w:lvl>
    <w:lvl w:ilvl="1" w:tplc="04150003" w:tentative="1">
      <w:start w:val="1"/>
      <w:numFmt w:val="bullet"/>
      <w:lvlText w:val="o"/>
      <w:lvlJc w:val="left"/>
      <w:pPr>
        <w:ind w:left="1545" w:hanging="360"/>
      </w:pPr>
      <w:rPr>
        <w:rFonts w:ascii="Courier New" w:hAnsi="Courier New" w:cs="Courier New" w:hint="default"/>
      </w:rPr>
    </w:lvl>
    <w:lvl w:ilvl="2" w:tplc="04150005" w:tentative="1">
      <w:start w:val="1"/>
      <w:numFmt w:val="bullet"/>
      <w:lvlText w:val=""/>
      <w:lvlJc w:val="left"/>
      <w:pPr>
        <w:ind w:left="2265" w:hanging="360"/>
      </w:pPr>
      <w:rPr>
        <w:rFonts w:ascii="Wingdings" w:hAnsi="Wingdings" w:hint="default"/>
      </w:rPr>
    </w:lvl>
    <w:lvl w:ilvl="3" w:tplc="04150001" w:tentative="1">
      <w:start w:val="1"/>
      <w:numFmt w:val="bullet"/>
      <w:lvlText w:val=""/>
      <w:lvlJc w:val="left"/>
      <w:pPr>
        <w:ind w:left="2985" w:hanging="360"/>
      </w:pPr>
      <w:rPr>
        <w:rFonts w:ascii="Symbol" w:hAnsi="Symbol" w:hint="default"/>
      </w:rPr>
    </w:lvl>
    <w:lvl w:ilvl="4" w:tplc="04150003" w:tentative="1">
      <w:start w:val="1"/>
      <w:numFmt w:val="bullet"/>
      <w:lvlText w:val="o"/>
      <w:lvlJc w:val="left"/>
      <w:pPr>
        <w:ind w:left="3705" w:hanging="360"/>
      </w:pPr>
      <w:rPr>
        <w:rFonts w:ascii="Courier New" w:hAnsi="Courier New" w:cs="Courier New" w:hint="default"/>
      </w:rPr>
    </w:lvl>
    <w:lvl w:ilvl="5" w:tplc="04150005" w:tentative="1">
      <w:start w:val="1"/>
      <w:numFmt w:val="bullet"/>
      <w:lvlText w:val=""/>
      <w:lvlJc w:val="left"/>
      <w:pPr>
        <w:ind w:left="4425" w:hanging="360"/>
      </w:pPr>
      <w:rPr>
        <w:rFonts w:ascii="Wingdings" w:hAnsi="Wingdings" w:hint="default"/>
      </w:rPr>
    </w:lvl>
    <w:lvl w:ilvl="6" w:tplc="04150001" w:tentative="1">
      <w:start w:val="1"/>
      <w:numFmt w:val="bullet"/>
      <w:lvlText w:val=""/>
      <w:lvlJc w:val="left"/>
      <w:pPr>
        <w:ind w:left="5145" w:hanging="360"/>
      </w:pPr>
      <w:rPr>
        <w:rFonts w:ascii="Symbol" w:hAnsi="Symbol" w:hint="default"/>
      </w:rPr>
    </w:lvl>
    <w:lvl w:ilvl="7" w:tplc="04150003" w:tentative="1">
      <w:start w:val="1"/>
      <w:numFmt w:val="bullet"/>
      <w:lvlText w:val="o"/>
      <w:lvlJc w:val="left"/>
      <w:pPr>
        <w:ind w:left="5865" w:hanging="360"/>
      </w:pPr>
      <w:rPr>
        <w:rFonts w:ascii="Courier New" w:hAnsi="Courier New" w:cs="Courier New" w:hint="default"/>
      </w:rPr>
    </w:lvl>
    <w:lvl w:ilvl="8" w:tplc="04150005" w:tentative="1">
      <w:start w:val="1"/>
      <w:numFmt w:val="bullet"/>
      <w:lvlText w:val=""/>
      <w:lvlJc w:val="left"/>
      <w:pPr>
        <w:ind w:left="6585" w:hanging="360"/>
      </w:pPr>
      <w:rPr>
        <w:rFonts w:ascii="Wingdings" w:hAnsi="Wingdings" w:hint="default"/>
      </w:rPr>
    </w:lvl>
  </w:abstractNum>
  <w:abstractNum w:abstractNumId="9" w15:restartNumberingAfterBreak="0">
    <w:nsid w:val="220554EA"/>
    <w:multiLevelType w:val="multilevel"/>
    <w:tmpl w:val="AB8211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2A300E9"/>
    <w:multiLevelType w:val="multilevel"/>
    <w:tmpl w:val="305E10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3121C48"/>
    <w:multiLevelType w:val="multilevel"/>
    <w:tmpl w:val="39CCC4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6AA7D77"/>
    <w:multiLevelType w:val="hybridMultilevel"/>
    <w:tmpl w:val="41C0DC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7B92351"/>
    <w:multiLevelType w:val="hybridMultilevel"/>
    <w:tmpl w:val="104A5EF8"/>
    <w:lvl w:ilvl="0" w:tplc="04150001">
      <w:start w:val="1"/>
      <w:numFmt w:val="bullet"/>
      <w:lvlText w:val=""/>
      <w:lvlJc w:val="left"/>
      <w:pPr>
        <w:ind w:left="765" w:hanging="360"/>
      </w:pPr>
      <w:rPr>
        <w:rFonts w:ascii="Symbol" w:hAnsi="Symbol"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14" w15:restartNumberingAfterBreak="0">
    <w:nsid w:val="2C207566"/>
    <w:multiLevelType w:val="multilevel"/>
    <w:tmpl w:val="196494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01D7EE5"/>
    <w:multiLevelType w:val="hybridMultilevel"/>
    <w:tmpl w:val="C22237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261001E"/>
    <w:multiLevelType w:val="multilevel"/>
    <w:tmpl w:val="6846D2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2E702F8"/>
    <w:multiLevelType w:val="hybridMultilevel"/>
    <w:tmpl w:val="07546F14"/>
    <w:lvl w:ilvl="0" w:tplc="04150001">
      <w:start w:val="1"/>
      <w:numFmt w:val="bullet"/>
      <w:lvlText w:val=""/>
      <w:lvlJc w:val="left"/>
      <w:pPr>
        <w:ind w:left="825" w:hanging="360"/>
      </w:pPr>
      <w:rPr>
        <w:rFonts w:ascii="Symbol" w:hAnsi="Symbol" w:hint="default"/>
      </w:rPr>
    </w:lvl>
    <w:lvl w:ilvl="1" w:tplc="04150003" w:tentative="1">
      <w:start w:val="1"/>
      <w:numFmt w:val="bullet"/>
      <w:lvlText w:val="o"/>
      <w:lvlJc w:val="left"/>
      <w:pPr>
        <w:ind w:left="1545" w:hanging="360"/>
      </w:pPr>
      <w:rPr>
        <w:rFonts w:ascii="Courier New" w:hAnsi="Courier New" w:cs="Courier New" w:hint="default"/>
      </w:rPr>
    </w:lvl>
    <w:lvl w:ilvl="2" w:tplc="04150005" w:tentative="1">
      <w:start w:val="1"/>
      <w:numFmt w:val="bullet"/>
      <w:lvlText w:val=""/>
      <w:lvlJc w:val="left"/>
      <w:pPr>
        <w:ind w:left="2265" w:hanging="360"/>
      </w:pPr>
      <w:rPr>
        <w:rFonts w:ascii="Wingdings" w:hAnsi="Wingdings" w:hint="default"/>
      </w:rPr>
    </w:lvl>
    <w:lvl w:ilvl="3" w:tplc="04150001" w:tentative="1">
      <w:start w:val="1"/>
      <w:numFmt w:val="bullet"/>
      <w:lvlText w:val=""/>
      <w:lvlJc w:val="left"/>
      <w:pPr>
        <w:ind w:left="2985" w:hanging="360"/>
      </w:pPr>
      <w:rPr>
        <w:rFonts w:ascii="Symbol" w:hAnsi="Symbol" w:hint="default"/>
      </w:rPr>
    </w:lvl>
    <w:lvl w:ilvl="4" w:tplc="04150003" w:tentative="1">
      <w:start w:val="1"/>
      <w:numFmt w:val="bullet"/>
      <w:lvlText w:val="o"/>
      <w:lvlJc w:val="left"/>
      <w:pPr>
        <w:ind w:left="3705" w:hanging="360"/>
      </w:pPr>
      <w:rPr>
        <w:rFonts w:ascii="Courier New" w:hAnsi="Courier New" w:cs="Courier New" w:hint="default"/>
      </w:rPr>
    </w:lvl>
    <w:lvl w:ilvl="5" w:tplc="04150005" w:tentative="1">
      <w:start w:val="1"/>
      <w:numFmt w:val="bullet"/>
      <w:lvlText w:val=""/>
      <w:lvlJc w:val="left"/>
      <w:pPr>
        <w:ind w:left="4425" w:hanging="360"/>
      </w:pPr>
      <w:rPr>
        <w:rFonts w:ascii="Wingdings" w:hAnsi="Wingdings" w:hint="default"/>
      </w:rPr>
    </w:lvl>
    <w:lvl w:ilvl="6" w:tplc="04150001" w:tentative="1">
      <w:start w:val="1"/>
      <w:numFmt w:val="bullet"/>
      <w:lvlText w:val=""/>
      <w:lvlJc w:val="left"/>
      <w:pPr>
        <w:ind w:left="5145" w:hanging="360"/>
      </w:pPr>
      <w:rPr>
        <w:rFonts w:ascii="Symbol" w:hAnsi="Symbol" w:hint="default"/>
      </w:rPr>
    </w:lvl>
    <w:lvl w:ilvl="7" w:tplc="04150003" w:tentative="1">
      <w:start w:val="1"/>
      <w:numFmt w:val="bullet"/>
      <w:lvlText w:val="o"/>
      <w:lvlJc w:val="left"/>
      <w:pPr>
        <w:ind w:left="5865" w:hanging="360"/>
      </w:pPr>
      <w:rPr>
        <w:rFonts w:ascii="Courier New" w:hAnsi="Courier New" w:cs="Courier New" w:hint="default"/>
      </w:rPr>
    </w:lvl>
    <w:lvl w:ilvl="8" w:tplc="04150005" w:tentative="1">
      <w:start w:val="1"/>
      <w:numFmt w:val="bullet"/>
      <w:lvlText w:val=""/>
      <w:lvlJc w:val="left"/>
      <w:pPr>
        <w:ind w:left="6585" w:hanging="360"/>
      </w:pPr>
      <w:rPr>
        <w:rFonts w:ascii="Wingdings" w:hAnsi="Wingdings" w:hint="default"/>
      </w:rPr>
    </w:lvl>
  </w:abstractNum>
  <w:abstractNum w:abstractNumId="18" w15:restartNumberingAfterBreak="0">
    <w:nsid w:val="38972F4A"/>
    <w:multiLevelType w:val="hybridMultilevel"/>
    <w:tmpl w:val="CB02B85E"/>
    <w:lvl w:ilvl="0" w:tplc="04150001">
      <w:start w:val="1"/>
      <w:numFmt w:val="bullet"/>
      <w:lvlText w:val=""/>
      <w:lvlJc w:val="left"/>
      <w:pPr>
        <w:ind w:left="825" w:hanging="360"/>
      </w:pPr>
      <w:rPr>
        <w:rFonts w:ascii="Symbol" w:hAnsi="Symbol" w:hint="default"/>
      </w:rPr>
    </w:lvl>
    <w:lvl w:ilvl="1" w:tplc="04150003" w:tentative="1">
      <w:start w:val="1"/>
      <w:numFmt w:val="bullet"/>
      <w:lvlText w:val="o"/>
      <w:lvlJc w:val="left"/>
      <w:pPr>
        <w:ind w:left="1545" w:hanging="360"/>
      </w:pPr>
      <w:rPr>
        <w:rFonts w:ascii="Courier New" w:hAnsi="Courier New" w:cs="Courier New" w:hint="default"/>
      </w:rPr>
    </w:lvl>
    <w:lvl w:ilvl="2" w:tplc="04150005" w:tentative="1">
      <w:start w:val="1"/>
      <w:numFmt w:val="bullet"/>
      <w:lvlText w:val=""/>
      <w:lvlJc w:val="left"/>
      <w:pPr>
        <w:ind w:left="2265" w:hanging="360"/>
      </w:pPr>
      <w:rPr>
        <w:rFonts w:ascii="Wingdings" w:hAnsi="Wingdings" w:hint="default"/>
      </w:rPr>
    </w:lvl>
    <w:lvl w:ilvl="3" w:tplc="04150001" w:tentative="1">
      <w:start w:val="1"/>
      <w:numFmt w:val="bullet"/>
      <w:lvlText w:val=""/>
      <w:lvlJc w:val="left"/>
      <w:pPr>
        <w:ind w:left="2985" w:hanging="360"/>
      </w:pPr>
      <w:rPr>
        <w:rFonts w:ascii="Symbol" w:hAnsi="Symbol" w:hint="default"/>
      </w:rPr>
    </w:lvl>
    <w:lvl w:ilvl="4" w:tplc="04150003" w:tentative="1">
      <w:start w:val="1"/>
      <w:numFmt w:val="bullet"/>
      <w:lvlText w:val="o"/>
      <w:lvlJc w:val="left"/>
      <w:pPr>
        <w:ind w:left="3705" w:hanging="360"/>
      </w:pPr>
      <w:rPr>
        <w:rFonts w:ascii="Courier New" w:hAnsi="Courier New" w:cs="Courier New" w:hint="default"/>
      </w:rPr>
    </w:lvl>
    <w:lvl w:ilvl="5" w:tplc="04150005" w:tentative="1">
      <w:start w:val="1"/>
      <w:numFmt w:val="bullet"/>
      <w:lvlText w:val=""/>
      <w:lvlJc w:val="left"/>
      <w:pPr>
        <w:ind w:left="4425" w:hanging="360"/>
      </w:pPr>
      <w:rPr>
        <w:rFonts w:ascii="Wingdings" w:hAnsi="Wingdings" w:hint="default"/>
      </w:rPr>
    </w:lvl>
    <w:lvl w:ilvl="6" w:tplc="04150001" w:tentative="1">
      <w:start w:val="1"/>
      <w:numFmt w:val="bullet"/>
      <w:lvlText w:val=""/>
      <w:lvlJc w:val="left"/>
      <w:pPr>
        <w:ind w:left="5145" w:hanging="360"/>
      </w:pPr>
      <w:rPr>
        <w:rFonts w:ascii="Symbol" w:hAnsi="Symbol" w:hint="default"/>
      </w:rPr>
    </w:lvl>
    <w:lvl w:ilvl="7" w:tplc="04150003" w:tentative="1">
      <w:start w:val="1"/>
      <w:numFmt w:val="bullet"/>
      <w:lvlText w:val="o"/>
      <w:lvlJc w:val="left"/>
      <w:pPr>
        <w:ind w:left="5865" w:hanging="360"/>
      </w:pPr>
      <w:rPr>
        <w:rFonts w:ascii="Courier New" w:hAnsi="Courier New" w:cs="Courier New" w:hint="default"/>
      </w:rPr>
    </w:lvl>
    <w:lvl w:ilvl="8" w:tplc="04150005" w:tentative="1">
      <w:start w:val="1"/>
      <w:numFmt w:val="bullet"/>
      <w:lvlText w:val=""/>
      <w:lvlJc w:val="left"/>
      <w:pPr>
        <w:ind w:left="6585" w:hanging="360"/>
      </w:pPr>
      <w:rPr>
        <w:rFonts w:ascii="Wingdings" w:hAnsi="Wingdings" w:hint="default"/>
      </w:rPr>
    </w:lvl>
  </w:abstractNum>
  <w:abstractNum w:abstractNumId="19" w15:restartNumberingAfterBreak="0">
    <w:nsid w:val="3A324467"/>
    <w:multiLevelType w:val="hybridMultilevel"/>
    <w:tmpl w:val="DE469D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173242F"/>
    <w:multiLevelType w:val="multilevel"/>
    <w:tmpl w:val="8C620C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44D67D10"/>
    <w:multiLevelType w:val="multilevel"/>
    <w:tmpl w:val="5066AD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F220A8B"/>
    <w:multiLevelType w:val="hybridMultilevel"/>
    <w:tmpl w:val="31260C3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8BA2803"/>
    <w:multiLevelType w:val="multilevel"/>
    <w:tmpl w:val="79984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5C54C8"/>
    <w:multiLevelType w:val="multilevel"/>
    <w:tmpl w:val="957679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5E9F52D7"/>
    <w:multiLevelType w:val="multilevel"/>
    <w:tmpl w:val="8D2A1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5A37925"/>
    <w:multiLevelType w:val="multilevel"/>
    <w:tmpl w:val="84C88D60"/>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7" w15:restartNumberingAfterBreak="0">
    <w:nsid w:val="65D032E0"/>
    <w:multiLevelType w:val="multilevel"/>
    <w:tmpl w:val="FC1681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8E61EEA"/>
    <w:multiLevelType w:val="multilevel"/>
    <w:tmpl w:val="75E8CB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989047D"/>
    <w:multiLevelType w:val="multilevel"/>
    <w:tmpl w:val="DB6085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BBD6D2E"/>
    <w:multiLevelType w:val="multilevel"/>
    <w:tmpl w:val="BE3EE4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6E021C13"/>
    <w:multiLevelType w:val="multilevel"/>
    <w:tmpl w:val="5066AD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F072FF8"/>
    <w:multiLevelType w:val="multilevel"/>
    <w:tmpl w:val="5066AD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1517133"/>
    <w:multiLevelType w:val="multilevel"/>
    <w:tmpl w:val="0EC88A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5674BC7"/>
    <w:multiLevelType w:val="multilevel"/>
    <w:tmpl w:val="9B904D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7603125E"/>
    <w:multiLevelType w:val="hybridMultilevel"/>
    <w:tmpl w:val="B24C9D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7AB37C9B"/>
    <w:multiLevelType w:val="hybridMultilevel"/>
    <w:tmpl w:val="540490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31938750">
    <w:abstractNumId w:val="26"/>
  </w:num>
  <w:num w:numId="2" w16cid:durableId="1817839934">
    <w:abstractNumId w:val="30"/>
  </w:num>
  <w:num w:numId="3" w16cid:durableId="478379115">
    <w:abstractNumId w:val="27"/>
  </w:num>
  <w:num w:numId="4" w16cid:durableId="503862085">
    <w:abstractNumId w:val="3"/>
  </w:num>
  <w:num w:numId="5" w16cid:durableId="2114081838">
    <w:abstractNumId w:val="24"/>
  </w:num>
  <w:num w:numId="6" w16cid:durableId="940991984">
    <w:abstractNumId w:val="33"/>
  </w:num>
  <w:num w:numId="7" w16cid:durableId="291324083">
    <w:abstractNumId w:val="9"/>
  </w:num>
  <w:num w:numId="8" w16cid:durableId="1586377092">
    <w:abstractNumId w:val="29"/>
  </w:num>
  <w:num w:numId="9" w16cid:durableId="1034312246">
    <w:abstractNumId w:val="14"/>
  </w:num>
  <w:num w:numId="10" w16cid:durableId="1543790525">
    <w:abstractNumId w:val="11"/>
  </w:num>
  <w:num w:numId="11" w16cid:durableId="1908758725">
    <w:abstractNumId w:val="20"/>
  </w:num>
  <w:num w:numId="12" w16cid:durableId="601449229">
    <w:abstractNumId w:val="23"/>
  </w:num>
  <w:num w:numId="13" w16cid:durableId="906039002">
    <w:abstractNumId w:val="25"/>
  </w:num>
  <w:num w:numId="14" w16cid:durableId="497692550">
    <w:abstractNumId w:val="10"/>
  </w:num>
  <w:num w:numId="15" w16cid:durableId="431516722">
    <w:abstractNumId w:val="34"/>
  </w:num>
  <w:num w:numId="16" w16cid:durableId="1409617858">
    <w:abstractNumId w:val="16"/>
  </w:num>
  <w:num w:numId="17" w16cid:durableId="1681617581">
    <w:abstractNumId w:val="28"/>
  </w:num>
  <w:num w:numId="18" w16cid:durableId="1362433088">
    <w:abstractNumId w:val="4"/>
  </w:num>
  <w:num w:numId="19" w16cid:durableId="805582598">
    <w:abstractNumId w:val="7"/>
  </w:num>
  <w:num w:numId="20" w16cid:durableId="1445810267">
    <w:abstractNumId w:val="5"/>
  </w:num>
  <w:num w:numId="21" w16cid:durableId="2045014230">
    <w:abstractNumId w:val="1"/>
  </w:num>
  <w:num w:numId="22" w16cid:durableId="475757874">
    <w:abstractNumId w:val="17"/>
  </w:num>
  <w:num w:numId="23" w16cid:durableId="893345435">
    <w:abstractNumId w:val="13"/>
  </w:num>
  <w:num w:numId="24" w16cid:durableId="2127657581">
    <w:abstractNumId w:val="35"/>
  </w:num>
  <w:num w:numId="25" w16cid:durableId="1277830151">
    <w:abstractNumId w:val="22"/>
  </w:num>
  <w:num w:numId="26" w16cid:durableId="548998439">
    <w:abstractNumId w:val="21"/>
  </w:num>
  <w:num w:numId="27" w16cid:durableId="1662779496">
    <w:abstractNumId w:val="19"/>
  </w:num>
  <w:num w:numId="28" w16cid:durableId="669212688">
    <w:abstractNumId w:val="8"/>
  </w:num>
  <w:num w:numId="29" w16cid:durableId="334891778">
    <w:abstractNumId w:val="2"/>
  </w:num>
  <w:num w:numId="30" w16cid:durableId="1053114789">
    <w:abstractNumId w:val="6"/>
  </w:num>
  <w:num w:numId="31" w16cid:durableId="271325813">
    <w:abstractNumId w:val="12"/>
  </w:num>
  <w:num w:numId="32" w16cid:durableId="1819809312">
    <w:abstractNumId w:val="31"/>
  </w:num>
  <w:num w:numId="33" w16cid:durableId="367996296">
    <w:abstractNumId w:val="32"/>
  </w:num>
  <w:num w:numId="34" w16cid:durableId="503252219">
    <w:abstractNumId w:val="15"/>
  </w:num>
  <w:num w:numId="35" w16cid:durableId="286014157">
    <w:abstractNumId w:val="36"/>
  </w:num>
  <w:num w:numId="36" w16cid:durableId="371542278">
    <w:abstractNumId w:val="18"/>
  </w:num>
  <w:num w:numId="37" w16cid:durableId="91458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D4"/>
    <w:rsid w:val="00000CB8"/>
    <w:rsid w:val="00003709"/>
    <w:rsid w:val="0008427A"/>
    <w:rsid w:val="000855EB"/>
    <w:rsid w:val="000C1188"/>
    <w:rsid w:val="000C615A"/>
    <w:rsid w:val="001A1E81"/>
    <w:rsid w:val="001B1BDC"/>
    <w:rsid w:val="001B43AF"/>
    <w:rsid w:val="00206EA7"/>
    <w:rsid w:val="002307D8"/>
    <w:rsid w:val="00295DBB"/>
    <w:rsid w:val="00527F13"/>
    <w:rsid w:val="00552D9C"/>
    <w:rsid w:val="0059041B"/>
    <w:rsid w:val="00594B13"/>
    <w:rsid w:val="005C7E84"/>
    <w:rsid w:val="005C7FBE"/>
    <w:rsid w:val="0062624F"/>
    <w:rsid w:val="006E3E09"/>
    <w:rsid w:val="00720A87"/>
    <w:rsid w:val="00751A1B"/>
    <w:rsid w:val="00827941"/>
    <w:rsid w:val="008A73C0"/>
    <w:rsid w:val="009A325A"/>
    <w:rsid w:val="009D15D4"/>
    <w:rsid w:val="00A475E6"/>
    <w:rsid w:val="00AA43A4"/>
    <w:rsid w:val="00AC43D0"/>
    <w:rsid w:val="00B23FCA"/>
    <w:rsid w:val="00B24F65"/>
    <w:rsid w:val="00BA14B6"/>
    <w:rsid w:val="00BD0AD7"/>
    <w:rsid w:val="00BD4C38"/>
    <w:rsid w:val="00BE7B58"/>
    <w:rsid w:val="00E95EBD"/>
    <w:rsid w:val="00F3144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1047"/>
  <w15:docId w15:val="{D691FAA2-33AE-4A62-8FDF-0EFDAF38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76"/>
    <w:pPr>
      <w:spacing w:after="160" w:line="276" w:lineRule="auto"/>
    </w:pPr>
    <w:rPr>
      <w:lang w:val="pl-PL"/>
    </w:rPr>
  </w:style>
  <w:style w:type="paragraph" w:styleId="Heading1">
    <w:name w:val="heading 1"/>
    <w:basedOn w:val="Normal"/>
    <w:next w:val="Normal"/>
    <w:link w:val="Heading1Char"/>
    <w:autoRedefine/>
    <w:uiPriority w:val="9"/>
    <w:qFormat/>
    <w:rsid w:val="00543527"/>
    <w:pPr>
      <w:keepNext/>
      <w:keepLines/>
      <w:numPr>
        <w:numId w:val="1"/>
      </w:numPr>
      <w:spacing w:before="360" w:after="80"/>
      <w:ind w:left="-5"/>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6B4E76"/>
    <w:pPr>
      <w:keepNext/>
      <w:keepLines/>
      <w:numPr>
        <w:ilvl w:val="1"/>
        <w:numId w:val="1"/>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AE1AC3"/>
    <w:pPr>
      <w:keepNext/>
      <w:keepLines/>
      <w:spacing w:before="160" w:after="80"/>
      <w:ind w:left="2160" w:hanging="1734"/>
      <w:jc w:val="both"/>
      <w:outlineLvl w:val="2"/>
    </w:pPr>
    <w:rPr>
      <w:rFonts w:eastAsia="Times New Roman" w:cs="Times New Roman"/>
      <w:color w:val="000000" w:themeColor="text1"/>
      <w:sz w:val="28"/>
      <w:szCs w:val="28"/>
    </w:rPr>
  </w:style>
  <w:style w:type="paragraph" w:styleId="Heading4">
    <w:name w:val="heading 4"/>
    <w:basedOn w:val="Normal"/>
    <w:next w:val="Normal"/>
    <w:link w:val="Heading4Char"/>
    <w:uiPriority w:val="9"/>
    <w:unhideWhenUsed/>
    <w:qFormat/>
    <w:rsid w:val="006B4E76"/>
    <w:pPr>
      <w:keepNext/>
      <w:keepLines/>
      <w:numPr>
        <w:ilvl w:val="3"/>
        <w:numId w:val="1"/>
      </w:numPr>
      <w:spacing w:before="80" w:after="40"/>
      <w:ind w:left="1584"/>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0306C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6C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6C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6C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6C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3527"/>
    <w:rPr>
      <w:rFonts w:ascii="Times New Roman" w:eastAsiaTheme="majorEastAsia" w:hAnsi="Times New Roman" w:cstheme="majorBidi"/>
      <w:b/>
      <w:color w:val="000000" w:themeColor="text1"/>
      <w:sz w:val="36"/>
      <w:szCs w:val="40"/>
      <w:lang w:val="pl-PL"/>
    </w:rPr>
  </w:style>
  <w:style w:type="character" w:customStyle="1" w:styleId="Heading2Char">
    <w:name w:val="Heading 2 Char"/>
    <w:basedOn w:val="DefaultParagraphFont"/>
    <w:link w:val="Heading2"/>
    <w:uiPriority w:val="9"/>
    <w:qFormat/>
    <w:rsid w:val="006B4E76"/>
    <w:rPr>
      <w:rFonts w:eastAsiaTheme="majorEastAsia" w:cstheme="majorBidi"/>
      <w:b/>
      <w:sz w:val="32"/>
      <w:szCs w:val="32"/>
      <w:lang w:val="pl-PL"/>
    </w:rPr>
  </w:style>
  <w:style w:type="character" w:customStyle="1" w:styleId="Heading3Char">
    <w:name w:val="Heading 3 Char"/>
    <w:basedOn w:val="DefaultParagraphFont"/>
    <w:link w:val="Heading3"/>
    <w:uiPriority w:val="9"/>
    <w:qFormat/>
    <w:rsid w:val="00AE1AC3"/>
    <w:rPr>
      <w:rFonts w:ascii="Times New Roman" w:eastAsia="Times New Roman" w:hAnsi="Times New Roman" w:cs="Times New Roman"/>
      <w:color w:val="000000" w:themeColor="text1"/>
      <w:sz w:val="28"/>
      <w:szCs w:val="28"/>
      <w:lang w:val="pl-PL"/>
    </w:rPr>
  </w:style>
  <w:style w:type="character" w:customStyle="1" w:styleId="Heading4Char">
    <w:name w:val="Heading 4 Char"/>
    <w:basedOn w:val="DefaultParagraphFont"/>
    <w:link w:val="Heading4"/>
    <w:uiPriority w:val="9"/>
    <w:qFormat/>
    <w:rsid w:val="006B4E76"/>
    <w:rPr>
      <w:rFonts w:eastAsiaTheme="majorEastAsia" w:cstheme="majorBidi"/>
      <w:b/>
      <w:iCs/>
      <w:color w:val="000000" w:themeColor="text1"/>
      <w:lang w:val="pl-PL"/>
    </w:rPr>
  </w:style>
  <w:style w:type="character" w:customStyle="1" w:styleId="Heading5Char">
    <w:name w:val="Heading 5 Char"/>
    <w:basedOn w:val="DefaultParagraphFont"/>
    <w:link w:val="Heading5"/>
    <w:uiPriority w:val="9"/>
    <w:semiHidden/>
    <w:qFormat/>
    <w:rsid w:val="000306CA"/>
    <w:rPr>
      <w:rFonts w:eastAsiaTheme="majorEastAsia" w:cstheme="majorBidi"/>
      <w:color w:val="0F4761" w:themeColor="accent1" w:themeShade="BF"/>
      <w:lang w:val="pl-PL"/>
    </w:rPr>
  </w:style>
  <w:style w:type="character" w:customStyle="1" w:styleId="Heading6Char">
    <w:name w:val="Heading 6 Char"/>
    <w:basedOn w:val="DefaultParagraphFont"/>
    <w:link w:val="Heading6"/>
    <w:uiPriority w:val="9"/>
    <w:semiHidden/>
    <w:qFormat/>
    <w:rsid w:val="000306CA"/>
    <w:rPr>
      <w:rFonts w:eastAsiaTheme="majorEastAsia" w:cstheme="majorBidi"/>
      <w:i/>
      <w:iCs/>
      <w:color w:val="595959" w:themeColor="text1" w:themeTint="A6"/>
      <w:lang w:val="pl-PL"/>
    </w:rPr>
  </w:style>
  <w:style w:type="character" w:customStyle="1" w:styleId="Heading7Char">
    <w:name w:val="Heading 7 Char"/>
    <w:basedOn w:val="DefaultParagraphFont"/>
    <w:link w:val="Heading7"/>
    <w:uiPriority w:val="9"/>
    <w:semiHidden/>
    <w:qFormat/>
    <w:rsid w:val="000306CA"/>
    <w:rPr>
      <w:rFonts w:eastAsiaTheme="majorEastAsia" w:cstheme="majorBidi"/>
      <w:color w:val="595959" w:themeColor="text1" w:themeTint="A6"/>
      <w:lang w:val="pl-PL"/>
    </w:rPr>
  </w:style>
  <w:style w:type="character" w:customStyle="1" w:styleId="Heading8Char">
    <w:name w:val="Heading 8 Char"/>
    <w:basedOn w:val="DefaultParagraphFont"/>
    <w:link w:val="Heading8"/>
    <w:uiPriority w:val="9"/>
    <w:semiHidden/>
    <w:qFormat/>
    <w:rsid w:val="000306CA"/>
    <w:rPr>
      <w:rFonts w:eastAsiaTheme="majorEastAsia" w:cstheme="majorBidi"/>
      <w:i/>
      <w:iCs/>
      <w:color w:val="272727" w:themeColor="text1" w:themeTint="D8"/>
      <w:lang w:val="pl-PL"/>
    </w:rPr>
  </w:style>
  <w:style w:type="character" w:customStyle="1" w:styleId="Heading9Char">
    <w:name w:val="Heading 9 Char"/>
    <w:basedOn w:val="DefaultParagraphFont"/>
    <w:link w:val="Heading9"/>
    <w:uiPriority w:val="9"/>
    <w:semiHidden/>
    <w:qFormat/>
    <w:rsid w:val="000306CA"/>
    <w:rPr>
      <w:rFonts w:eastAsiaTheme="majorEastAsia" w:cstheme="majorBidi"/>
      <w:color w:val="272727" w:themeColor="text1" w:themeTint="D8"/>
      <w:lang w:val="pl-PL"/>
    </w:rPr>
  </w:style>
  <w:style w:type="character" w:customStyle="1" w:styleId="TitleChar">
    <w:name w:val="Title Char"/>
    <w:basedOn w:val="DefaultParagraphFont"/>
    <w:link w:val="Title"/>
    <w:uiPriority w:val="10"/>
    <w:qFormat/>
    <w:rsid w:val="000306CA"/>
    <w:rPr>
      <w:rFonts w:asciiTheme="majorHAnsi" w:eastAsiaTheme="majorEastAsia" w:hAnsiTheme="majorHAnsi" w:cstheme="majorBidi"/>
      <w:spacing w:val="-10"/>
      <w:kern w:val="2"/>
      <w:sz w:val="56"/>
      <w:szCs w:val="56"/>
      <w:lang w:val="pl-PL"/>
    </w:rPr>
  </w:style>
  <w:style w:type="character" w:customStyle="1" w:styleId="SubtitleChar">
    <w:name w:val="Subtitle Char"/>
    <w:basedOn w:val="DefaultParagraphFont"/>
    <w:link w:val="Subtitle"/>
    <w:uiPriority w:val="11"/>
    <w:qFormat/>
    <w:rsid w:val="000306CA"/>
    <w:rPr>
      <w:rFonts w:eastAsiaTheme="majorEastAsia" w:cstheme="majorBidi"/>
      <w:color w:val="595959" w:themeColor="text1" w:themeTint="A6"/>
      <w:spacing w:val="15"/>
      <w:sz w:val="28"/>
      <w:szCs w:val="28"/>
      <w:lang w:val="pl-PL"/>
    </w:rPr>
  </w:style>
  <w:style w:type="character" w:customStyle="1" w:styleId="QuoteChar">
    <w:name w:val="Quote Char"/>
    <w:basedOn w:val="DefaultParagraphFont"/>
    <w:link w:val="Quote"/>
    <w:uiPriority w:val="29"/>
    <w:qFormat/>
    <w:rsid w:val="000306CA"/>
    <w:rPr>
      <w:rFonts w:ascii="Times New Roman" w:hAnsi="Times New Roman"/>
      <w:i/>
      <w:iCs/>
      <w:color w:val="404040" w:themeColor="text1" w:themeTint="BF"/>
      <w:lang w:val="pl-PL"/>
    </w:rPr>
  </w:style>
  <w:style w:type="character" w:styleId="IntenseEmphasis">
    <w:name w:val="Intense Emphasis"/>
    <w:basedOn w:val="DefaultParagraphFont"/>
    <w:uiPriority w:val="21"/>
    <w:qFormat/>
    <w:rsid w:val="000306CA"/>
    <w:rPr>
      <w:i/>
      <w:iCs/>
      <w:color w:val="0F4761" w:themeColor="accent1" w:themeShade="BF"/>
    </w:rPr>
  </w:style>
  <w:style w:type="character" w:customStyle="1" w:styleId="IntenseQuoteChar">
    <w:name w:val="Intense Quote Char"/>
    <w:basedOn w:val="DefaultParagraphFont"/>
    <w:link w:val="IntenseQuote"/>
    <w:uiPriority w:val="30"/>
    <w:qFormat/>
    <w:rsid w:val="000306CA"/>
    <w:rPr>
      <w:rFonts w:ascii="Times New Roman" w:hAnsi="Times New Roman"/>
      <w:i/>
      <w:iCs/>
      <w:color w:val="0F4761" w:themeColor="accent1" w:themeShade="BF"/>
      <w:lang w:val="pl-PL"/>
    </w:rPr>
  </w:style>
  <w:style w:type="character" w:styleId="IntenseReference">
    <w:name w:val="Intense Reference"/>
    <w:basedOn w:val="DefaultParagraphFont"/>
    <w:uiPriority w:val="32"/>
    <w:qFormat/>
    <w:rsid w:val="000306CA"/>
    <w:rPr>
      <w:b/>
      <w:bCs/>
      <w:smallCaps/>
      <w:color w:val="0F4761" w:themeColor="accent1" w:themeShade="BF"/>
      <w:spacing w:val="5"/>
    </w:rPr>
  </w:style>
  <w:style w:type="character" w:customStyle="1" w:styleId="HeaderChar">
    <w:name w:val="Header Char"/>
    <w:basedOn w:val="DefaultParagraphFont"/>
    <w:link w:val="Header"/>
    <w:uiPriority w:val="99"/>
    <w:qFormat/>
    <w:rsid w:val="00CC24A3"/>
    <w:rPr>
      <w:rFonts w:ascii="Times New Roman" w:hAnsi="Times New Roman"/>
      <w:lang w:val="pl-PL"/>
    </w:rPr>
  </w:style>
  <w:style w:type="character" w:customStyle="1" w:styleId="FooterChar">
    <w:name w:val="Footer Char"/>
    <w:basedOn w:val="DefaultParagraphFont"/>
    <w:link w:val="Footer"/>
    <w:uiPriority w:val="99"/>
    <w:qFormat/>
    <w:rsid w:val="00CC24A3"/>
    <w:rPr>
      <w:rFonts w:ascii="Times New Roman" w:hAnsi="Times New Roman"/>
      <w:lang w:val="pl-PL"/>
    </w:rPr>
  </w:style>
  <w:style w:type="character" w:styleId="Hyperlink">
    <w:name w:val="Hyperlink"/>
    <w:basedOn w:val="DefaultParagraphFont"/>
    <w:uiPriority w:val="99"/>
    <w:unhideWhenUsed/>
    <w:rsid w:val="000A690A"/>
    <w:rPr>
      <w:color w:val="467886" w:themeColor="hyperlink"/>
      <w:u w:val="single"/>
    </w:rPr>
  </w:style>
  <w:style w:type="character" w:customStyle="1" w:styleId="BodyTextChar">
    <w:name w:val="Body Text Char"/>
    <w:basedOn w:val="DefaultParagraphFont"/>
    <w:link w:val="BodyText"/>
    <w:uiPriority w:val="99"/>
    <w:qFormat/>
  </w:style>
  <w:style w:type="character" w:customStyle="1" w:styleId="IndexLink">
    <w:name w:val="Index Link"/>
    <w:qFormat/>
  </w:style>
  <w:style w:type="character" w:styleId="Emphasis">
    <w:name w:val="Emphasis"/>
    <w:qFormat/>
    <w:rPr>
      <w:i/>
      <w:iCs/>
    </w:rPr>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pPr>
      <w:spacing w:after="120"/>
    </w:pPr>
  </w:style>
  <w:style w:type="paragraph" w:styleId="List">
    <w:name w:val="List"/>
    <w:basedOn w:val="BodyText"/>
    <w:rPr>
      <w:rFonts w:cs="Noto Sans Devanagari"/>
    </w:rPr>
  </w:style>
  <w:style w:type="paragraph" w:styleId="Caption">
    <w:name w:val="caption"/>
    <w:basedOn w:val="Normal"/>
    <w:uiPriority w:val="35"/>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306C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30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6CA"/>
    <w:pPr>
      <w:spacing w:before="160"/>
      <w:jc w:val="center"/>
    </w:pPr>
    <w:rPr>
      <w:i/>
      <w:iCs/>
      <w:color w:val="404040" w:themeColor="text1" w:themeTint="BF"/>
    </w:rPr>
  </w:style>
  <w:style w:type="paragraph" w:styleId="ListParagraph">
    <w:name w:val="List Paragraph"/>
    <w:basedOn w:val="Normal"/>
    <w:uiPriority w:val="34"/>
    <w:qFormat/>
    <w:rsid w:val="000306CA"/>
    <w:pPr>
      <w:ind w:left="720"/>
      <w:contextualSpacing/>
    </w:pPr>
  </w:style>
  <w:style w:type="paragraph" w:styleId="IntenseQuote">
    <w:name w:val="Intense Quote"/>
    <w:basedOn w:val="Normal"/>
    <w:next w:val="Normal"/>
    <w:link w:val="IntenseQuoteChar"/>
    <w:uiPriority w:val="30"/>
    <w:qFormat/>
    <w:rsid w:val="00030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C24A3"/>
    <w:pPr>
      <w:tabs>
        <w:tab w:val="center" w:pos="4513"/>
        <w:tab w:val="right" w:pos="9026"/>
      </w:tabs>
      <w:spacing w:after="0" w:line="240" w:lineRule="auto"/>
    </w:pPr>
  </w:style>
  <w:style w:type="paragraph" w:styleId="Footer">
    <w:name w:val="footer"/>
    <w:basedOn w:val="Normal"/>
    <w:link w:val="FooterChar"/>
    <w:uiPriority w:val="99"/>
    <w:unhideWhenUsed/>
    <w:rsid w:val="00CC24A3"/>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0A690A"/>
    <w:pPr>
      <w:spacing w:before="240" w:after="0" w:line="259" w:lineRule="auto"/>
      <w:ind w:left="432"/>
      <w:outlineLvl w:val="9"/>
    </w:pPr>
    <w:rPr>
      <w:rFonts w:asciiTheme="majorHAnsi" w:hAnsiTheme="majorHAnsi"/>
      <w:b w:val="0"/>
      <w:color w:val="0F4761" w:themeColor="accent1" w:themeShade="BF"/>
      <w:kern w:val="0"/>
      <w:sz w:val="32"/>
      <w:szCs w:val="32"/>
      <w:lang w:val="en-GB" w:eastAsia="en-GB"/>
    </w:rPr>
  </w:style>
  <w:style w:type="paragraph" w:styleId="TOC1">
    <w:name w:val="toc 1"/>
    <w:basedOn w:val="Normal"/>
    <w:next w:val="Normal"/>
    <w:autoRedefine/>
    <w:uiPriority w:val="39"/>
    <w:unhideWhenUsed/>
    <w:rsid w:val="000A690A"/>
    <w:pPr>
      <w:spacing w:after="100"/>
    </w:pPr>
  </w:style>
  <w:style w:type="paragraph" w:styleId="TOC2">
    <w:name w:val="toc 2"/>
    <w:basedOn w:val="Normal"/>
    <w:next w:val="Normal"/>
    <w:autoRedefine/>
    <w:uiPriority w:val="39"/>
    <w:unhideWhenUsed/>
    <w:rsid w:val="0063059C"/>
    <w:pPr>
      <w:spacing w:after="100"/>
      <w:ind w:left="240"/>
    </w:pPr>
  </w:style>
  <w:style w:type="paragraph" w:styleId="TOC3">
    <w:name w:val="toc 3"/>
    <w:basedOn w:val="Normal"/>
    <w:next w:val="Normal"/>
    <w:uiPriority w:val="39"/>
    <w:unhideWhenUsed/>
    <w:rsid w:val="3B7A9EAD"/>
    <w:pPr>
      <w:spacing w:after="100"/>
      <w:ind w:left="440"/>
    </w:pPr>
  </w:style>
  <w:style w:type="paragraph" w:styleId="NormalWeb">
    <w:name w:val="Normal (Web)"/>
    <w:basedOn w:val="Normal"/>
    <w:uiPriority w:val="99"/>
    <w:unhideWhenUsed/>
    <w:qFormat/>
    <w:rsid w:val="00A271F1"/>
    <w:pPr>
      <w:spacing w:beforeAutospacing="1" w:afterAutospacing="1" w:line="240" w:lineRule="auto"/>
    </w:pPr>
    <w:rPr>
      <w:rFonts w:eastAsia="Times New Roman" w:cs="Times New Roman"/>
      <w:kern w:val="0"/>
      <w:lang w:eastAsia="pl-PL"/>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igure">
    <w:name w:val="Figure"/>
    <w:basedOn w:val="Caption"/>
    <w:qFormat/>
  </w:style>
  <w:style w:type="paragraph" w:customStyle="1" w:styleId="Illustration">
    <w:name w:val="Illustration"/>
    <w:basedOn w:val="Caption"/>
    <w:qFormat/>
  </w:style>
  <w:style w:type="paragraph" w:customStyle="1" w:styleId="FrameContents">
    <w:name w:val="Frame Contents"/>
    <w:basedOn w:val="Normal"/>
    <w:qFormat/>
  </w:style>
  <w:style w:type="table" w:customStyle="1" w:styleId="TableGrid">
    <w:name w:val="TableGrid"/>
    <w:rsid w:val="007417A9"/>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0.png"/><Relationship Id="rId21" Type="http://schemas.openxmlformats.org/officeDocument/2006/relationships/image" Target="media/image11.png"/><Relationship Id="rId42" Type="http://schemas.openxmlformats.org/officeDocument/2006/relationships/hyperlink" Target="https://www.sciencedirect.com/science/article/pii/S2772375525002527?utm_source=chatgpt.com" TargetMode="External"/><Relationship Id="rId47" Type="http://schemas.openxmlformats.org/officeDocument/2006/relationships/hyperlink" Target="https://www.sciencedirect.com/science/article/pii/S2772375525002527?utm_source=chatgpt.com" TargetMode="External"/><Relationship Id="rId63" Type="http://schemas.openxmlformats.org/officeDocument/2006/relationships/hyperlink" Target="https://www.sciencedirect.com/science/article/pii/S2772375525002527?utm_source=chatgpt.com" TargetMode="External"/><Relationship Id="rId68" Type="http://schemas.openxmlformats.org/officeDocument/2006/relationships/hyperlink" Target="https://www.researchgate.net/publication/321331354_Internet_of_Things_in_agriculture_recent_advances_and_future_challenges" TargetMode="External"/><Relationship Id="rId84" Type="http://schemas.openxmlformats.org/officeDocument/2006/relationships/theme" Target="theme/theme1.xml"/><Relationship Id="rId16" Type="http://schemas.openxmlformats.org/officeDocument/2006/relationships/image" Target="media/image80.png"/><Relationship Id="rId11" Type="http://schemas.openxmlformats.org/officeDocument/2006/relationships/image" Target="media/image4.jpeg"/><Relationship Id="rId32" Type="http://schemas.openxmlformats.org/officeDocument/2006/relationships/image" Target="media/image19.png"/><Relationship Id="rId37" Type="http://schemas.openxmlformats.org/officeDocument/2006/relationships/hyperlink" Target="https://www.mdpi.com/1424-8220/21/11/3756" TargetMode="External"/><Relationship Id="rId53" Type="http://schemas.openxmlformats.org/officeDocument/2006/relationships/hyperlink" Target="https://www.sciencedirect.com/science/article/pii/S2772375525002527?utm_source=chatgpt.com" TargetMode="External"/><Relationship Id="rId58" Type="http://schemas.openxmlformats.org/officeDocument/2006/relationships/hyperlink" Target="https://www.sciencedirect.com/science/article/pii/S2772375525002527?utm_source=chatgpt.com" TargetMode="External"/><Relationship Id="rId74" Type="http://schemas.openxmlformats.org/officeDocument/2006/relationships/hyperlink" Target="https://metos.global/pl/fieldclimate/" TargetMode="External"/><Relationship Id="rId79" Type="http://schemas.openxmlformats.org/officeDocument/2006/relationships/hyperlink" Target="https://www.agrofakt.pl/opryski-5-m-s-mrirw-opublikowalo-projekt-nowych-przepisow-dla-zabiegow-ochronnych-18-11-2025/" TargetMode="External"/><Relationship Id="rId5" Type="http://schemas.openxmlformats.org/officeDocument/2006/relationships/webSettings" Target="webSettings.xml"/><Relationship Id="rId61" Type="http://schemas.openxmlformats.org/officeDocument/2006/relationships/hyperlink" Target="https://www.sciencedirect.com/science/article/pii/S2772375525002527?utm_source=chatgpt.com" TargetMode="External"/><Relationship Id="rId82" Type="http://schemas.openxmlformats.org/officeDocument/2006/relationships/footer" Target="footer3.xml"/><Relationship Id="rId19" Type="http://schemas.openxmlformats.org/officeDocument/2006/relationships/image" Target="media/image10.png"/><Relationship Id="rId14" Type="http://schemas.openxmlformats.org/officeDocument/2006/relationships/image" Target="media/image7.jpeg"/><Relationship Id="rId22" Type="http://schemas.openxmlformats.org/officeDocument/2006/relationships/image" Target="media/image1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cordis.europa.eu/article/id/241024-internet-of-things-plays-a-key-role-in-precision-farming/pl" TargetMode="External"/><Relationship Id="rId43" Type="http://schemas.openxmlformats.org/officeDocument/2006/relationships/hyperlink" Target="https://www.sciencedirect.com/science/article/pii/S2772375525002527?utm_source=chatgpt.com" TargetMode="External"/><Relationship Id="rId48" Type="http://schemas.openxmlformats.org/officeDocument/2006/relationships/hyperlink" Target="https://www.sciencedirect.com/science/article/pii/S2772375525002527?utm_source=chatgpt.com" TargetMode="External"/><Relationship Id="rId56" Type="http://schemas.openxmlformats.org/officeDocument/2006/relationships/hyperlink" Target="https://www.sciencedirect.com/science/article/pii/S2772375525002527?utm_source=chatgpt.com" TargetMode="External"/><Relationship Id="rId64" Type="http://schemas.openxmlformats.org/officeDocument/2006/relationships/hyperlink" Target="https://www.sciencedirect.com/science/article/pii/S2772375525002527?utm_source=chatgpt.com" TargetMode="External"/><Relationship Id="rId69" Type="http://schemas.openxmlformats.org/officeDocument/2006/relationships/hyperlink" Target="https://www.researchgate.net/publication/321331354_Internet_of_Things_in_agriculture_recent_advances_and_future_challenges" TargetMode="External"/><Relationship Id="rId77" Type="http://schemas.openxmlformats.org/officeDocument/2006/relationships/hyperlink" Target="https://kedconnect.pl/blog/optymalna-wilgotnosc-i-temperatura-roslin" TargetMode="External"/><Relationship Id="rId8" Type="http://schemas.openxmlformats.org/officeDocument/2006/relationships/image" Target="media/image1.png"/><Relationship Id="rId51" Type="http://schemas.openxmlformats.org/officeDocument/2006/relationships/hyperlink" Target="https://www.sciencedirect.com/science/article/pii/S2772375525002527?utm_source=chatgpt.com" TargetMode="External"/><Relationship Id="rId72" Type="http://schemas.openxmlformats.org/officeDocument/2006/relationships/hyperlink" Target="https://cropx.com/"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hyperlink" Target="https://www.tygodnik-rolniczy.pl/maszyny-rolnicze/rolnictwo-precyzyjne/rolnictwa-4-0-w-praktyce-jak-internet-rzeczy-pomaga-rolnikom-2515864" TargetMode="External"/><Relationship Id="rId38" Type="http://schemas.openxmlformats.org/officeDocument/2006/relationships/hyperlink" Target="https://www.sciencedirect.com/science/article/pii/S1537511020302461" TargetMode="External"/><Relationship Id="rId46" Type="http://schemas.openxmlformats.org/officeDocument/2006/relationships/hyperlink" Target="https://www.sciencedirect.com/science/article/pii/S2772375525002527?utm_source=chatgpt.com" TargetMode="External"/><Relationship Id="rId59" Type="http://schemas.openxmlformats.org/officeDocument/2006/relationships/hyperlink" Target="https://www.sciencedirect.com/science/article/pii/S2772375525002527?utm_source=chatgpt.com" TargetMode="External"/><Relationship Id="rId67" Type="http://schemas.openxmlformats.org/officeDocument/2006/relationships/hyperlink" Target="https://www.sciencedirect.com/science/article/pii/S2772375525002527?utm_source=chatgpt.com" TargetMode="External"/><Relationship Id="rId20" Type="http://schemas.openxmlformats.org/officeDocument/2006/relationships/image" Target="media/image100.png"/><Relationship Id="rId41" Type="http://schemas.openxmlformats.org/officeDocument/2006/relationships/hyperlink" Target="https://www.sciencedirect.com/science/article/pii/S2772375525002527?utm_source=chatgpt.com" TargetMode="External"/><Relationship Id="rId54" Type="http://schemas.openxmlformats.org/officeDocument/2006/relationships/hyperlink" Target="https://www.sciencedirect.com/science/article/pii/S2772375525002527?utm_source=chatgpt.com" TargetMode="External"/><Relationship Id="rId62" Type="http://schemas.openxmlformats.org/officeDocument/2006/relationships/hyperlink" Target="https://www.sciencedirect.com/science/article/pii/S2772375525002527?utm_source=chatgpt.com" TargetMode="External"/><Relationship Id="rId70" Type="http://schemas.openxmlformats.org/officeDocument/2006/relationships/hyperlink" Target="https://www.researchgate.net/publication/321331354_Internet_of_Things_in_agriculture_recent_advances_and_future_challenges" TargetMode="External"/><Relationship Id="rId75" Type="http://schemas.openxmlformats.org/officeDocument/2006/relationships/hyperlink" Target="https://metos.global/pl/fieldclimate/"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5.jpeg"/><Relationship Id="rId36" Type="http://schemas.openxmlformats.org/officeDocument/2006/relationships/hyperlink" Target="https://cordis.europa.eu/article/id/241024-internet-of-things-plays-a-key-role-in-precision-farming/pl" TargetMode="External"/><Relationship Id="rId49" Type="http://schemas.openxmlformats.org/officeDocument/2006/relationships/hyperlink" Target="https://www.sciencedirect.com/science/article/pii/S2772375525002527?utm_source=chatgpt.com" TargetMode="External"/><Relationship Id="rId57" Type="http://schemas.openxmlformats.org/officeDocument/2006/relationships/hyperlink" Target="https://www.sciencedirect.com/science/article/pii/S2772375525002527?utm_source=chatgpt.com" TargetMode="External"/><Relationship Id="rId10" Type="http://schemas.openxmlformats.org/officeDocument/2006/relationships/image" Target="media/image3.jpeg"/><Relationship Id="rId31" Type="http://schemas.openxmlformats.org/officeDocument/2006/relationships/image" Target="media/image18.png"/><Relationship Id="rId44" Type="http://schemas.openxmlformats.org/officeDocument/2006/relationships/hyperlink" Target="https://www.sciencedirect.com/science/article/pii/S2772375525002527?utm_source=chatgpt.com" TargetMode="External"/><Relationship Id="rId52" Type="http://schemas.openxmlformats.org/officeDocument/2006/relationships/hyperlink" Target="https://www.sciencedirect.com/science/article/pii/S2772375525002527?utm_source=chatgpt.com" TargetMode="External"/><Relationship Id="rId60" Type="http://schemas.openxmlformats.org/officeDocument/2006/relationships/hyperlink" Target="https://www.sciencedirect.com/science/article/pii/S2772375525002527?utm_source=chatgpt.com" TargetMode="External"/><Relationship Id="rId65" Type="http://schemas.openxmlformats.org/officeDocument/2006/relationships/hyperlink" Target="https://www.sciencedirect.com/science/article/pii/S2772375525002527?utm_source=chatgpt.com" TargetMode="External"/><Relationship Id="rId73" Type="http://schemas.openxmlformats.org/officeDocument/2006/relationships/hyperlink" Target="https://cropx.com/" TargetMode="External"/><Relationship Id="rId78" Type="http://schemas.openxmlformats.org/officeDocument/2006/relationships/hyperlink" Target="https://www.agrofakt.pl/opryski-5-m-s-mrirw-opublikowalo-projekt-nowych-przepisow-dla-zabiegow-ochronnych-18-11-2025/" TargetMode="Externa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90.png"/><Relationship Id="rId39" Type="http://schemas.openxmlformats.org/officeDocument/2006/relationships/hyperlink" Target="https://www.futuremarketinsights.com/reports/smart-agriculture-market?utm_source=chatgpt.com" TargetMode="External"/><Relationship Id="rId34" Type="http://schemas.openxmlformats.org/officeDocument/2006/relationships/hyperlink" Target="https://www.tygodnik-rolniczy.pl/maszyny-rolnicze/rolnictwo-precyzyjne/rolnictwa-4-0-w-praktyce-jak-internet-rzeczy-pomaga-rolnikom-2515864" TargetMode="External"/><Relationship Id="rId50" Type="http://schemas.openxmlformats.org/officeDocument/2006/relationships/hyperlink" Target="https://www.sciencedirect.com/science/article/pii/S2772375525002527?utm_source=chatgpt.com" TargetMode="External"/><Relationship Id="rId55" Type="http://schemas.openxmlformats.org/officeDocument/2006/relationships/hyperlink" Target="https://www.sciencedirect.com/science/article/pii/S2772375525002527?utm_source=chatgpt.com" TargetMode="External"/><Relationship Id="rId76" Type="http://schemas.openxmlformats.org/officeDocument/2006/relationships/hyperlink" Target="https://agtech.folio3.com/blogs/agriculture-sensors-101/" TargetMode="External"/><Relationship Id="rId7" Type="http://schemas.openxmlformats.org/officeDocument/2006/relationships/endnotes" Target="endnotes.xml"/><Relationship Id="rId71" Type="http://schemas.openxmlformats.org/officeDocument/2006/relationships/hyperlink" Target="https://www.arable.com/" TargetMode="External"/><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20.png"/><Relationship Id="rId40" Type="http://schemas.openxmlformats.org/officeDocument/2006/relationships/hyperlink" Target="https://www.futuremarketinsights.com/reports/smart-agriculture-market?utm_source=chatgpt.com" TargetMode="External"/><Relationship Id="rId45" Type="http://schemas.openxmlformats.org/officeDocument/2006/relationships/hyperlink" Target="https://www.sciencedirect.com/science/article/pii/S2772375525002527?utm_source=chatgpt.com" TargetMode="External"/><Relationship Id="rId66" Type="http://schemas.openxmlformats.org/officeDocument/2006/relationships/hyperlink" Target="https://www.sciencedirect.com/science/article/pii/S2772375525002527?utm_source=chatgpt.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09830-1639-4297-88D3-A65DBD666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8067</Words>
  <Characters>45985</Characters>
  <Application>Microsoft Office Word</Application>
  <DocSecurity>0</DocSecurity>
  <Lines>383</Lines>
  <Paragraphs>107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Alicja Ciepielska</dc:creator>
  <cp:lastModifiedBy>Antoni Kucisz</cp:lastModifiedBy>
  <cp:revision>7</cp:revision>
  <cp:lastPrinted>2026-05-22T11:31:00Z</cp:lastPrinted>
  <dcterms:created xsi:type="dcterms:W3CDTF">2026-05-22T11:14:00Z</dcterms:created>
  <dcterms:modified xsi:type="dcterms:W3CDTF">2026-05-31T21:51:00Z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2026-03-12T11:15:00Z</dcterms:created>
  <dc:creator>Antoni Kucisz</dc:creator>
  <dc:description/>
  <dc:language>pl-PL</dc:language>
  <cp:lastModifiedBy/>
  <dcterms:modified xsi:type="dcterms:W3CDTF">2026-05-05T23:34:25Z</dcterms:modified>
  <cp:revision>5</cp:revision>
  <dc:subject/>
  <dc:title/>
</cp:coreProperties>
</file>