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1"/>
        <w:gridCol w:w="8170"/>
        <w:gridCol w:w="797"/>
      </w:tblGrid>
      <w:tr>
        <w:tc>
          <w:tcPr>
            <w:tcW w:type="dxa" w:w="661"/>
          </w:tcPr>
          <w:p>
            <w:r/>
          </w:p>
        </w:tc>
        <w:tc>
          <w:tcPr>
            <w:tcW w:type="dxa" w:w="8170"/>
          </w:tcPr>
          <w:p>
            <w:pPr>
              <w:pStyle w:val="Tab_SEC"/>
            </w:pPr>
            <w:r>
              <w:t>Synthetic Section One</w:t>
            </w:r>
          </w:p>
        </w:tc>
        <w:tc>
          <w:tcPr>
            <w:tcW w:type="dxa" w:w="797"/>
          </w:tcPr>
          <w:p>
            <w:r/>
          </w:p>
        </w:tc>
      </w:tr>
      <w:tr>
        <w:tc>
          <w:tcPr>
            <w:tcW w:type="dxa" w:w="661"/>
          </w:tcPr>
          <w:p>
            <w:r/>
          </w:p>
        </w:tc>
        <w:tc>
          <w:tcPr>
            <w:tcW w:type="dxa" w:w="8170"/>
          </w:tcPr>
          <w:p>
            <w:pPr>
              <w:pStyle w:val="Tab_PIP"/>
            </w:pPr>
            <w:r>
              <w:t>Marta Testova; Danylo Pryklad</w:t>
            </w:r>
          </w:p>
          <w:p>
            <w:pPr>
              <w:pStyle w:val="Tab_Taitl"/>
            </w:pPr>
            <w:r>
              <w:t>Synthetic Article on Local Editorial Workflow</w:t>
            </w:r>
          </w:p>
        </w:tc>
        <w:tc>
          <w:tcPr>
            <w:tcW w:type="dxa" w:w="797"/>
          </w:tcPr>
          <w:p>
            <w:r/>
          </w:p>
        </w:tc>
      </w:tr>
      <w:tr>
        <w:tc>
          <w:tcPr>
            <w:tcW w:type="dxa" w:w="661"/>
          </w:tcPr>
          <w:p>
            <w:r/>
          </w:p>
        </w:tc>
        <w:tc>
          <w:tcPr>
            <w:tcW w:type="dxa" w:w="8170"/>
          </w:tcPr>
          <w:p>
            <w:pPr>
              <w:pStyle w:val="Tab_PIP"/>
            </w:pPr>
            <w:r>
              <w:t>Oksana Vyhadana</w:t>
            </w:r>
          </w:p>
          <w:p>
            <w:pPr>
              <w:pStyle w:val="Tab_Taitl"/>
            </w:pPr>
            <w:r>
              <w:t>Synthetic Article on Table Contract Verification</w:t>
            </w:r>
          </w:p>
        </w:tc>
        <w:tc>
          <w:tcPr>
            <w:tcW w:type="dxa" w:w="797"/>
          </w:tcPr>
          <w:p>
            <w:r/>
          </w:p>
        </w:tc>
      </w:tr>
      <w:tr>
        <w:tc>
          <w:tcPr>
            <w:tcW w:type="dxa" w:w="661"/>
          </w:tcPr>
          <w:p>
            <w:r/>
          </w:p>
        </w:tc>
        <w:tc>
          <w:tcPr>
            <w:tcW w:type="dxa" w:w="8170"/>
          </w:tcPr>
          <w:p>
            <w:pPr>
              <w:pStyle w:val="Tab_SEC"/>
            </w:pPr>
            <w:r>
              <w:t>Synthetic Section Two</w:t>
            </w:r>
          </w:p>
        </w:tc>
        <w:tc>
          <w:tcPr>
            <w:tcW w:type="dxa" w:w="797"/>
          </w:tcPr>
          <w:p>
            <w:r/>
          </w:p>
        </w:tc>
      </w:tr>
      <w:tr>
        <w:tc>
          <w:tcPr>
            <w:tcW w:type="dxa" w:w="661"/>
          </w:tcPr>
          <w:p>
            <w:r/>
          </w:p>
        </w:tc>
        <w:tc>
          <w:tcPr>
            <w:tcW w:type="dxa" w:w="8170"/>
          </w:tcPr>
          <w:p>
            <w:pPr>
              <w:pStyle w:val="Tab_PIP"/>
            </w:pPr>
            <w:r>
              <w:t>Ivan Navchalnyi</w:t>
            </w:r>
          </w:p>
          <w:p>
            <w:pPr>
              <w:pStyle w:val="Tab_Taitl"/>
            </w:pPr>
            <w:r>
              <w:t>Synthetic Article on Fail Closed TOC Audits</w:t>
            </w:r>
          </w:p>
        </w:tc>
        <w:tc>
          <w:tcPr>
            <w:tcW w:type="dxa" w:w="797"/>
          </w:tcPr>
          <w:p>
            <w:r/>
          </w:p>
        </w:tc>
      </w:tr>
      <w:tr>
        <w:tc>
          <w:tcPr>
            <w:tcW w:type="dxa" w:w="661"/>
          </w:tcPr>
          <w:p>
            <w:r/>
          </w:p>
        </w:tc>
        <w:tc>
          <w:tcPr>
            <w:tcW w:type="dxa" w:w="8170"/>
          </w:tcPr>
          <w:p>
            <w:pPr>
              <w:pStyle w:val="Tab_SEC"/>
            </w:pPr>
            <w:r>
              <w:t>SYNTHETIC FREE LISTENERS</w:t>
            </w:r>
          </w:p>
        </w:tc>
        <w:tc>
          <w:tcPr>
            <w:tcW w:type="dxa" w:w="797"/>
          </w:tcPr>
          <w:p>
            <w:r/>
          </w:p>
        </w:tc>
      </w:tr>
      <w:tr>
        <w:tc>
          <w:tcPr>
            <w:tcW w:type="dxa" w:w="661"/>
          </w:tcPr>
          <w:p>
            <w:r/>
          </w:p>
        </w:tc>
        <w:tc>
          <w:tcPr>
            <w:tcW w:type="dxa" w:w="8170"/>
          </w:tcPr>
          <w:p>
            <w:pPr>
              <w:pStyle w:val="Tab_PIP"/>
            </w:pPr>
            <w:r>
              <w:t>Free Listener Test Participant</w:t>
            </w:r>
          </w:p>
        </w:tc>
        <w:tc>
          <w:tcPr>
            <w:tcW w:type="dxa" w:w="797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_SEC">
    <w:name w:val="Tab_SEC"/>
    <w:rPr>
      <w:rFonts w:ascii="Arial" w:hAnsi="Arial"/>
      <w:b/>
      <w:sz w:val="22"/>
    </w:rPr>
  </w:style>
  <w:style w:type="paragraph" w:customStyle="1" w:styleId="Tab_PIP">
    <w:name w:val="Tab_PIP"/>
    <w:rPr>
      <w:rFonts w:ascii="Arial" w:hAnsi="Arial"/>
      <w:b w:val="0"/>
      <w:sz w:val="20"/>
    </w:rPr>
  </w:style>
  <w:style w:type="paragraph" w:customStyle="1" w:styleId="Tab_Taitl">
    <w:name w:val="Tab_Taitl"/>
    <w:rPr>
      <w:rFonts w:ascii="Arial" w:hAnsi="Arial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TOC Vertical Slice Synthetic Output</dc:title>
  <dc:subject/>
  <dc:creator>Synthetic Fixture</dc:creator>
  <cp:keywords/>
  <dc:description>generated by python-docx</dc:description>
  <cp:lastModifiedBy>Synthetic Fixture</cp:lastModifiedBy>
  <cp:revision>1</cp:revision>
  <dcterms:created xsi:type="dcterms:W3CDTF">2013-12-23T23:15:00Z</dcterms:created>
  <dcterms:modified xsi:type="dcterms:W3CDTF">2013-12-23T23:15:00Z</dcterms:modified>
  <cp:category/>
</cp:coreProperties>
</file>