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52"/>
          <w:szCs w:val="52"/>
          <w:lang w:val="en-US" w:eastAsia="zh-CN"/>
        </w:rPr>
        <w:sectPr>
          <w:pgSz w:w="11906" w:h="16838"/>
          <w:pgMar w:top="1440" w:right="1800" w:bottom="1440" w:left="1800" w:header="851" w:footer="992" w:gutter="0"/>
          <w:cols w:space="425" w:num="1"/>
          <w:docGrid w:type="lines" w:linePitch="312" w:charSpace="0"/>
        </w:sectPr>
      </w:pPr>
      <w:r>
        <w:drawing>
          <wp:anchor distT="0" distB="0" distL="114300" distR="114300" simplePos="0" relativeHeight="251663360" behindDoc="1" locked="0" layoutInCell="1" allowOverlap="1">
            <wp:simplePos x="0" y="0"/>
            <wp:positionH relativeFrom="column">
              <wp:posOffset>-1176020</wp:posOffset>
            </wp:positionH>
            <wp:positionV relativeFrom="paragraph">
              <wp:posOffset>-950595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5166540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540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4384;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51661312;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智慧人才服务平台</w:t>
                            </w:r>
                          </w:p>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解决方案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59264;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hint="eastAsia"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智慧人才服务平台</w:t>
                      </w:r>
                    </w:p>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解决方案</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2336;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028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51663360"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sdt>
      <w:sdtPr>
        <w:rPr>
          <w:rFonts w:ascii="宋体" w:hAnsi="宋体" w:eastAsia="宋体" w:cstheme="minorBidi"/>
          <w:b/>
          <w:bCs/>
          <w:kern w:val="2"/>
          <w:sz w:val="32"/>
          <w:szCs w:val="32"/>
          <w:lang w:val="en-US" w:eastAsia="zh-CN" w:bidi="ar-SA"/>
        </w:rPr>
        <w:id w:val="147463304"/>
        <w15:color w:val="DBDBDB"/>
        <w:docPartObj>
          <w:docPartGallery w:val="Table of Contents"/>
          <w:docPartUnique/>
        </w:docPartObj>
      </w:sdtPr>
      <w:sdtEndPr>
        <w:rPr>
          <w:rFonts w:hint="eastAsia" w:ascii="宋体" w:hAnsi="宋体" w:eastAsia="宋体" w:cs="宋体"/>
          <w:b/>
          <w:bCs/>
          <w:kern w:val="2"/>
          <w:sz w:val="21"/>
          <w:szCs w:val="48"/>
          <w:lang w:val="en-US" w:eastAsia="zh-CN" w:bidi="ar-SA"/>
        </w:rPr>
      </w:sdtEndPr>
      <w:sdtContent>
        <w:p>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"1-2"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_Toc26612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一、 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_Toc26612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_Toc6770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二、 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_Toc6770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firstLine="480" w:firstLineChars="200"/>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_Toc7516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2.1 为人才服务管理部门提供统一服务窗口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_Toc7516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firstLine="480" w:firstLineChars="200"/>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_Toc23903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2.2 为企业提供招聘平台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_Toc23903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firstLine="480" w:firstLineChars="200"/>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_Toc15173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2.3 为高校提供就业管理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_Toc15173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firstLine="480" w:firstLineChars="200"/>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_Toc7990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2.4 为人才提供求职平台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_Toc7990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_Toc13354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三、 项目设计方案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_Toc13354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_Toc17893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3.1 系统需求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_Toc17893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_Toc9756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3.2 建设内容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_Toc9756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_Toc28593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3.3 设计原则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_Toc28593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_Toc5369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四、 平台功能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_Toc5369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_Toc7421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4.1 智慧人才服务平台网站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_Toc7421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_Toc25484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4.2 智慧人才服务后台管理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_Toc25484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_Toc24952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五、 项目特点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_Toc24952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_Toc27286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5.1 以服务为中心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_Toc27286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_Toc8073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5.2 全方位解决方案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_Toc8073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_Toc17662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5.3 关注用户体验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_Toc17662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_Toc10277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六、 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_Toc10277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bCs/>
              <w:sz w:val="48"/>
              <w:szCs w:val="48"/>
              <w:lang w:val="en-US" w:eastAsia="zh-CN"/>
            </w:rPr>
          </w:pPr>
          <w:r>
            <w:rPr>
              <w:rFonts w:hint="eastAsia" w:ascii="宋体" w:hAnsi="宋体" w:eastAsia="宋体" w:cs="宋体"/>
              <w:bCs/>
              <w:sz w:val="24"/>
              <w:szCs w:val="24"/>
              <w:lang w:val="en-US" w:eastAsia="zh-CN"/>
            </w:rPr>
            <w:fldChar w:fldCharType="end"/>
          </w:r>
        </w:p>
      </w:sdtContent>
    </w:sdt>
    <w:p>
      <w:pPr>
        <w:pStyle w:val="3"/>
        <w:numPr>
          <w:ilvl w:val="0"/>
          <w:numId w:val="1"/>
        </w:numPr>
        <w:bidi w:val="0"/>
        <w:outlineLvl w:val="0"/>
        <w:rPr>
          <w:rFonts w:hint="eastAsia"/>
          <w:b w:val="0"/>
          <w:bCs/>
          <w:lang w:val="en-US" w:eastAsia="zh-CN"/>
        </w:rPr>
      </w:pPr>
      <w:bookmarkStart w:id="0" w:name="_Toc26612"/>
      <w:r>
        <w:rPr>
          <w:rFonts w:hint="eastAsia"/>
          <w:b w:val="0"/>
          <w:bCs/>
          <w:lang w:val="en-US" w:eastAsia="zh-CN"/>
        </w:rPr>
        <w:t>背景</w:t>
      </w:r>
      <w:bookmarkEnd w:id="0"/>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iCs w:val="0"/>
          <w:caps w:val="0"/>
          <w:color w:val="222222"/>
          <w:spacing w:val="0"/>
          <w:sz w:val="24"/>
          <w:szCs w:val="24"/>
        </w:rPr>
      </w:pPr>
      <w:r>
        <w:rPr>
          <w:rFonts w:hint="eastAsia" w:ascii="宋体" w:hAnsi="宋体" w:eastAsia="宋体" w:cs="宋体"/>
          <w:i w:val="0"/>
          <w:iCs w:val="0"/>
          <w:caps w:val="0"/>
          <w:color w:val="222222"/>
          <w:spacing w:val="0"/>
          <w:sz w:val="24"/>
          <w:szCs w:val="24"/>
          <w:shd w:val="clear" w:fill="FFFFFF"/>
        </w:rPr>
        <w:t>当前，政府人才公共服务工作正面临着有效推动人才资源流动配置和有效解决人才资源供需矛盾的紧迫任务。面对人才就业难和企业用工荒的现状，人才公共服务应重点解决供需双方信息不对称、对接渠道不畅通的问题，为人才求职和单位用人搭建有效的公共服务平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lang w:val="en-US" w:eastAsia="zh-CN"/>
        </w:rPr>
      </w:pPr>
      <w:r>
        <w:rPr>
          <w:rFonts w:hint="eastAsia" w:ascii="宋体" w:hAnsi="宋体" w:eastAsia="宋体" w:cs="宋体"/>
          <w:i w:val="0"/>
          <w:iCs w:val="0"/>
          <w:caps w:val="0"/>
          <w:color w:val="222222"/>
          <w:spacing w:val="0"/>
          <w:sz w:val="24"/>
          <w:szCs w:val="24"/>
          <w:shd w:val="clear" w:fill="FFFFFF"/>
        </w:rPr>
        <w:t>为顺应形势发展要求，遵循人才工作特点规律，人才服务亟待实现从语音转接服务为主向信息化智能服务为主的提升与转换。服务平台建设应当促成现代信息技术与人才服务专业的完美结合，应当在互联网平台上充分展示场需求信息的强大搜索功能，充分展示供需双方实时对接功能，充分展示场监控管理与信息分析功能。服务平台将跨越时空障碍，让人才及时获取所需人才服务，让人才服务机构获得更加广阔的场服务空间。</w:t>
      </w:r>
    </w:p>
    <w:p>
      <w:pPr>
        <w:pStyle w:val="3"/>
        <w:numPr>
          <w:ilvl w:val="0"/>
          <w:numId w:val="1"/>
        </w:numPr>
        <w:bidi w:val="0"/>
        <w:outlineLvl w:val="0"/>
        <w:rPr>
          <w:rFonts w:hint="default"/>
          <w:b w:val="0"/>
          <w:bCs/>
          <w:lang w:val="en-US" w:eastAsia="zh-CN"/>
        </w:rPr>
      </w:pPr>
      <w:bookmarkStart w:id="1" w:name="_Toc6770"/>
      <w:r>
        <w:rPr>
          <w:rFonts w:hint="eastAsia"/>
          <w:b w:val="0"/>
          <w:bCs/>
          <w:lang w:val="en-US" w:eastAsia="zh-CN"/>
        </w:rPr>
        <w:t>目标</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建设一套全方位的人才服务平台，更好的为企业、高校和人才服务。本平台定为于以下服务对象：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企事业单位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提供以下服务：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outlineLvl w:val="0"/>
        <w:rPr>
          <w:rFonts w:hint="eastAsia" w:ascii="宋体" w:hAnsi="宋体" w:eastAsia="宋体" w:cs="宋体"/>
          <w:sz w:val="24"/>
          <w:szCs w:val="24"/>
          <w:lang w:val="en-US" w:eastAsia="zh-CN"/>
        </w:rPr>
      </w:pPr>
      <w:bookmarkStart w:id="2" w:name="_Toc7516"/>
      <w:r>
        <w:rPr>
          <w:rFonts w:hint="eastAsia" w:ascii="宋体" w:hAnsi="宋体" w:eastAsia="宋体" w:cs="宋体"/>
          <w:sz w:val="24"/>
          <w:szCs w:val="24"/>
          <w:lang w:val="en-US" w:eastAsia="zh-CN"/>
        </w:rPr>
        <w:t>2.1 为人才服务管理部门提供统一服务窗口</w:t>
      </w:r>
      <w:bookmarkEnd w:id="2"/>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政策信息发布</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企业管理</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人才信息管理</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组织招聘会</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outlineLvl w:val="0"/>
        <w:rPr>
          <w:rFonts w:hint="eastAsia" w:ascii="宋体" w:hAnsi="宋体" w:eastAsia="宋体" w:cs="宋体"/>
          <w:sz w:val="24"/>
          <w:szCs w:val="24"/>
          <w:lang w:val="en-US" w:eastAsia="zh-CN"/>
        </w:rPr>
      </w:pPr>
      <w:bookmarkStart w:id="3" w:name="_Toc23903"/>
      <w:r>
        <w:rPr>
          <w:rFonts w:hint="eastAsia" w:ascii="宋体" w:hAnsi="宋体" w:eastAsia="宋体" w:cs="宋体"/>
          <w:sz w:val="24"/>
          <w:szCs w:val="24"/>
          <w:lang w:val="en-US" w:eastAsia="zh-CN"/>
        </w:rPr>
        <w:t>2.2 为企业提供招聘平台</w:t>
      </w:r>
      <w:bookmarkEnd w:id="3"/>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企业注册</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发布招聘信息</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02"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开展网上招聘会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outlineLvl w:val="0"/>
        <w:rPr>
          <w:rFonts w:hint="eastAsia" w:ascii="宋体" w:hAnsi="宋体" w:eastAsia="宋体" w:cs="宋体"/>
          <w:sz w:val="24"/>
          <w:szCs w:val="24"/>
          <w:lang w:val="en-US" w:eastAsia="zh-CN"/>
        </w:rPr>
      </w:pPr>
      <w:bookmarkStart w:id="4" w:name="_Toc15173"/>
      <w:r>
        <w:rPr>
          <w:rFonts w:hint="eastAsia" w:ascii="宋体" w:hAnsi="宋体" w:eastAsia="宋体" w:cs="宋体"/>
          <w:sz w:val="24"/>
          <w:szCs w:val="24"/>
          <w:lang w:val="en-US" w:eastAsia="zh-CN"/>
        </w:rPr>
        <w:t>2.3 为高校提供就业管理</w:t>
      </w:r>
      <w:bookmarkEnd w:id="4"/>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创新创业管理</w:t>
      </w:r>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就业指导管理</w:t>
      </w:r>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实习就业管理</w:t>
      </w:r>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人才测评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outlineLvl w:val="0"/>
        <w:rPr>
          <w:rFonts w:hint="eastAsia" w:ascii="宋体" w:hAnsi="宋体" w:eastAsia="宋体" w:cs="宋体"/>
          <w:sz w:val="24"/>
          <w:szCs w:val="24"/>
          <w:lang w:val="en-US" w:eastAsia="zh-CN"/>
        </w:rPr>
      </w:pPr>
      <w:bookmarkStart w:id="5" w:name="_Toc7990"/>
      <w:r>
        <w:rPr>
          <w:rFonts w:hint="eastAsia" w:ascii="宋体" w:hAnsi="宋体" w:eastAsia="宋体" w:cs="宋体"/>
          <w:sz w:val="24"/>
          <w:szCs w:val="24"/>
          <w:lang w:val="en-US" w:eastAsia="zh-CN"/>
        </w:rPr>
        <w:t>2.4 为人才提供求职平台</w:t>
      </w:r>
      <w:bookmarkEnd w:id="5"/>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职位搜索</w:t>
      </w:r>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职位收藏</w:t>
      </w:r>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简历投递</w:t>
      </w:r>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政策质询</w:t>
      </w:r>
    </w:p>
    <w:p>
      <w:pPr>
        <w:keepNext w:val="0"/>
        <w:keepLines w:val="0"/>
        <w:pageBreakBefore w:val="0"/>
        <w:widowControl w:val="0"/>
        <w:numPr>
          <w:ilvl w:val="2"/>
          <w:numId w:val="5"/>
        </w:numPr>
        <w:kinsoku/>
        <w:wordWrap/>
        <w:overflowPunct/>
        <w:topLinePunct w:val="0"/>
        <w:autoSpaceDE/>
        <w:autoSpaceDN/>
        <w:bidi w:val="0"/>
        <w:adjustRightInd/>
        <w:snapToGrid/>
        <w:spacing w:line="360" w:lineRule="auto"/>
        <w:ind w:left="0" w:leftChars="0" w:firstLine="402"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消息推送</w:t>
      </w:r>
    </w:p>
    <w:p>
      <w:pPr>
        <w:pStyle w:val="3"/>
        <w:numPr>
          <w:ilvl w:val="0"/>
          <w:numId w:val="1"/>
        </w:numPr>
        <w:bidi w:val="0"/>
        <w:outlineLvl w:val="0"/>
        <w:rPr>
          <w:rFonts w:hint="default"/>
          <w:b w:val="0"/>
          <w:bCs/>
          <w:lang w:val="en-US" w:eastAsia="zh-CN"/>
        </w:rPr>
      </w:pPr>
      <w:bookmarkStart w:id="6" w:name="_Toc13354"/>
      <w:r>
        <w:rPr>
          <w:rFonts w:hint="eastAsia"/>
          <w:b w:val="0"/>
          <w:bCs/>
          <w:lang w:val="en-US" w:eastAsia="zh-CN"/>
        </w:rPr>
        <w:t>项目设计方案</w:t>
      </w:r>
      <w:bookmarkEnd w:id="6"/>
    </w:p>
    <w:p>
      <w:pPr>
        <w:pStyle w:val="4"/>
        <w:bidi w:val="0"/>
        <w:outlineLvl w:val="1"/>
        <w:rPr>
          <w:rFonts w:hint="eastAsia" w:ascii="黑体" w:hAnsi="黑体" w:eastAsia="黑体" w:cs="黑体"/>
          <w:b w:val="0"/>
          <w:bCs/>
          <w:sz w:val="30"/>
          <w:szCs w:val="30"/>
          <w:lang w:val="en-US" w:eastAsia="zh-CN"/>
        </w:rPr>
      </w:pPr>
      <w:bookmarkStart w:id="7" w:name="_Toc17893"/>
      <w:r>
        <w:rPr>
          <w:rFonts w:hint="eastAsia" w:ascii="黑体" w:hAnsi="黑体" w:eastAsia="黑体" w:cs="黑体"/>
          <w:b w:val="0"/>
          <w:bCs/>
          <w:sz w:val="30"/>
          <w:szCs w:val="30"/>
          <w:lang w:val="en-US" w:eastAsia="zh-CN"/>
        </w:rPr>
        <w:t>3.1 系统需求</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222222"/>
          <w:spacing w:val="0"/>
          <w:sz w:val="24"/>
          <w:szCs w:val="24"/>
          <w:shd w:val="clear" w:fill="FFFFFF"/>
        </w:rPr>
      </w:pPr>
      <w:r>
        <w:rPr>
          <w:rFonts w:hint="eastAsia" w:ascii="宋体" w:hAnsi="宋体" w:eastAsia="宋体" w:cs="宋体"/>
          <w:sz w:val="24"/>
          <w:szCs w:val="24"/>
          <w:lang w:val="en-US" w:eastAsia="zh-CN"/>
        </w:rPr>
        <w:t>根据项目建设目标，智慧人才服务平台需要建设一个功能强大、使用便捷、响应快速、性能稳定、</w:t>
      </w:r>
      <w:r>
        <w:rPr>
          <w:rFonts w:hint="eastAsia" w:ascii="宋体" w:hAnsi="宋体" w:eastAsia="宋体" w:cs="宋体"/>
          <w:i w:val="0"/>
          <w:iCs w:val="0"/>
          <w:caps w:val="0"/>
          <w:color w:val="222222"/>
          <w:spacing w:val="0"/>
          <w:sz w:val="24"/>
          <w:szCs w:val="24"/>
          <w:shd w:val="clear" w:fill="FFFFFF"/>
        </w:rPr>
        <w:t>集信息化、专业化、标准化、国际化于一体的人才服务网络平台。</w:t>
      </w:r>
    </w:p>
    <w:p>
      <w:pPr>
        <w:pStyle w:val="4"/>
        <w:bidi w:val="0"/>
        <w:outlineLvl w:val="1"/>
        <w:rPr>
          <w:rFonts w:hint="eastAsia" w:ascii="黑体" w:hAnsi="黑体" w:eastAsia="黑体" w:cs="黑体"/>
          <w:b w:val="0"/>
          <w:bCs/>
          <w:sz w:val="30"/>
          <w:szCs w:val="30"/>
          <w:lang w:val="en-US" w:eastAsia="zh-CN"/>
        </w:rPr>
      </w:pPr>
      <w:bookmarkStart w:id="8" w:name="_Toc9756"/>
      <w:r>
        <w:rPr>
          <w:rFonts w:hint="eastAsia" w:ascii="黑体" w:hAnsi="黑体" w:eastAsia="黑体" w:cs="黑体"/>
          <w:b w:val="0"/>
          <w:bCs/>
          <w:sz w:val="30"/>
          <w:szCs w:val="30"/>
          <w:lang w:val="en-US" w:eastAsia="zh-CN"/>
        </w:rPr>
        <w:t>3.2 建设内容</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font-size:16px;background-color" w:hAnsi="font-size:16px;background-color" w:eastAsia="宋体" w:cs="font-size:16px;background-color"/>
          <w:i w:val="0"/>
          <w:iCs w:val="0"/>
          <w:caps w:val="0"/>
          <w:color w:val="222222"/>
          <w:spacing w:val="0"/>
          <w:sz w:val="19"/>
          <w:szCs w:val="19"/>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智慧</w:t>
      </w:r>
      <w:r>
        <w:rPr>
          <w:rFonts w:hint="eastAsia" w:ascii="宋体" w:hAnsi="宋体" w:eastAsia="宋体" w:cs="宋体"/>
          <w:i w:val="0"/>
          <w:iCs w:val="0"/>
          <w:caps w:val="0"/>
          <w:color w:val="222222"/>
          <w:spacing w:val="0"/>
          <w:sz w:val="24"/>
          <w:szCs w:val="24"/>
          <w:shd w:val="clear" w:fill="FFFFFF"/>
        </w:rPr>
        <w:t>人才服务</w:t>
      </w:r>
      <w:r>
        <w:rPr>
          <w:rFonts w:hint="eastAsia" w:ascii="宋体" w:hAnsi="宋体" w:eastAsia="宋体" w:cs="宋体"/>
          <w:i w:val="0"/>
          <w:iCs w:val="0"/>
          <w:caps w:val="0"/>
          <w:color w:val="222222"/>
          <w:spacing w:val="0"/>
          <w:sz w:val="24"/>
          <w:szCs w:val="24"/>
          <w:shd w:val="clear" w:fill="FFFFFF"/>
          <w:lang w:val="en-US" w:eastAsia="zh-CN"/>
        </w:rPr>
        <w:t>平台</w:t>
      </w:r>
      <w:r>
        <w:rPr>
          <w:rFonts w:hint="eastAsia" w:ascii="宋体" w:hAnsi="宋体" w:eastAsia="宋体" w:cs="宋体"/>
          <w:i w:val="0"/>
          <w:iCs w:val="0"/>
          <w:caps w:val="0"/>
          <w:color w:val="222222"/>
          <w:spacing w:val="0"/>
          <w:sz w:val="24"/>
          <w:szCs w:val="24"/>
          <w:shd w:val="clear" w:fill="FFFFFF"/>
        </w:rPr>
        <w:t>的主要建设内容包括</w:t>
      </w:r>
      <w:r>
        <w:rPr>
          <w:rFonts w:hint="eastAsia" w:ascii="宋体" w:hAnsi="宋体" w:eastAsia="宋体" w:cs="宋体"/>
          <w:i w:val="0"/>
          <w:iCs w:val="0"/>
          <w:caps w:val="0"/>
          <w:color w:val="222222"/>
          <w:spacing w:val="0"/>
          <w:sz w:val="24"/>
          <w:szCs w:val="24"/>
          <w:shd w:val="clear" w:fill="FFFFFF"/>
          <w:lang w:val="en-US" w:eastAsia="zh-CN"/>
        </w:rPr>
        <w:t>智慧</w:t>
      </w:r>
      <w:r>
        <w:rPr>
          <w:rFonts w:hint="eastAsia" w:ascii="宋体" w:hAnsi="宋体" w:eastAsia="宋体" w:cs="宋体"/>
          <w:i w:val="0"/>
          <w:iCs w:val="0"/>
          <w:caps w:val="0"/>
          <w:color w:val="222222"/>
          <w:spacing w:val="0"/>
          <w:sz w:val="24"/>
          <w:szCs w:val="24"/>
          <w:shd w:val="clear" w:fill="FFFFFF"/>
        </w:rPr>
        <w:t>人才服务系统网站、</w:t>
      </w:r>
      <w:r>
        <w:rPr>
          <w:rFonts w:hint="eastAsia" w:ascii="宋体" w:hAnsi="宋体" w:eastAsia="宋体" w:cs="宋体"/>
          <w:i w:val="0"/>
          <w:iCs w:val="0"/>
          <w:caps w:val="0"/>
          <w:color w:val="222222"/>
          <w:spacing w:val="0"/>
          <w:sz w:val="24"/>
          <w:szCs w:val="24"/>
          <w:shd w:val="clear" w:fill="FFFFFF"/>
          <w:lang w:val="en-US" w:eastAsia="zh-CN"/>
        </w:rPr>
        <w:t>智慧人才服务后台管理两大模块</w:t>
      </w:r>
      <w:r>
        <w:rPr>
          <w:rFonts w:hint="eastAsia" w:ascii="宋体" w:hAnsi="宋体" w:eastAsia="宋体" w:cs="宋体"/>
          <w:i w:val="0"/>
          <w:iCs w:val="0"/>
          <w:caps w:val="0"/>
          <w:color w:val="222222"/>
          <w:spacing w:val="0"/>
          <w:sz w:val="24"/>
          <w:szCs w:val="24"/>
          <w:shd w:val="clear" w:fill="FFFFFF"/>
        </w:rPr>
        <w:t>。</w:t>
      </w:r>
      <w:r>
        <w:rPr>
          <w:rFonts w:hint="eastAsia" w:ascii="font-size:16px;background-color" w:hAnsi="font-size:16px;background-color" w:eastAsia="宋体" w:cs="font-size:16px;background-color"/>
          <w:i w:val="0"/>
          <w:iCs w:val="0"/>
          <w:caps w:val="0"/>
          <w:color w:val="222222"/>
          <w:spacing w:val="0"/>
          <w:sz w:val="19"/>
          <w:szCs w:val="19"/>
          <w:shd w:val="clear" w:fill="FFFFFF"/>
          <w:lang w:val="en-US" w:eastAsia="zh-CN"/>
        </w:rPr>
        <w:tab/>
      </w:r>
    </w:p>
    <w:p>
      <w:pPr>
        <w:pStyle w:val="4"/>
        <w:bidi w:val="0"/>
        <w:outlineLvl w:val="1"/>
        <w:rPr>
          <w:rFonts w:hint="eastAsia" w:ascii="黑体" w:hAnsi="黑体" w:eastAsia="黑体" w:cs="黑体"/>
          <w:b w:val="0"/>
          <w:bCs/>
          <w:sz w:val="30"/>
          <w:szCs w:val="30"/>
          <w:lang w:val="en-US" w:eastAsia="zh-CN"/>
        </w:rPr>
      </w:pPr>
      <w:bookmarkStart w:id="9" w:name="_Toc28593"/>
      <w:r>
        <w:rPr>
          <w:rFonts w:hint="eastAsia" w:ascii="黑体" w:hAnsi="黑体" w:eastAsia="黑体" w:cs="黑体"/>
          <w:b w:val="0"/>
          <w:bCs/>
          <w:sz w:val="30"/>
          <w:szCs w:val="30"/>
          <w:lang w:val="en-US" w:eastAsia="zh-CN"/>
        </w:rPr>
        <w:t>3.3 设计原则</w:t>
      </w:r>
      <w:bookmarkEnd w:id="9"/>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系统可靠性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必须保证系统服务的高可靠性，尤其是保证关键业务的连续不间断运作和对非正常情况的可靠处理，从软件技术和系统结构上能够确保信息存储安全，检索高效，对重要数据系统定期自动备份。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可用性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系统应该能够立即检测到应用过程，系统某个继续工作的服务器上重新启动应用程序或者整个服务器的工作。从检测用程序或者服务器的故障。被证实的故障应该触发恢复到恢复整个处理过程，一般应该在大约一分钟内完成。</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安全性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智慧人才服务平台需要具备高效稳定、云端部署和数据共享等特点，确保系统可用性、安全性以及灵活度。</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系统必须能够比较方便地实现设计目标中所要求的功能，具有易于实施，易于掌握以及实施成功率高的特点。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实用易用性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平台界面应该简洁明了、易于操作，并且提供多样化的交互方式，易于使用和推广，并具有实际可操作性。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可伸缩性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系统结构设计合理，随着应用水平的提高、规模的扩大和需求的增加，系统应能满足新增的需求，而系统的体系结构不需做较大的改变。做到平滑升级。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易维护性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系统成型后将作为产品推广，必须具有可管理和易于维护的特点。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default" w:ascii="font-size:16px;background-color" w:hAnsi="font-size:16px;background-color" w:eastAsia="宋体" w:cs="font-size:16px;background-color"/>
          <w:b/>
          <w:bCs/>
          <w:i w:val="0"/>
          <w:iCs w:val="0"/>
          <w:caps w:val="0"/>
          <w:color w:val="222222"/>
          <w:spacing w:val="0"/>
          <w:sz w:val="24"/>
          <w:szCs w:val="24"/>
          <w:shd w:val="clear" w:fill="FFFFFF"/>
          <w:lang w:val="en-US" w:eastAsia="zh-CN"/>
        </w:rPr>
      </w:pPr>
      <w:r>
        <w:rPr>
          <w:rFonts w:hint="eastAsia" w:ascii="font-size:16px;background-color" w:hAnsi="font-size:16px;background-color" w:eastAsia="宋体" w:cs="font-size:16px;background-color"/>
          <w:b/>
          <w:bCs/>
          <w:i w:val="0"/>
          <w:iCs w:val="0"/>
          <w:caps w:val="0"/>
          <w:color w:val="222222"/>
          <w:spacing w:val="0"/>
          <w:sz w:val="24"/>
          <w:szCs w:val="24"/>
          <w:shd w:val="clear" w:fill="FFFFFF"/>
          <w:lang w:val="en-US" w:eastAsia="zh-CN"/>
        </w:rPr>
        <w:t>先进性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font-size:16px;background-color" w:hAnsi="font-size:16px;background-color" w:eastAsia="宋体" w:cs="font-size:16px;background-color"/>
          <w:i w:val="0"/>
          <w:iCs w:val="0"/>
          <w:caps w:val="0"/>
          <w:color w:val="222222"/>
          <w:spacing w:val="0"/>
          <w:sz w:val="24"/>
          <w:szCs w:val="24"/>
          <w:shd w:val="clear" w:fill="FFFFFF"/>
          <w:lang w:val="en-US" w:eastAsia="zh-CN"/>
        </w:rPr>
      </w:pPr>
      <w:r>
        <w:rPr>
          <w:rFonts w:hint="default" w:ascii="font-size:16px;background-color" w:hAnsi="font-size:16px;background-color" w:eastAsia="宋体" w:cs="font-size:16px;background-color"/>
          <w:i w:val="0"/>
          <w:iCs w:val="0"/>
          <w:caps w:val="0"/>
          <w:color w:val="222222"/>
          <w:spacing w:val="0"/>
          <w:sz w:val="24"/>
          <w:szCs w:val="24"/>
          <w:shd w:val="clear" w:fill="FFFFFF"/>
          <w:lang w:val="en-US" w:eastAsia="zh-CN"/>
        </w:rPr>
        <w:t>所选择的软硬件平台和整体方案必须是业界的优秀产品，并符合信息技术发展的趋势</w:t>
      </w:r>
      <w:r>
        <w:rPr>
          <w:rFonts w:hint="eastAsia" w:ascii="font-size:16px;background-color" w:hAnsi="font-size:16px;background-color" w:eastAsia="宋体" w:cs="font-size:16px;background-color"/>
          <w:i w:val="0"/>
          <w:iCs w:val="0"/>
          <w:caps w:val="0"/>
          <w:color w:val="222222"/>
          <w:spacing w:val="0"/>
          <w:sz w:val="24"/>
          <w:szCs w:val="24"/>
          <w:shd w:val="clear" w:fill="FFFFFF"/>
          <w:lang w:val="en-US" w:eastAsia="zh-CN"/>
        </w:rPr>
        <w:t>。</w:t>
      </w:r>
    </w:p>
    <w:p>
      <w:pPr>
        <w:pStyle w:val="3"/>
        <w:numPr>
          <w:ilvl w:val="0"/>
          <w:numId w:val="1"/>
        </w:numPr>
        <w:bidi w:val="0"/>
        <w:outlineLvl w:val="0"/>
        <w:rPr>
          <w:rFonts w:hint="default"/>
          <w:b w:val="0"/>
          <w:bCs/>
          <w:lang w:val="en-US" w:eastAsia="zh-CN"/>
        </w:rPr>
      </w:pPr>
      <w:bookmarkStart w:id="10" w:name="_Toc5369"/>
      <w:r>
        <w:rPr>
          <w:rFonts w:hint="eastAsia"/>
          <w:b w:val="0"/>
          <w:bCs/>
          <w:lang w:val="en-US" w:eastAsia="zh-CN"/>
        </w:rPr>
        <w:t>平台功能</w:t>
      </w:r>
      <w:bookmarkEnd w:id="10"/>
    </w:p>
    <w:p>
      <w:pPr>
        <w:pStyle w:val="5"/>
        <w:bidi w:val="0"/>
        <w:outlineLvl w:val="1"/>
        <w:rPr>
          <w:rFonts w:hint="eastAsia" w:ascii="黑体" w:hAnsi="黑体" w:eastAsia="黑体" w:cs="黑体"/>
          <w:b w:val="0"/>
          <w:bCs/>
          <w:sz w:val="28"/>
          <w:szCs w:val="28"/>
          <w:lang w:val="en-US" w:eastAsia="zh-CN"/>
        </w:rPr>
      </w:pPr>
      <w:bookmarkStart w:id="11" w:name="_Toc7421"/>
      <w:r>
        <w:rPr>
          <w:rFonts w:hint="eastAsia" w:ascii="黑体" w:hAnsi="黑体" w:eastAsia="黑体" w:cs="黑体"/>
          <w:b w:val="0"/>
          <w:bCs/>
          <w:sz w:val="28"/>
          <w:szCs w:val="28"/>
          <w:lang w:val="en-US" w:eastAsia="zh-CN"/>
        </w:rPr>
        <w:t>4.1 智慧人才服务平台网站</w:t>
      </w:r>
      <w:bookmarkEnd w:id="11"/>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4.1.1 新闻动态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以列表显示新闻标题、发布时间。点击标题可以查看详细信息</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4.1.2 通知公告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以列表显示公告信息、发布时间。点击标题可以查看详细信息</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4.1.3 网站公示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以列表显示网站公示信息、发布时间。点击标题可以查看详细信息</w:t>
      </w:r>
    </w:p>
    <w:p>
      <w:pPr>
        <w:rPr>
          <w:rFonts w:hint="default"/>
          <w:b w:val="0"/>
          <w:bCs/>
          <w:lang w:val="en-US" w:eastAsia="zh-CN"/>
        </w:rPr>
      </w:pP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4.1.4 宣讲会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列表显示最新宣讲会信息，点击可以查看宣讲会详细信息，包括:企业简介、宣讲时间、宣讲地点、招聘职位、任职要求、福利待遇等</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4.1.5 就业政策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以列表形式显示就业政策标题、点击标题可以查看就业政策详细信息，</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4.1.5 职业指导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以列表显示活动标题、发布时间，点击标题可以查看详细信息</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4.1.5 创业政策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以列表形式显示创业政策标题、点击标题可以查看创业政策详细信息。</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4.1.7 创业资讯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以列表形式显示创业资讯标题、点击标题可以查看资讯详细信息。</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4.1.8 用人单位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以列表显示企事业单位信息，入住时间，点击名称可以查看单位详细信息，如：公司简介、工商信息（公司名称、法定代表、成立日期、企业类型、经营状态、注册资金、公司地址）等</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4.1.9 职位搜索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通过职位名称、或公司名称、薪资范围、学历要求、公司规模 查询在招职位，以列表形式展现，点击具体岗位可以查看招聘详细信息（如：职位名称、学历要求、薪资、福利待遇、职位描述、</w:t>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公司工商信息：公司名称、法定代表、成立日期、企业类型、经营状态、注册资金、公司地址）点击投递申请职位即可实现简历投递。</w:t>
      </w:r>
    </w:p>
    <w:p>
      <w:pPr>
        <w:spacing w:line="360" w:lineRule="auto"/>
        <w:rPr>
          <w:rFonts w:hint="default"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4.1.10 用户注册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用户输入账户名、姓名、密码、手机号码、出生日期、毕业院校、专业实现注册</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4.1.11 企业注册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输入企事业单位名称、账号、密码、联系人、联系人电话进行注册</w:t>
      </w:r>
    </w:p>
    <w:p>
      <w:pPr>
        <w:spacing w:line="36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4.1.12 用户登录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输入账号名称、密码、角色进行登录系统</w:t>
      </w:r>
    </w:p>
    <w:p>
      <w:pPr>
        <w:pStyle w:val="5"/>
        <w:bidi w:val="0"/>
        <w:outlineLvl w:val="1"/>
        <w:rPr>
          <w:rFonts w:hint="eastAsia" w:ascii="黑体" w:hAnsi="黑体" w:cs="黑体"/>
          <w:b w:val="0"/>
          <w:bCs/>
          <w:sz w:val="28"/>
          <w:szCs w:val="28"/>
          <w:lang w:val="en-US" w:eastAsia="zh-CN"/>
        </w:rPr>
      </w:pPr>
      <w:bookmarkStart w:id="12" w:name="_Toc25484"/>
      <w:r>
        <w:rPr>
          <w:rFonts w:hint="eastAsia" w:ascii="黑体" w:hAnsi="黑体" w:eastAsia="黑体" w:cs="黑体"/>
          <w:b w:val="0"/>
          <w:bCs/>
          <w:sz w:val="28"/>
          <w:szCs w:val="28"/>
          <w:lang w:val="en-US" w:eastAsia="zh-CN"/>
        </w:rPr>
        <w:t>4.</w:t>
      </w:r>
      <w:r>
        <w:rPr>
          <w:rFonts w:hint="eastAsia" w:ascii="黑体" w:hAnsi="黑体" w:cs="黑体"/>
          <w:b w:val="0"/>
          <w:bCs/>
          <w:sz w:val="28"/>
          <w:szCs w:val="28"/>
          <w:lang w:val="en-US" w:eastAsia="zh-CN"/>
        </w:rPr>
        <w:t>2</w:t>
      </w:r>
      <w:r>
        <w:rPr>
          <w:rFonts w:hint="eastAsia" w:ascii="黑体" w:hAnsi="黑体" w:eastAsia="黑体" w:cs="黑体"/>
          <w:b w:val="0"/>
          <w:bCs/>
          <w:sz w:val="28"/>
          <w:szCs w:val="28"/>
          <w:lang w:val="en-US" w:eastAsia="zh-CN"/>
        </w:rPr>
        <w:t xml:space="preserve"> 智慧人才服务</w:t>
      </w:r>
      <w:r>
        <w:rPr>
          <w:rFonts w:hint="eastAsia" w:ascii="黑体" w:hAnsi="黑体" w:cs="黑体"/>
          <w:b w:val="0"/>
          <w:bCs/>
          <w:sz w:val="28"/>
          <w:szCs w:val="28"/>
          <w:lang w:val="en-US" w:eastAsia="zh-CN"/>
        </w:rPr>
        <w:t>后台管理</w:t>
      </w:r>
      <w:bookmarkEnd w:id="12"/>
    </w:p>
    <w:p>
      <w:pPr>
        <w:rPr>
          <w:rFonts w:hint="eastAsia" w:ascii="黑体" w:hAnsi="黑体" w:cs="黑体"/>
          <w:b w:val="0"/>
          <w:bCs/>
          <w:sz w:val="28"/>
          <w:szCs w:val="28"/>
          <w:lang w:val="en-US" w:eastAsia="zh-CN"/>
        </w:rPr>
      </w:pPr>
      <w:r>
        <w:rPr>
          <w:rFonts w:hint="eastAsia" w:ascii="黑体" w:hAnsi="黑体" w:cs="黑体"/>
          <w:b w:val="0"/>
          <w:bCs/>
          <w:sz w:val="28"/>
          <w:szCs w:val="28"/>
          <w:lang w:val="en-US" w:eastAsia="zh-CN"/>
        </w:rPr>
        <w:t>4.2.1 管理员模块</w:t>
      </w:r>
    </w:p>
    <w:p>
      <w:pPr>
        <w:numPr>
          <w:ilvl w:val="0"/>
          <w:numId w:val="7"/>
        </w:numPr>
        <w:ind w:left="425" w:leftChars="0" w:hanging="425" w:firstLineChars="0"/>
        <w:rPr>
          <w:rFonts w:hint="eastAsia" w:ascii="黑体" w:hAnsi="黑体" w:cs="黑体"/>
          <w:b w:val="0"/>
          <w:bCs/>
          <w:sz w:val="28"/>
          <w:szCs w:val="28"/>
          <w:lang w:val="en-US" w:eastAsia="zh-CN"/>
        </w:rPr>
      </w:pPr>
      <w:r>
        <w:rPr>
          <w:rFonts w:hint="eastAsia" w:ascii="黑体" w:hAnsi="黑体" w:cs="黑体"/>
          <w:b w:val="0"/>
          <w:bCs/>
          <w:sz w:val="28"/>
          <w:szCs w:val="28"/>
          <w:lang w:val="en-US" w:eastAsia="zh-CN"/>
        </w:rPr>
        <w:t>用户管理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实现用户的添加、修改、删除、条件查询、分页</w:t>
      </w:r>
    </w:p>
    <w:p>
      <w:pPr>
        <w:numPr>
          <w:ilvl w:val="0"/>
          <w:numId w:val="7"/>
        </w:numPr>
        <w:ind w:left="425" w:leftChars="0" w:hanging="425" w:firstLineChars="0"/>
        <w:rPr>
          <w:rFonts w:hint="eastAsia" w:ascii="黑体" w:hAnsi="黑体" w:cs="黑体"/>
          <w:b w:val="0"/>
          <w:bCs/>
          <w:sz w:val="28"/>
          <w:szCs w:val="28"/>
          <w:lang w:val="en-US" w:eastAsia="zh-CN"/>
        </w:rPr>
      </w:pPr>
      <w:r>
        <w:rPr>
          <w:rFonts w:hint="eastAsia" w:ascii="黑体" w:hAnsi="黑体" w:cs="黑体"/>
          <w:b w:val="0"/>
          <w:bCs/>
          <w:sz w:val="28"/>
          <w:szCs w:val="28"/>
          <w:lang w:val="en-US" w:eastAsia="zh-CN"/>
        </w:rPr>
        <w:t>学生管理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学生就业信息管理（就业状态、就业公司、职位、合同附件）、支持手动添加学生信息及导入导出功能。</w:t>
      </w:r>
    </w:p>
    <w:p>
      <w:pPr>
        <w:numPr>
          <w:ilvl w:val="0"/>
          <w:numId w:val="7"/>
        </w:numPr>
        <w:ind w:left="425" w:leftChars="0" w:hanging="425" w:firstLineChars="0"/>
        <w:rPr>
          <w:rFonts w:hint="eastAsia" w:ascii="黑体" w:hAnsi="黑体" w:cs="黑体"/>
          <w:b w:val="0"/>
          <w:bCs/>
          <w:sz w:val="28"/>
          <w:szCs w:val="28"/>
          <w:lang w:val="en-US" w:eastAsia="zh-CN"/>
        </w:rPr>
      </w:pPr>
      <w:r>
        <w:rPr>
          <w:rFonts w:hint="eastAsia" w:ascii="黑体" w:hAnsi="黑体" w:cs="黑体"/>
          <w:b w:val="0"/>
          <w:bCs/>
          <w:sz w:val="28"/>
          <w:szCs w:val="28"/>
          <w:lang w:val="en-US" w:eastAsia="zh-CN"/>
        </w:rPr>
        <w:t>单位管理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单位添加、单位审批（通过、拒绝）、查询、账号禁用</w:t>
      </w:r>
    </w:p>
    <w:p>
      <w:pPr>
        <w:numPr>
          <w:ilvl w:val="0"/>
          <w:numId w:val="7"/>
        </w:numPr>
        <w:ind w:left="425" w:leftChars="0" w:hanging="425" w:firstLineChars="0"/>
        <w:rPr>
          <w:rFonts w:hint="eastAsia" w:ascii="黑体" w:hAnsi="黑体" w:cs="黑体"/>
          <w:b w:val="0"/>
          <w:bCs/>
          <w:sz w:val="28"/>
          <w:szCs w:val="28"/>
          <w:lang w:val="en-US" w:eastAsia="zh-CN"/>
        </w:rPr>
      </w:pPr>
      <w:r>
        <w:rPr>
          <w:rFonts w:hint="eastAsia" w:ascii="黑体" w:hAnsi="黑体" w:cs="黑体"/>
          <w:b w:val="0"/>
          <w:bCs/>
          <w:sz w:val="28"/>
          <w:szCs w:val="28"/>
          <w:lang w:val="en-US" w:eastAsia="zh-CN"/>
        </w:rPr>
        <w:t>咨询分类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咨询分类的添加、修改、删除（资讯分类：新闻动态、就业政策、用人单位、通知公告.....等）</w:t>
      </w:r>
    </w:p>
    <w:p>
      <w:pPr>
        <w:numPr>
          <w:ilvl w:val="0"/>
          <w:numId w:val="7"/>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资讯管理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资讯信息的、添加、修改、删除、查询操作</w:t>
      </w:r>
    </w:p>
    <w:p>
      <w:pPr>
        <w:numPr>
          <w:ilvl w:val="0"/>
          <w:numId w:val="7"/>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数据统计</w:t>
      </w:r>
    </w:p>
    <w:p>
      <w:pPr>
        <w:numPr>
          <w:ilvl w:val="0"/>
          <w:numId w:val="0"/>
        </w:numPr>
        <w:ind w:leftChars="0" w:firstLine="420"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数据可视化统计企业数量、学生数量、就业人数、岗位分布、薪资分布等（包括但不限于）</w:t>
      </w:r>
    </w:p>
    <w:p>
      <w:pPr>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4.2.2 企事业单位模块</w:t>
      </w:r>
    </w:p>
    <w:p>
      <w:pPr>
        <w:numPr>
          <w:ilvl w:val="0"/>
          <w:numId w:val="8"/>
        </w:numPr>
        <w:ind w:left="425" w:leftChars="0" w:hanging="425" w:firstLineChars="0"/>
        <w:rPr>
          <w:rFonts w:hint="eastAsia" w:ascii="黑体" w:hAnsi="黑体" w:cs="黑体"/>
          <w:b w:val="0"/>
          <w:bCs/>
          <w:sz w:val="28"/>
          <w:szCs w:val="28"/>
          <w:lang w:val="en-US" w:eastAsia="zh-CN"/>
        </w:rPr>
      </w:pPr>
      <w:r>
        <w:rPr>
          <w:rFonts w:hint="eastAsia" w:ascii="黑体" w:hAnsi="黑体" w:cs="黑体"/>
          <w:b w:val="0"/>
          <w:bCs/>
          <w:sz w:val="28"/>
          <w:szCs w:val="28"/>
          <w:lang w:val="en-US" w:eastAsia="zh-CN"/>
        </w:rPr>
        <w:t>基本信息管理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实现对基本信息的管理、包括：公司名称、法人、联系电话、邮箱、公司网址、规模、公司类型、注册资本、地址、经营状态等（包括但不限于）</w:t>
      </w:r>
    </w:p>
    <w:p>
      <w:pPr>
        <w:numPr>
          <w:ilvl w:val="0"/>
          <w:numId w:val="8"/>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职位管理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实现对职位信息的管理、添加、修改、删除、查询职位信息（职位名称、学历要求、薪资待遇、职位要求、福利）</w:t>
      </w:r>
    </w:p>
    <w:p>
      <w:pPr>
        <w:numPr>
          <w:ilvl w:val="0"/>
          <w:numId w:val="8"/>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投递管理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黑体" w:hAnsi="黑体" w:cs="黑体"/>
          <w:b w:val="0"/>
          <w:bCs/>
          <w:sz w:val="24"/>
          <w:szCs w:val="24"/>
          <w:lang w:val="en-US" w:eastAsia="zh-CN"/>
        </w:rPr>
      </w:pPr>
      <w:r>
        <w:rPr>
          <w:rFonts w:hint="eastAsia" w:ascii="黑体" w:hAnsi="黑体" w:cs="黑体"/>
          <w:b w:val="0"/>
          <w:bCs/>
          <w:sz w:val="24"/>
          <w:szCs w:val="24"/>
          <w:lang w:val="en-US" w:eastAsia="zh-CN"/>
        </w:rPr>
        <w:t xml:space="preserve">查看投递信息、包括：投递职位、学生姓名、简历名称、状态、投递日期，点击详情可查看投递者详细简历信息。可以选择 </w:t>
      </w:r>
      <w:r>
        <w:rPr>
          <w:rFonts w:hint="eastAsia" w:ascii="黑体" w:hAnsi="黑体" w:cs="黑体"/>
          <w:b/>
          <w:bCs w:val="0"/>
          <w:sz w:val="24"/>
          <w:szCs w:val="24"/>
          <w:lang w:val="en-US" w:eastAsia="zh-CN"/>
        </w:rPr>
        <w:t>有意向</w:t>
      </w:r>
      <w:r>
        <w:rPr>
          <w:rFonts w:hint="eastAsia" w:ascii="黑体" w:hAnsi="黑体" w:cs="黑体"/>
          <w:b w:val="0"/>
          <w:bCs/>
          <w:sz w:val="24"/>
          <w:szCs w:val="24"/>
          <w:lang w:val="en-US" w:eastAsia="zh-CN"/>
        </w:rPr>
        <w:t>或者</w:t>
      </w:r>
      <w:r>
        <w:rPr>
          <w:rFonts w:hint="eastAsia" w:ascii="黑体" w:hAnsi="黑体" w:cs="黑体"/>
          <w:b/>
          <w:bCs w:val="0"/>
          <w:sz w:val="24"/>
          <w:szCs w:val="24"/>
          <w:lang w:val="en-US" w:eastAsia="zh-CN"/>
        </w:rPr>
        <w:t>不合适，</w:t>
      </w:r>
      <w:r>
        <w:rPr>
          <w:rFonts w:hint="eastAsia" w:ascii="黑体" w:hAnsi="黑体" w:cs="黑体"/>
          <w:b w:val="0"/>
          <w:bCs/>
          <w:sz w:val="24"/>
          <w:szCs w:val="24"/>
          <w:lang w:val="en-US" w:eastAsia="zh-CN"/>
        </w:rPr>
        <w:t>以及删除简历信息</w:t>
      </w:r>
    </w:p>
    <w:p>
      <w:pPr>
        <w:rPr>
          <w:rFonts w:hint="eastAsia" w:ascii="黑体" w:hAnsi="黑体" w:cs="黑体"/>
          <w:b w:val="0"/>
          <w:bCs/>
          <w:sz w:val="28"/>
          <w:szCs w:val="28"/>
          <w:lang w:val="en-US" w:eastAsia="zh-CN"/>
        </w:rPr>
      </w:pPr>
      <w:r>
        <w:rPr>
          <w:rFonts w:hint="eastAsia" w:ascii="黑体" w:hAnsi="黑体" w:cs="黑体"/>
          <w:b w:val="0"/>
          <w:bCs/>
          <w:sz w:val="28"/>
          <w:szCs w:val="28"/>
          <w:lang w:val="en-US" w:eastAsia="zh-CN"/>
        </w:rPr>
        <w:t>4.2.3 高校学生模块</w:t>
      </w:r>
    </w:p>
    <w:p>
      <w:pPr>
        <w:numPr>
          <w:ilvl w:val="0"/>
          <w:numId w:val="9"/>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基本信息管理</w:t>
      </w:r>
    </w:p>
    <w:p>
      <w:pPr>
        <w:numPr>
          <w:ilvl w:val="0"/>
          <w:numId w:val="0"/>
        </w:numPr>
        <w:ind w:leftChars="0" w:firstLine="420"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主要包括、学生姓名、出生日期、毕业院校、专业、学历、电话、性别、照片、毕业时间等信息（包括但不限于）</w:t>
      </w:r>
    </w:p>
    <w:p>
      <w:pPr>
        <w:numPr>
          <w:ilvl w:val="0"/>
          <w:numId w:val="9"/>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简历管理</w:t>
      </w:r>
    </w:p>
    <w:p>
      <w:pPr>
        <w:numPr>
          <w:ilvl w:val="0"/>
          <w:numId w:val="0"/>
        </w:numPr>
        <w:ind w:leftChars="0" w:firstLine="420"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主要实现在线简历的添加、修改、详情、删除、上传附件简历等操作。</w:t>
      </w:r>
    </w:p>
    <w:p>
      <w:pPr>
        <w:numPr>
          <w:ilvl w:val="0"/>
          <w:numId w:val="9"/>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职位收藏</w:t>
      </w:r>
    </w:p>
    <w:p>
      <w:pPr>
        <w:numPr>
          <w:ilvl w:val="0"/>
          <w:numId w:val="0"/>
        </w:numPr>
        <w:ind w:left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 xml:space="preserve">   查看已收藏职位信息、点击投递可以完成简历投递</w:t>
      </w:r>
    </w:p>
    <w:p>
      <w:pPr>
        <w:numPr>
          <w:ilvl w:val="0"/>
          <w:numId w:val="9"/>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简历投递管理</w:t>
      </w:r>
    </w:p>
    <w:p>
      <w:pPr>
        <w:numPr>
          <w:ilvl w:val="0"/>
          <w:numId w:val="0"/>
        </w:numPr>
        <w:ind w:left="420" w:left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查看已投递简历状态、是否邀约面试</w:t>
      </w:r>
    </w:p>
    <w:p>
      <w:pPr>
        <w:numPr>
          <w:ilvl w:val="0"/>
          <w:numId w:val="9"/>
        </w:numPr>
        <w:ind w:left="425" w:leftChars="0" w:hanging="425"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就业登记</w:t>
      </w:r>
    </w:p>
    <w:p>
      <w:pPr>
        <w:numPr>
          <w:ilvl w:val="0"/>
          <w:numId w:val="0"/>
        </w:numPr>
        <w:ind w:leftChars="0" w:firstLine="420" w:firstLineChars="0"/>
        <w:rPr>
          <w:rFonts w:hint="default" w:ascii="黑体" w:hAnsi="黑体" w:cs="黑体"/>
          <w:b w:val="0"/>
          <w:bCs/>
          <w:sz w:val="28"/>
          <w:szCs w:val="28"/>
          <w:lang w:val="en-US" w:eastAsia="zh-CN"/>
        </w:rPr>
      </w:pPr>
      <w:r>
        <w:rPr>
          <w:rFonts w:hint="eastAsia" w:ascii="黑体" w:hAnsi="黑体" w:cs="黑体"/>
          <w:b w:val="0"/>
          <w:bCs/>
          <w:sz w:val="28"/>
          <w:szCs w:val="28"/>
          <w:lang w:val="en-US" w:eastAsia="zh-CN"/>
        </w:rPr>
        <w:t>就业信息登记</w:t>
      </w:r>
      <w:bookmarkStart w:id="18" w:name="_GoBack"/>
      <w:bookmarkEnd w:id="18"/>
      <w:r>
        <w:rPr>
          <w:rFonts w:hint="eastAsia" w:ascii="黑体" w:hAnsi="黑体" w:cs="黑体"/>
          <w:b w:val="0"/>
          <w:bCs/>
          <w:sz w:val="28"/>
          <w:szCs w:val="28"/>
          <w:lang w:val="en-US" w:eastAsia="zh-CN"/>
        </w:rPr>
        <w:t>、主要内容包括但不限于：就业状态、就业日期、就业公司、就业岗位、薪资待遇、工作地点、相关附件</w:t>
      </w:r>
    </w:p>
    <w:p>
      <w:pPr>
        <w:pStyle w:val="3"/>
        <w:numPr>
          <w:ilvl w:val="0"/>
          <w:numId w:val="1"/>
        </w:numPr>
        <w:bidi w:val="0"/>
        <w:outlineLvl w:val="0"/>
        <w:rPr>
          <w:rFonts w:hint="eastAsia"/>
          <w:b w:val="0"/>
          <w:bCs/>
          <w:lang w:val="en-US" w:eastAsia="zh-CN"/>
        </w:rPr>
      </w:pPr>
      <w:bookmarkStart w:id="13" w:name="_Toc24952"/>
      <w:r>
        <w:rPr>
          <w:rFonts w:hint="eastAsia"/>
          <w:b w:val="0"/>
          <w:bCs/>
          <w:lang w:val="en-US" w:eastAsia="zh-CN"/>
        </w:rPr>
        <w:t>项目特点</w:t>
      </w:r>
      <w:bookmarkEnd w:id="13"/>
    </w:p>
    <w:p>
      <w:pPr>
        <w:outlineLvl w:val="1"/>
        <w:rPr>
          <w:rFonts w:hint="eastAsia" w:ascii="黑体" w:hAnsi="黑体" w:cs="黑体"/>
          <w:b w:val="0"/>
          <w:bCs/>
          <w:sz w:val="28"/>
          <w:szCs w:val="28"/>
          <w:lang w:val="en-US" w:eastAsia="zh-CN"/>
        </w:rPr>
      </w:pPr>
      <w:bookmarkStart w:id="14" w:name="_Toc27286"/>
      <w:r>
        <w:rPr>
          <w:rFonts w:hint="eastAsia" w:ascii="黑体" w:hAnsi="黑体" w:cs="黑体"/>
          <w:b w:val="0"/>
          <w:bCs/>
          <w:sz w:val="28"/>
          <w:szCs w:val="28"/>
          <w:lang w:val="en-US" w:eastAsia="zh-CN"/>
        </w:rPr>
        <w:t>5.1 以服务为中心</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黑体" w:hAnsi="黑体" w:cs="黑体"/>
          <w:b w:val="0"/>
          <w:bCs/>
          <w:sz w:val="24"/>
          <w:szCs w:val="24"/>
          <w:lang w:val="en-US" w:eastAsia="zh-CN"/>
        </w:rPr>
      </w:pPr>
      <w:r>
        <w:rPr>
          <w:rFonts w:hint="eastAsia" w:ascii="黑体" w:hAnsi="黑体" w:cs="黑体"/>
          <w:b w:val="0"/>
          <w:bCs/>
          <w:sz w:val="24"/>
          <w:szCs w:val="24"/>
          <w:lang w:val="en-US" w:eastAsia="zh-CN"/>
        </w:rPr>
        <w:t>以服务人才、服务企业、服务高校为设计目标，所有功能的设计都围绕服务人才、高校和企业来设计。</w:t>
      </w:r>
    </w:p>
    <w:p>
      <w:pPr>
        <w:outlineLvl w:val="1"/>
        <w:rPr>
          <w:rFonts w:hint="eastAsia" w:ascii="黑体" w:hAnsi="黑体" w:cs="黑体"/>
          <w:b w:val="0"/>
          <w:bCs/>
          <w:sz w:val="28"/>
          <w:szCs w:val="28"/>
          <w:lang w:val="en-US" w:eastAsia="zh-CN"/>
        </w:rPr>
      </w:pPr>
      <w:bookmarkStart w:id="15" w:name="_Toc8073"/>
      <w:r>
        <w:rPr>
          <w:rFonts w:hint="eastAsia" w:ascii="黑体" w:hAnsi="黑体" w:cs="黑体"/>
          <w:b w:val="0"/>
          <w:bCs/>
          <w:sz w:val="28"/>
          <w:szCs w:val="28"/>
          <w:lang w:val="en-US" w:eastAsia="zh-CN"/>
        </w:rPr>
        <w:t>5.2 全方位解决方案</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黑体" w:hAnsi="黑体" w:cs="黑体"/>
          <w:b w:val="0"/>
          <w:bCs/>
          <w:sz w:val="24"/>
          <w:szCs w:val="24"/>
          <w:lang w:val="en-US" w:eastAsia="zh-CN"/>
        </w:rPr>
      </w:pPr>
      <w:r>
        <w:rPr>
          <w:rFonts w:hint="eastAsia" w:ascii="黑体" w:hAnsi="黑体" w:cs="黑体"/>
          <w:b w:val="0"/>
          <w:bCs/>
          <w:sz w:val="24"/>
          <w:szCs w:val="24"/>
          <w:lang w:val="en-US" w:eastAsia="zh-CN"/>
        </w:rPr>
        <w:t>互联网与移动互联网相结合:人才随时随地与企业进行信息交互;线上与线下相结合:打通线下招聘与线上招聘的通道，提高招聘效能。长期与实时相互结合:网站招聘满足企业长期的招聘需求，在线招聘会作为补充，满足企业临时、紧急的人才需求</w:t>
      </w:r>
    </w:p>
    <w:p>
      <w:pPr>
        <w:outlineLvl w:val="1"/>
        <w:rPr>
          <w:rFonts w:hint="eastAsia" w:ascii="黑体" w:hAnsi="黑体" w:cs="黑体"/>
          <w:b w:val="0"/>
          <w:bCs/>
          <w:sz w:val="28"/>
          <w:szCs w:val="28"/>
          <w:lang w:val="en-US" w:eastAsia="zh-CN"/>
        </w:rPr>
      </w:pPr>
      <w:bookmarkStart w:id="16" w:name="_Toc17662"/>
      <w:r>
        <w:rPr>
          <w:rFonts w:hint="eastAsia" w:ascii="黑体" w:hAnsi="黑体" w:cs="黑体"/>
          <w:b w:val="0"/>
          <w:bCs/>
          <w:sz w:val="28"/>
          <w:szCs w:val="28"/>
          <w:lang w:val="en-US" w:eastAsia="zh-CN"/>
        </w:rPr>
        <w:t>5.3 关注用户体验</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黑体" w:hAnsi="黑体" w:cs="黑体"/>
          <w:b w:val="0"/>
          <w:bCs/>
          <w:sz w:val="24"/>
          <w:szCs w:val="24"/>
          <w:lang w:val="en-US" w:eastAsia="zh-CN"/>
        </w:rPr>
      </w:pPr>
      <w:r>
        <w:rPr>
          <w:rFonts w:hint="eastAsia" w:ascii="黑体" w:hAnsi="黑体" w:cs="黑体"/>
          <w:b w:val="0"/>
          <w:bCs/>
          <w:sz w:val="24"/>
          <w:szCs w:val="24"/>
          <w:lang w:val="en-US" w:eastAsia="zh-CN"/>
        </w:rPr>
        <w:t>简化注册流程、简化操作方式;使操作更简便。新颖的表现形式:虚拟现实的招聘会场景，让使用者身临其境。</w:t>
      </w:r>
    </w:p>
    <w:p>
      <w:pPr>
        <w:pStyle w:val="3"/>
        <w:numPr>
          <w:ilvl w:val="0"/>
          <w:numId w:val="1"/>
        </w:numPr>
        <w:bidi w:val="0"/>
        <w:outlineLvl w:val="0"/>
        <w:rPr>
          <w:rFonts w:hint="eastAsia"/>
          <w:b w:val="0"/>
          <w:bCs/>
          <w:lang w:val="en-US" w:eastAsia="zh-CN"/>
        </w:rPr>
      </w:pPr>
      <w:bookmarkStart w:id="17" w:name="_Toc10277"/>
      <w:r>
        <w:rPr>
          <w:rFonts w:hint="eastAsia"/>
          <w:b w:val="0"/>
          <w:bCs/>
          <w:lang w:val="en-US" w:eastAsia="zh-CN"/>
        </w:rPr>
        <w:t>结论</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黑体" w:hAnsi="黑体" w:cs="黑体"/>
          <w:b w:val="0"/>
          <w:bCs/>
          <w:sz w:val="24"/>
          <w:szCs w:val="24"/>
          <w:lang w:val="en-US" w:eastAsia="zh-CN"/>
        </w:rPr>
      </w:pPr>
      <w:r>
        <w:rPr>
          <w:rFonts w:hint="default" w:ascii="黑体" w:hAnsi="黑体" w:cs="黑体"/>
          <w:b w:val="0"/>
          <w:bCs/>
          <w:sz w:val="24"/>
          <w:szCs w:val="24"/>
          <w:lang w:val="en-US" w:eastAsia="zh-CN"/>
        </w:rPr>
        <w:t>智慧人才服务平台需要从技术、功能、推广三个方面同时考虑，完善平台功能、提高使用体验、保障数据安全，同时通过多种宣传手段提高其知名度和用户黏性，才能实现平台的长期发展。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font-size:16px;background-colo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8BC22"/>
    <w:multiLevelType w:val="singleLevel"/>
    <w:tmpl w:val="8BD8BC22"/>
    <w:lvl w:ilvl="0" w:tentative="0">
      <w:start w:val="1"/>
      <w:numFmt w:val="chineseCounting"/>
      <w:suff w:val="nothing"/>
      <w:lvlText w:val="（%1）"/>
      <w:lvlJc w:val="left"/>
      <w:pPr>
        <w:ind w:left="0" w:firstLine="420"/>
      </w:pPr>
      <w:rPr>
        <w:rFonts w:hint="eastAsia"/>
      </w:rPr>
    </w:lvl>
  </w:abstractNum>
  <w:abstractNum w:abstractNumId="1">
    <w:nsid w:val="A2D86531"/>
    <w:multiLevelType w:val="singleLevel"/>
    <w:tmpl w:val="A2D86531"/>
    <w:lvl w:ilvl="0" w:tentative="0">
      <w:start w:val="1"/>
      <w:numFmt w:val="decimal"/>
      <w:lvlText w:val="%1)"/>
      <w:lvlJc w:val="left"/>
      <w:pPr>
        <w:ind w:left="425" w:hanging="425"/>
      </w:pPr>
      <w:rPr>
        <w:rFonts w:hint="default"/>
      </w:rPr>
    </w:lvl>
  </w:abstractNum>
  <w:abstractNum w:abstractNumId="2">
    <w:nsid w:val="D28F11C6"/>
    <w:multiLevelType w:val="singleLevel"/>
    <w:tmpl w:val="D28F11C6"/>
    <w:lvl w:ilvl="0" w:tentative="0">
      <w:start w:val="1"/>
      <w:numFmt w:val="decimal"/>
      <w:lvlText w:val="%1)"/>
      <w:lvlJc w:val="left"/>
      <w:pPr>
        <w:ind w:left="425" w:hanging="425"/>
      </w:pPr>
      <w:rPr>
        <w:rFonts w:hint="default" w:ascii="宋体" w:hAnsi="宋体" w:eastAsia="宋体" w:cs="宋体"/>
      </w:rPr>
    </w:lvl>
  </w:abstractNum>
  <w:abstractNum w:abstractNumId="3">
    <w:nsid w:val="DAC3EECD"/>
    <w:multiLevelType w:val="multilevel"/>
    <w:tmpl w:val="DAC3EECD"/>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4">
    <w:nsid w:val="04A1BCFE"/>
    <w:multiLevelType w:val="singleLevel"/>
    <w:tmpl w:val="04A1BCFE"/>
    <w:lvl w:ilvl="0" w:tentative="0">
      <w:start w:val="1"/>
      <w:numFmt w:val="decimal"/>
      <w:lvlText w:val="%1)"/>
      <w:lvlJc w:val="left"/>
      <w:pPr>
        <w:ind w:left="425" w:hanging="425"/>
      </w:pPr>
      <w:rPr>
        <w:rFonts w:hint="default"/>
      </w:rPr>
    </w:lvl>
  </w:abstractNum>
  <w:abstractNum w:abstractNumId="5">
    <w:nsid w:val="0F5CC2BD"/>
    <w:multiLevelType w:val="multilevel"/>
    <w:tmpl w:val="0F5CC2BD"/>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6">
    <w:nsid w:val="1E33840E"/>
    <w:multiLevelType w:val="singleLevel"/>
    <w:tmpl w:val="1E33840E"/>
    <w:lvl w:ilvl="0" w:tentative="0">
      <w:start w:val="1"/>
      <w:numFmt w:val="chineseCounting"/>
      <w:suff w:val="nothing"/>
      <w:lvlText w:val="%1、"/>
      <w:lvlJc w:val="left"/>
      <w:rPr>
        <w:rFonts w:hint="eastAsia"/>
      </w:rPr>
    </w:lvl>
  </w:abstractNum>
  <w:abstractNum w:abstractNumId="7">
    <w:nsid w:val="6BCB15BC"/>
    <w:multiLevelType w:val="multilevel"/>
    <w:tmpl w:val="6BCB15B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751D4995"/>
    <w:multiLevelType w:val="multilevel"/>
    <w:tmpl w:val="751D4995"/>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6"/>
  </w:num>
  <w:num w:numId="2">
    <w:abstractNumId w:val="0"/>
  </w:num>
  <w:num w:numId="3">
    <w:abstractNumId w:val="8"/>
  </w:num>
  <w:num w:numId="4">
    <w:abstractNumId w:val="3"/>
  </w:num>
  <w:num w:numId="5">
    <w:abstractNumId w:val="5"/>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lMmJjNzViMTQ4YmZhNWJiMTMwZjE1YWFhYzU1NzMifQ=="/>
  </w:docVars>
  <w:rsids>
    <w:rsidRoot w:val="00000000"/>
    <w:rsid w:val="03AD007F"/>
    <w:rsid w:val="05094D59"/>
    <w:rsid w:val="051060E7"/>
    <w:rsid w:val="0B494101"/>
    <w:rsid w:val="0C3703FE"/>
    <w:rsid w:val="0E354BF0"/>
    <w:rsid w:val="11C12C43"/>
    <w:rsid w:val="11E701D0"/>
    <w:rsid w:val="13B93EBF"/>
    <w:rsid w:val="1D663B5A"/>
    <w:rsid w:val="21306BCA"/>
    <w:rsid w:val="24053465"/>
    <w:rsid w:val="24F20F0E"/>
    <w:rsid w:val="29626662"/>
    <w:rsid w:val="2E10286B"/>
    <w:rsid w:val="2E1B34B4"/>
    <w:rsid w:val="2F726A0D"/>
    <w:rsid w:val="30A43A04"/>
    <w:rsid w:val="362D169A"/>
    <w:rsid w:val="3BA90668"/>
    <w:rsid w:val="3D891FB8"/>
    <w:rsid w:val="40A859F0"/>
    <w:rsid w:val="418A3F1A"/>
    <w:rsid w:val="438D657A"/>
    <w:rsid w:val="44641089"/>
    <w:rsid w:val="48D82045"/>
    <w:rsid w:val="53E355E4"/>
    <w:rsid w:val="54770964"/>
    <w:rsid w:val="5664316A"/>
    <w:rsid w:val="567710EF"/>
    <w:rsid w:val="5B347F6F"/>
    <w:rsid w:val="62B2525D"/>
    <w:rsid w:val="63253C81"/>
    <w:rsid w:val="64024C8C"/>
    <w:rsid w:val="648718CA"/>
    <w:rsid w:val="658253BB"/>
    <w:rsid w:val="65920E1C"/>
    <w:rsid w:val="66A3383B"/>
    <w:rsid w:val="68271E2F"/>
    <w:rsid w:val="690F3409"/>
    <w:rsid w:val="69DB4EBC"/>
    <w:rsid w:val="6DE704B1"/>
    <w:rsid w:val="71D23226"/>
    <w:rsid w:val="77FD705E"/>
    <w:rsid w:val="781B5184"/>
    <w:rsid w:val="7C07184E"/>
    <w:rsid w:val="7D550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2"/>
    <w:uiPriority w:val="0"/>
    <w:pPr>
      <w:ind w:leftChars="200"/>
    </w:pPr>
    <w:rPr>
      <w:rFonts w:ascii="Times New Roman" w:hAnsi="Times New Roman" w:eastAsia="宋体" w:cs="Times New Roman"/>
      <w:sz w:val="20"/>
      <w:szCs w:val="20"/>
    </w:rPr>
  </w:style>
  <w:style w:type="paragraph" w:customStyle="1" w:styleId="13">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熊慧志</cp:lastModifiedBy>
  <dcterms:modified xsi:type="dcterms:W3CDTF">2023-08-23T01:15:47Z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F3A7E736560A4488B9B4BF176CABF1C3_12</vt:lpwstr>
  </property>
</Properties>
</file>