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color w:val="1A56DB"/>
          <w:sz w:val="44"/>
        </w:rPr>
        <w:t>运动姿态评估与纠错系统</w:t>
      </w:r>
    </w:p>
    <w:p>
      <w:pPr>
        <w:jc w:val="center"/>
      </w:pPr>
      <w:r>
        <w:rPr>
          <w:b/>
          <w:color w:val="2C3E50"/>
          <w:sz w:val="36"/>
        </w:rPr>
        <w:t>开发任务书 — 周计划</w:t>
      </w:r>
    </w:p>
    <w:p/>
    <w:p>
      <w:pPr>
        <w:jc w:val="center"/>
      </w:pPr>
      <w:r>
        <w:rPr>
          <w:color w:val="34495E"/>
          <w:sz w:val="28"/>
        </w:rPr>
        <w:t>v1.0 四人协作版</w:t>
      </w:r>
    </w:p>
    <w:p>
      <w:pPr>
        <w:jc w:val="center"/>
      </w:pPr>
      <w:r>
        <w:rPr>
          <w:color w:val="95A5A6"/>
          <w:sz w:val="20"/>
        </w:rPr>
        <w:t>总工期6周 | W3联调 | W5集成测试 | W6验收    2026-06-23</w:t>
      </w:r>
    </w:p>
    <w:p>
      <w:r>
        <w:br w:type="page"/>
      </w:r>
    </w:p>
    <w:p>
      <w:pPr>
        <w:pStyle w:val="Heading1"/>
      </w:pPr>
      <w:r>
        <w:t>一、项目总览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9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负责人层</w:t>
            </w:r>
          </w:p>
        </w:tc>
        <w:tc>
          <w:tcPr>
            <w:tcW w:type="dxa" w:w="199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总工时(人天)</w:t>
            </w:r>
          </w:p>
        </w:tc>
        <w:tc>
          <w:tcPr>
            <w:tcW w:type="dxa" w:w="199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199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核心交付物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Person 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模型推理层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~20人天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W1-W5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YOLO/MediaPipe引擎 + 7关节角度(精度&lt;3°) + 帧率监控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Person B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业务引擎层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~30人天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W1-W6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9识别器 + FMS + 处方 + 标准学习 + 打卡 + 解锁 + 班级统计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Person C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后端API层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~28人天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W1-W6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14张表 + 33端点 + 4种WS + JWT + PDF + 管理后台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Person D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前端应用层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~24人天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W2-W6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18页面 + 6新组件 + TTS语音 + Canvas打卡卡片</w:t>
            </w:r>
          </w:p>
        </w:tc>
      </w:tr>
    </w:tbl>
    <w:p/>
    <w:p/>
    <w:p>
      <w:r>
        <w:rPr>
          <w:i/>
          <w:color w:val="E67E22"/>
          <w:sz w:val="18"/>
        </w:rPr>
        <w:t>关键依赖链: A(角度输出) → B(业务JSON) → C(API封装) → D(前端渲染)。W3为前后端联调里程碑，W5为集成测试里程碑。</w:t>
      </w:r>
    </w:p>
    <w:p>
      <w:pPr>
        <w:pStyle w:val="Heading1"/>
      </w:pPr>
      <w:r>
        <w:t>二、里程碑与依赖关系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里程碑</w:t>
            </w:r>
          </w:p>
        </w:tc>
        <w:tc>
          <w:tcPr>
            <w:tcW w:type="dxa" w:w="2493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493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验收标准</w:t>
            </w:r>
          </w:p>
        </w:tc>
        <w:tc>
          <w:tcPr>
            <w:tcW w:type="dxa" w:w="2493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参与方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M1: 基础架构完成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W1结束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A:ModelEngine+AngleUtils可运行, B:BaseRecognizer+深蹲可demo, C:DB建表+项目骨架+Swagger可访问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A,B,C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M2: 核心功能可用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W2结束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A:YOLO+PoseAnalyzer完成, B:3识别器+FMS完成, C:Auth+Train+FMS API完成, D:项目骨架+登录完成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A,B,C,D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M3: 前后端联调通过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W3结束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A与B联调角度格式通过, C与D联调(Auth+Train+FMS)3个模块通过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全体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M4: v3.0新功能完成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W4结束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B:Learn+Checkin+Unlock完成, C:Prescription+Learn+Checkin+Admin完成, D:处方+标准学习页完成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B,C,D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M5: 集成测试完成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W5结束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A:单元测试覆盖率&gt;85%, B:Stats+Cycle+联调, C:Export+WS增强+性能优化, D:打卡+历史+统计页完成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全体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M6: 全量验收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W6结束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B:测试+修复, C:安全加固+部署, D:管理后台+响应式+E2E, 全部18条验收标准通过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全体</w:t>
            </w:r>
          </w:p>
        </w:tc>
      </w:tr>
    </w:tbl>
    <w:p/>
    <w:p>
      <w:r>
        <w:br w:type="page"/>
      </w:r>
    </w:p>
    <w:p>
      <w:pPr>
        <w:pStyle w:val="Heading1"/>
      </w:pPr>
      <w:r>
        <w:t>三、Person A — 模型推理层 (W1-W5, ~20人天)</w:t>
      </w:r>
    </w:p>
    <w:p>
      <w:r>
        <w:rPr>
          <w:i/>
          <w:color w:val="E67E22"/>
          <w:sz w:val="18"/>
        </w:rPr>
        <w:t>核心原则：只输出结构化数据，不涉及任何业务逻辑。所有下游模块的数据来源。v3.0 精度要求提升至 &lt;3度。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199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文件/模块</w:t>
            </w:r>
          </w:p>
        </w:tc>
        <w:tc>
          <w:tcPr>
            <w:tcW w:type="dxa" w:w="199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任务(函数级)</w:t>
            </w:r>
          </w:p>
        </w:tc>
        <w:tc>
          <w:tcPr>
            <w:tcW w:type="dxa" w:w="199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工时</w:t>
            </w:r>
          </w:p>
        </w:tc>
        <w:tc>
          <w:tcPr>
            <w:tcW w:type="dxa" w:w="199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交付验收标准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W1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models/model_engine.py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ModelEngine抽象基类: __init__(), load(), infer(), extract_keypoints(), draw_skeleton()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抽象接口定义完整，Person B可用mock调用验证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W1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models/angle_utils.py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calc_angle(), calc_vector_angle(), normalize_angle(), angle_between_lines()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1d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20组已知三点坐标→角度真值对比，误差&lt;1°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W2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models/yolo_pose_engine.py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继承ModelEngine: infer(conf_threshold=0.5), _parse_results()→COCO17格式, get_fps()→最近100帧均值, MediaPipe预留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推理&gt;=25fps(GPU), 输出格式100%符合数据契约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W2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models/pose_analyzer.py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analyze_frame()→7关节角度, _joint_angle(), _trunk_lean(), COCO_KP索引映射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2d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100组人工标注真值 vs 输出: MAE&lt;3°, RMSE&lt;4°, MaxAE&lt;8°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W3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utils/pose_postprocessor.py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卡尔曼滤波平滑, 置信度过滤(&lt;0.5丢弃), _track_ids基于IoU的ID跟踪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连续30帧无抖动跳变，遮挡场景不崩溃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W3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utils/visualization.py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draw_skeleton(骨骼连线+彩色关键点), draw_angles(角度标注), draw_fps(帧率显示)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1d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骨骼图17关键点清晰可辨，角度数值位置合理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W3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(联调B)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与Person B联调角度输出格式: A→B数据契约 JSON schema校验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B的识别器能正确消费A的7角度数据，字段名/数值范围一致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W4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models/mediapipe_engine.py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继承ModelEngine: MediaPipe Pose推理实现(预留支持运行时切换)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2d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管理员可在后台切换YOLO/MediaPipe，切换后推理正常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W4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性能优化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推理批处理优化, TensorRT加速(可选), 内存/显存管理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GPU推理&gt;=30fps, CPU推理&gt;=15fps, 显存占用&lt;2GB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W5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单元测试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AngleUtils全覆盖, PoseAnalyzer精度验证脚本(100组标注), PostProcessor边界测试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2d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pytest覆盖率&gt;85%, 精度验证脚本输出MAE/RMSE/MaxAE报告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W5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文档+收尾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README接口文档(输入/输出格式说明), 部署环境依赖说明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Person B/C/D可独立集成A模块，无需额外沟通</w:t>
            </w:r>
          </w:p>
        </w:tc>
      </w:tr>
    </w:tbl>
    <w:p/>
    <w:p>
      <w:r>
        <w:br w:type="page"/>
      </w:r>
    </w:p>
    <w:p>
      <w:pPr>
        <w:pStyle w:val="Heading1"/>
      </w:pPr>
      <w:r>
        <w:t>四、Person B — 业务引擎层 (W1-W6, ~30人天)</w:t>
      </w:r>
    </w:p>
    <w:p>
      <w:r>
        <w:rPr>
          <w:i/>
          <w:color w:val="E67E22"/>
          <w:sz w:val="18"/>
        </w:rPr>
        <w:t>最重的角色。v3.0新增5个模块: StandardLearner, CheckinEngine, UnlockManager, ClassStatsEngine, CycleManager。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199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文件/模块</w:t>
            </w:r>
          </w:p>
        </w:tc>
        <w:tc>
          <w:tcPr>
            <w:tcW w:type="dxa" w:w="199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任务(函数级)</w:t>
            </w:r>
          </w:p>
        </w:tc>
        <w:tc>
          <w:tcPr>
            <w:tcW w:type="dxa" w:w="199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工时</w:t>
            </w:r>
          </w:p>
        </w:tc>
        <w:tc>
          <w:tcPr>
            <w:tcW w:type="dxa" w:w="199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交付验收标准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W1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recognizers/base_recognizer.py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BaseRecognizer: Stage枚举(idle→ready→down→bottom→up→complete→finished), __init__(config), update(angles, callback)→dict, is_complete(), get_progress()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FSM状态机骨架可运行, Stage枚举定义完整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W1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recognizers/squat_recognizer.py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SquatRecognizer: FSM完整实现(6状态转移), 角度阈值表驱动, 膝内扣检测(|left-right|&gt;15°)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2d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50组标注视频验证: 准确率&gt;90%, 阶段识别无跳跃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W1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recognizers/pushup_recognizer.py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PushupRecognizer: 俯卧撑FSM, 肘角阈值(160°→90°→160°), 腰部下塌检测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50组标注视频验证: 准确率&gt;90%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W2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3个识别器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LungeRecognizer(弓步蹲,左右分别), PlankRecognizer(计时,腰部角度), OverheadPressRecognizer(过头推举)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2d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各50组标注视频: 准确率&gt;90%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W2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fms/fms_engine.py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FMSEngine: score_balance()闭眼单腿, score_flexibility()过头深蹲, score_shoulder()肩活动度, score_core()平板支撑, score_symmetry()弓步蹲, aggregate()→雷达图+tag+locks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5动作各10组人工评分对比: 偏差&lt;5分, 问题标签识别准确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W3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4个识别器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DeadliftRecognizer, GluteBridgeRecognizer, LateralRaiseRecognizer, CrunchRecognizer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2d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各50组标注视频: 准确率&gt;90%(共9个识别器全部完成)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W3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prescription/prescription_engine.py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PrescriptionEngine: generate() Tag→Action映射(规则引擎), 4阶段处方(热身/强化/主训练/冷身), check_locks()锁定条件(核心&lt;40/平衡&lt;30/对称&lt;50), upgrade_on_retest()复测升级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5组FMS结果→处方人工评审合理性: 强化阶段tag匹配率100%, 锁定排除100%正确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W4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standard_learner.py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StandardLearner: __init__(action_id,standard_kps), compare(person_data,view)→{diffs,score,feedback}, get_common_errors()常见错误库, get_final_score()累计评分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2d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3个标准动作对比: 差异反馈中文准确率&gt;95%, 评分与人工一致性&gt;0.85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W4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checkin_engine.py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CheckinEngine: checkin(actions)→{streak,badges,encouragement}, get_streak()昨日查询→连续则+1否则reset=1, check_badges()7天/30天判定, 鼓励语预设库(20条)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连续/中断场景: streak逻辑100%正确, 徽章7天week/30天month判定正确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W4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unlock_manager.py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UnlockManager: get_progress(fms,locks)→各维度进度%, check_unlock(old,new)→已解锁列表, early_unlock_test()安全测试(需通过指定动作的简单版)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1d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5维度解锁/锁定逻辑覆盖: 核心&lt;40/平衡&lt;30/对称&lt;50正确锁定, 提升&gt;阈值正确解锁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W5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class_stats.py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ClassStatsEngine: calc_class_avg()班级均值, risk_distribution()红/黄/绿分布, symmetry_issues()对称异常名单, common_weakness()共性弱点(全班均值最低维度)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含20人模拟数据: 雷达图正确, 风险分布&lt;=1%误差, 共性弱点识别正确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W5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cycle_manager.py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CycleManager: get_phase()当前周期阶段, adjust_prescription(phase,rx)自动调整强度, auto_adjust()经期(1-7):intensity-2,卵泡期(8-14):+1,黄体期(15-28):正常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1d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28天周期模拟: 各阶段强度调整正确, 跳跃→拉伸替换正确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W5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(联调C)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与Person C联调: B输出的业务JSON被C正确封装为API格式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C的POST /prescriptions/generate返回B的处方JSON, 字段无缺失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W6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单元测试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每识别器&gt;=20组测试帧(标准/边界/遮挡), FMS评分&gt;=10组人工对比, StandardLearner 3动作各10组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2d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pytest覆盖率&gt;85%, 全部测试用例通过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W6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集成测试+修复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FMS端到端(5动作→雷达图→处方), 标准学习端到端(双骨架→差异→评分)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B模块集成到C后可跑通完整FMS→处方链路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五、Person C — 后端API层 (W1-W6, ~28人天)</w:t>
      </w:r>
    </w:p>
    <w:p>
      <w:r>
        <w:rPr>
          <w:i/>
          <w:color w:val="E67E22"/>
          <w:sz w:val="18"/>
        </w:rPr>
        <w:t>FastAPI + WebSocket + MySQL + Redis + MinIO + JWT + PDF导出 + 管理后台。14张表，33端点，4种WS Session。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199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文件/模块</w:t>
            </w:r>
          </w:p>
        </w:tc>
        <w:tc>
          <w:tcPr>
            <w:tcW w:type="dxa" w:w="199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任务(函数级)</w:t>
            </w:r>
          </w:p>
        </w:tc>
        <w:tc>
          <w:tcPr>
            <w:tcW w:type="dxa" w:w="199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工时</w:t>
            </w:r>
          </w:p>
        </w:tc>
        <w:tc>
          <w:tcPr>
            <w:tcW w:type="dxa" w:w="199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交付验收标准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W1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数据库DDL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14张表完整CREATE TABLE + Alembic迁移脚本 + Redis配置(会话/黑名单)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MySQL中执行无误, 所有索引生效, 外键约束正确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W1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项目骨架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FastAPI app.py + CORS中间件 + 全局异常处理 + config.py(pydantic Settings) + 日志配置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2d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服务可启动, Swagger /docs可访问, 健康检查 /health返回200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W2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auth/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jwt_handler.py: create_token(), verify_token(), refresh_token()(24h有效期+7天刷新)。dependencies.py: get_current_user()依赖注入。auth_router.py: /register(bcrypt), /login, /logout(Redis黑名单), /me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Postman测试: 注册→登录→携带Token访问受保护端点→过期Token被拒绝→刷新成功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W2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routers/train_router.py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/start(session_id生成), WS /ws/{sid}(帧流收发), /records(分页), /records/{id}(详情+角度图表)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2d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WS发送base64帧→接收result JSON, record写入train_records表正确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W2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routers/fms_router.py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/start(test_actions可选5动作), WS /ws/{sid}(逐动作test_start/test_result/fms_complete), /records, /records/{id}(雷达图+lock数据)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5动作逐项WS流程正常: test_start→send frame→recv test_result 循环→fms_complete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W3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routers/prescription_router.py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/generate(fms_record_id→B.generate()), /active, /{id}/follow+WS(phase切换), /{id}/progress(B.get_progress()), /{id}/unlock-request, /{id}/adjust(coach)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2d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处方生成→入库→跟练→解锁完整链路: 4阶段顺序正确, WS phase_change推送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W3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routers/learn_router.py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/start(加载标准数据), WS /ws/{sid}(逐帧compare→diffs+score+feedback)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WS返回逐帧learn_result: differences各字段user/standard/diff完整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W3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(联调D)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与Person D联调 Auth+Train+FMS 三个模块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1d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前端可调通 /api/auth/login, /api/train/start, /api/fms/start 并接收WS消息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W4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routers/checkin_router.py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POST /checkin(B.checkin()), GET /status(今日+streak), GET /calendar(月视图), GET /badges(徽章列表)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打卡→streak+1→7天徽章: 逻辑正确, badge插入badges表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W4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routers/actions_router.py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GET /library(分页+category筛选), POST /library(coach新增), PUT /library/{id}(coach编辑), GET /tags, POST /mapping(coach)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1d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动作库CRUD正常, 标签映射正确关联action_library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W4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routers/admin_router.py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POST /classes(创建班级), GET /classes/{id}/stats(B.class_stats()), POST /classes/{id}/import(Excel解析+批量创建), GET /logs(分页+级别筛选), GET /dashboard(统计)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Excel导入: 列(username|password|gender)→批量注册, stats班级统计数值正确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W5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utils/pdf_exporter.py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ReportLab: FMS雷达图PDF(含图表/评分/建议), 训练报告PDF(角度曲线+反馈), 打卡卡片图片导出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2d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PDF含图表+中文, 格式与前端一致, 可正常打开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W5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websocket/ws_manager.py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心跳检测(15s间隔), 断线重连, 连接数统计, 4种session类型管理(train/fms/learn/prescription)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100并发WS连接稳定, 断线自动重连(指数退避), session清理正确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W5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性能优化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SQLAlchemy连接池调优, 慢查询优化(索引+EXPLAIN), Redis缓存热点数据(动作库/标签映射), API响应时间优化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1d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P95 REST响应&lt;200ms, WS帧处理&lt;100ms, DB单表查询&lt;50ms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W6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集成测试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33端点pytest+httpx各&gt;=3case(正常/边界/异常), 4种WS session测试(连接/收发/断连重连)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覆盖率&gt;90%, 全部测试用例通过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W6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安全加固+部署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SQL注入防护, XSS过滤, CORS白名单, 速率限制(60/min), Dockerfile+requirements.txt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2d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OWASP Top10基础检查通过, Docker compose一键启动成功</w:t>
            </w:r>
          </w:p>
        </w:tc>
      </w:tr>
    </w:tbl>
    <w:p/>
    <w:p>
      <w:r>
        <w:br w:type="page"/>
      </w:r>
    </w:p>
    <w:p>
      <w:pPr>
        <w:pStyle w:val="Heading1"/>
      </w:pPr>
      <w:r>
        <w:t>六、Person D — 前端应用层 (W2-W6, ~24人天)</w:t>
      </w:r>
    </w:p>
    <w:p>
      <w:r>
        <w:rPr>
          <w:i/>
          <w:color w:val="E67E22"/>
          <w:sz w:val="18"/>
        </w:rPr>
        <w:t>React 18 + Vite + Ant Design + ECharts + WebSocket + Web Speech API + Canvas。18页面，6新组件。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199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文件/模块</w:t>
            </w:r>
          </w:p>
        </w:tc>
        <w:tc>
          <w:tcPr>
            <w:tcW w:type="dxa" w:w="199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任务(函数级)</w:t>
            </w:r>
          </w:p>
        </w:tc>
        <w:tc>
          <w:tcPr>
            <w:tcW w:type="dxa" w:w="199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工时</w:t>
            </w:r>
          </w:p>
        </w:tc>
        <w:tc>
          <w:tcPr>
            <w:tcW w:type="dxa" w:w="199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交付验收标准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W2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项目骨架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React 18 + Vite + Ant Design + React Router v6 + src目录结构(pages/components/hooks/store/utils)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npm run dev启动成功, /login /register /home 路由可访问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W2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通用组件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WebSocketProvider(Context), useWebSocket Hook(连接/重连/消息分发), AuthGuard(路由守卫), Layout(侧边栏+顶栏)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1d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未登录自动跳转/login, WS连接/断线重连正常, 侧边栏导航正确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W2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登录/注册/首页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LoginPage(Ant Design Form+JWT存储), RegisterPage(角色选择), HomePage(快捷入口+连续天数+最近训练)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含表单校验(用户名4-20字/密码6位+), JWT存入localStorage, 首页数据加载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W3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FMS筛查页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FMSPage: MediaRecorder获取摄像头, Canvas抽帧→WS发送, 逐动作引导UI, 实时骨架叠加(SkeletonCanvas)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2d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5动作完整流程可跑通: 授权→开始→逐动作检测→进度条→完成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W3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FMS报告页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FMSReportPage: ECharts雷达图(RadarChart), 新旧对比叠加(ComparisonRadar), 锁定建议(LockSuggestions), PDF导出按钮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雷达图5维度正确渲染, 新旧对比箭头(↑+5)正确, 锁定建议展示原因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W3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训练页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TrainPage: video元素+Canvas骨骼叠加, ECharts实时角度折线图(AngleChart), VoiceFeedback组件, StageIndicator阶段显示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2d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实时骨架(&gt;=20fps), 角度折线图实时更新, TTS播报(基础仅error, 进阶逐条)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W4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处方+解锁页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PrescriptionPage: 4阶段PhaseCard展示(热身/强化/主训练/冷身), 激活/切换按钮。UnlockPage: UnlockProgress组件(Ant Progress+条件文案+提前解锁按钮)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处方4阶段卡片正确展示, 进度条百分比准确, 提前解锁按钮弹出安全测试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W4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处方跟练页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FollowPage: 同TrainPage结构但增加phase切换推送(热身→强化→主训练→冷身)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1d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WS接收phase_change消息后正确切换动作列表和UI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W4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标准学习页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LearnPage: DualSkeleton(video双骨架叠加:用户+标准), DiffBarChart(ECharts差异柱状图), 逐帧回放控制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双骨架颜色区分(用户蓝/标准绿), 差异柱状图正负值颜色(红/蓝)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W5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打卡页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CheckinPage: CheckinButton(打卡), StreakDisplay(连续天数动画), CheckinCard(Canvas渲染:渐变+天数+动作列表+二维码), BadgeModal(徽章弹窗)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2d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打卡后streak数字跳动动画, Canvas输出DataURL非空, 二维码可扫描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W5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历史+统计页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HistoryPage: ECharts趋势折线图(7/30/90天标签切换), HistoryDetailPage: 角度曲线+反馈汇总+导出PDF+分享按钮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趋势图数据正确, 时间标签切换响应&lt;500ms, 导出按钮触发下载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W5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个人中心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ProfilePage: 信息编辑(昵称/性别), 生理周期设置(cycle_length+last_period_date), 密码修改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1d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表单校验+保存后数据刷新, 周期设置后影响处方强度显示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W6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学员管理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AdminStudentsPage: Ant Design Table(搜索/排序/分页), BatchImportModal(Upload+Table预览+确认导入)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Excel导入: 选择文件→预览→确认→批量注册, 失败行提示原因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W6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班级统计+动作库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ClassStatsPage: ClassRadarChart(班级均值vs个体), RiskTable(红/黄/绿), SymmetryWarnings。AdminLibraryPage: Table(CRUD)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1d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班级雷达图+个体叠加正确, 风险分布表数值准确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W6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系统设置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SettingsPage: ModelSwitcher(YOLO/MediaPipe切换按钮), FPS滑块(15/25/30), LogList(日志列表+筛选), BatchImportModal复用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0.5d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切换模型后训练页推理正常, 日志列表分页+级别筛选正常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W6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响应式+测试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18页面1920/1366分辨率适配, Jest+RTL关键组件测试(VoiceFeedback/UnlockProgress/CheckinCard)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1d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两分辨率无溢出/重叠, 6组件测试通过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W6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联调+E2E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全量接口联调(33端点), Playwright E2E: 注册→FMS→处方→跟练→打卡完整旅程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核心用户旅程通过Playwright, 无阻塞bug</w:t>
            </w:r>
          </w:p>
        </w:tc>
      </w:tr>
    </w:tbl>
    <w:p/>
    <w:p>
      <w:r>
        <w:br w:type="page"/>
      </w:r>
    </w:p>
    <w:p>
      <w:pPr>
        <w:pStyle w:val="Heading1"/>
      </w:pPr>
      <w:r>
        <w:t>七、工时汇总与风险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9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总人天</w:t>
            </w:r>
          </w:p>
        </w:tc>
        <w:tc>
          <w:tcPr>
            <w:tcW w:type="dxa" w:w="199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周次范围</w:t>
            </w:r>
          </w:p>
        </w:tc>
        <w:tc>
          <w:tcPr>
            <w:tcW w:type="dxa" w:w="199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缓冲时间</w:t>
            </w:r>
          </w:p>
        </w:tc>
        <w:tc>
          <w:tcPr>
            <w:tcW w:type="dxa" w:w="199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主要风险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Person 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20人天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W1-W5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+1d(W2角度精度校验)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YOLO模型下载/兼容性; 角度精度&lt;3°可能需额外调优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Person B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30人天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W1-W6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+2d(W3识别器准确率)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9个识别器调试工作量大; Tag→Action映射规则需教练确认; StandardLearner反馈准确率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Person C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28人天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W1-W6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+2d(W5 PDF生成)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14张表DDL变更管理; 4种WS session并发稳定性; PDF中文渲染</w:t>
            </w:r>
          </w:p>
        </w:tc>
      </w:tr>
      <w:tr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Person D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24人天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W2-W6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+1d(W6 E2E测试)</w:t>
            </w:r>
          </w:p>
        </w:tc>
        <w:tc>
          <w:tcPr>
            <w:tcW w:type="dxa" w:w="1994"/>
            <w:shd w:fill="EBF0FA" w:val="clear"/>
          </w:tcPr>
          <w:p>
            <w:r>
              <w:rPr>
                <w:sz w:val="18"/>
              </w:rPr>
              <w:t>Canvas/WebGL性能(低配设备); TTS浏览器兼容性; 18页面响应式工作量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合计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102人天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6周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+6d缓冲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总计约108人天, 4人并行约5.4周, 6周工期充裕</w:t>
            </w:r>
          </w:p>
        </w:tc>
      </w:tr>
    </w:tbl>
    <w:p/>
    <w:p>
      <w:pPr>
        <w:pStyle w:val="Heading1"/>
      </w:pPr>
      <w:r>
        <w:t>八、关键依赖与并行策略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32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依赖关系</w:t>
            </w:r>
          </w:p>
        </w:tc>
        <w:tc>
          <w:tcPr>
            <w:tcW w:type="dxa" w:w="332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并行策略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W1-W2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A→B: B识别器需要A的角度输出格式(可先用mock)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A和B并行: A先完成ModelEngine+AngleUtils, B用mock数据开发识别器</w:t>
            </w:r>
          </w:p>
        </w:tc>
      </w:tr>
      <w:tr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W2-W3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B→C: C需要B的业务JSON格式(可先对齐schema)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B和C并行: 先对齐JSON schema, B用mock引擎, C用mock数据开发API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W3-W4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C→D: D需要C的API接口(可先对齐接口文档)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C和D并行: 基于API文档v3.0开发, W3联调关键3个模块</w:t>
            </w:r>
          </w:p>
        </w:tc>
      </w:tr>
      <w:tr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W4-W5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全体集成: 前后端联调 + B/C联调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D优先完成核心页面(FMS/训练), C优先完成核心API(Auth/Train/FMS)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W5-W6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测试+优化: 性能测试 → 修复 → 回归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A/D并行测试和修复, B/C并行集成测试</w:t>
            </w:r>
          </w:p>
        </w:tc>
      </w:tr>
    </w:tbl>
    <w:p/>
    <w:p>
      <w:pPr>
        <w:pStyle w:val="Heading1"/>
      </w:pPr>
      <w:r>
        <w:t>九、每日站会议题 (建议)</w:t>
      </w:r>
    </w:p>
    <w:p>
      <w:r>
        <w:t>1. 昨天完成了什么? (对应周计划哪个任务项)</w:t>
      </w:r>
    </w:p>
    <w:p>
      <w:r>
        <w:t>2. 今天计划做什么? (预计工时, 是否阻塞)</w:t>
      </w:r>
    </w:p>
    <w:p>
      <w:r>
        <w:t>3. 遇到什么问题? (技术难点/依赖方未就绪/需求变化)</w:t>
      </w:r>
    </w:p>
    <w:p>
      <w:r>
        <w:t>4. 接口对齐: A↔B角度格式, B↔C业务JSON, C↔D API格式是否有变化?</w:t>
      </w:r>
    </w:p>
    <w:p/>
    <w:p>
      <w:pPr>
        <w:jc w:val="center"/>
      </w:pPr>
      <w:r>
        <w:rPr>
          <w:i/>
          <w:color w:val="95A5A6"/>
          <w:sz w:val="18"/>
        </w:rPr>
        <w:t>--- 文档结束 ---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6D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C3E5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4495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