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jc w:val="center"/>
        <w:rPr>
          <w:b w:val="1"/>
          <w:sz w:val="64"/>
          <w:szCs w:val="64"/>
          <w:u w:val="single"/>
        </w:rPr>
      </w:pPr>
      <w:bookmarkStart w:colFirst="0" w:colLast="0" w:name="_8tcerupgftv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ind w:left="720" w:hanging="360"/>
        <w:jc w:val="center"/>
        <w:rPr>
          <w:b w:val="1"/>
          <w:sz w:val="64"/>
          <w:szCs w:val="64"/>
          <w:u w:val="single"/>
        </w:rPr>
      </w:pPr>
      <w:bookmarkStart w:colFirst="0" w:colLast="0" w:name="_815ck6ff42g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ind w:left="720" w:firstLine="0"/>
        <w:jc w:val="left"/>
        <w:rPr>
          <w:b w:val="1"/>
          <w:sz w:val="64"/>
          <w:szCs w:val="64"/>
          <w:u w:val="single"/>
        </w:rPr>
      </w:pPr>
      <w:bookmarkStart w:colFirst="0" w:colLast="0" w:name="_38n23ng6nrfj" w:id="2"/>
      <w:bookmarkEnd w:id="2"/>
      <w:r w:rsidDel="00000000" w:rsidR="00000000" w:rsidRPr="00000000">
        <w:rPr>
          <w:b w:val="1"/>
          <w:sz w:val="64"/>
          <w:szCs w:val="64"/>
          <w:u w:val="single"/>
          <w:rtl w:val="0"/>
        </w:rPr>
        <w:t xml:space="preserve">Technical Game Design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sz w:val="60"/>
          <w:szCs w:val="60"/>
          <w:rtl w:val="0"/>
        </w:rPr>
        <w:t xml:space="preserve">SAÉ Jeu Vidéo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2go9okczqxu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Groupe : VANDENKOORNHUYSE Lorenzo, MALLEVAEY Adrien, CIOLKOWSKI Yann</w:t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Projet : Clash of </w:t>
      </w:r>
      <w:r w:rsidDel="00000000" w:rsidR="00000000" w:rsidRPr="00000000">
        <w:rPr>
          <w:sz w:val="40"/>
          <w:szCs w:val="40"/>
          <w:rtl w:val="0"/>
        </w:rPr>
        <w:t xml:space="preserve">Piglin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2u6s8tek4wo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ia5oxjiqmrux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dawrql43lfw8" w:id="6"/>
      <w:bookmarkEnd w:id="6"/>
      <w:r w:rsidDel="00000000" w:rsidR="00000000" w:rsidRPr="00000000">
        <w:rPr>
          <w:rtl w:val="0"/>
        </w:rPr>
      </w:r>
    </w:p>
    <w:sdt>
      <w:sdtPr>
        <w:id w:val="-41656806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8n23ng6nrf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Technical Game Design</w:t>
              <w:tab/>
            </w:r>
          </w:hyperlink>
          <w:r w:rsidDel="00000000" w:rsidR="00000000" w:rsidRPr="00000000">
            <w:fldChar w:fldCharType="begin"/>
            <w:instrText xml:space="preserve"> PAGEREF _38n23ng6nrfj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5ffxqc4y9i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0. Cadre technique</w:t>
              <w:tab/>
            </w:r>
          </w:hyperlink>
          <w:r w:rsidDel="00000000" w:rsidR="00000000" w:rsidRPr="00000000">
            <w:fldChar w:fldCharType="begin"/>
            <w:instrText xml:space="preserve"> PAGEREF _c5ffxqc4y9ij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b27c4lohg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Map &amp; Terrain</w:t>
              <w:tab/>
            </w:r>
          </w:hyperlink>
          <w:r w:rsidDel="00000000" w:rsidR="00000000" w:rsidRPr="00000000">
            <w:fldChar w:fldCharType="begin"/>
            <w:instrText xml:space="preserve"> PAGEREF _5b27c4lohg7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nci0ikd2qf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Unités</w:t>
              <w:tab/>
            </w:r>
          </w:hyperlink>
          <w:r w:rsidDel="00000000" w:rsidR="00000000" w:rsidRPr="00000000">
            <w:fldChar w:fldCharType="begin"/>
            <w:instrText xml:space="preserve"> PAGEREF _rnci0ikd2qfb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8e9irz3pck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 Économie</w:t>
              <w:tab/>
            </w:r>
          </w:hyperlink>
          <w:r w:rsidDel="00000000" w:rsidR="00000000" w:rsidRPr="00000000">
            <w:fldChar w:fldCharType="begin"/>
            <w:instrText xml:space="preserve"> PAGEREF _o8e9irz3pckr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ke0qn3uqsu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 Gameplay &amp; UX</w:t>
              <w:tab/>
            </w:r>
          </w:hyperlink>
          <w:r w:rsidDel="00000000" w:rsidR="00000000" w:rsidRPr="00000000">
            <w:fldChar w:fldCharType="begin"/>
            <w:instrText xml:space="preserve"> PAGEREF _cke0qn3uqsun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na1rsqpgxk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 Conditions de victoire &amp; rythme</w:t>
              <w:tab/>
            </w:r>
          </w:hyperlink>
          <w:r w:rsidDel="00000000" w:rsidR="00000000" w:rsidRPr="00000000">
            <w:fldChar w:fldCharType="begin"/>
            <w:instrText xml:space="preserve"> PAGEREF _4na1rsqpgxk0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19c86em5pzj8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c5ffxqc4y9ij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0. Cadre technique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Langage :</w:t>
      </w:r>
      <w:r w:rsidDel="00000000" w:rsidR="00000000" w:rsidRPr="00000000">
        <w:rPr>
          <w:rtl w:val="0"/>
        </w:rPr>
        <w:t xml:space="preserve"> Python 3.11+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Librairies principales 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Pygame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affichage 2D, gestion des événements, boucle de jeu.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(optionnel) → gestion des matrices (grille).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Algorithme A*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(implémentation interne) → pathfinding des unités terrestres.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5b27c4lohg7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1. Map &amp; Terrain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Grille :</w:t>
      </w:r>
      <w:r w:rsidDel="00000000" w:rsidR="00000000" w:rsidRPr="00000000">
        <w:rPr>
          <w:rtl w:val="0"/>
        </w:rPr>
        <w:t xml:space="preserve"> matrice 24×24, affichage 2D.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Cases :</w:t>
      </w:r>
      <w:r w:rsidDel="00000000" w:rsidR="00000000" w:rsidRPr="00000000">
        <w:rPr>
          <w:rtl w:val="0"/>
        </w:rPr>
        <w:t xml:space="preserve"> chaque case contient 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: netherrack, soulsand, lave, netherrack bleu, netherrack rouge.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unités terrestres</w:t>
      </w:r>
      <w:r w:rsidDel="00000000" w:rsidR="00000000" w:rsidRPr="00000000">
        <w:rPr>
          <w:rtl w:val="0"/>
        </w:rPr>
        <w:t xml:space="preserve"> : liste max 4.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unité volante</w:t>
      </w:r>
      <w:r w:rsidDel="00000000" w:rsidR="00000000" w:rsidRPr="00000000">
        <w:rPr>
          <w:rtl w:val="0"/>
        </w:rPr>
        <w:t xml:space="preserve"> : slot unique.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Bastions :</w:t>
      </w:r>
      <w:r w:rsidDel="00000000" w:rsidR="00000000" w:rsidRPr="00000000">
        <w:rPr>
          <w:rtl w:val="0"/>
        </w:rPr>
        <w:t xml:space="preserve"> position fixe (coin supérieur gauche et coin inférieur droit).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Chemins :</w:t>
      </w:r>
      <w:r w:rsidDel="00000000" w:rsidR="00000000" w:rsidRPr="00000000">
        <w:rPr>
          <w:rtl w:val="0"/>
        </w:rPr>
        <w:t xml:space="preserve"> 1 ou 2 générés en priorité, garantissant connectivité.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Zones spéciales 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générées par expansion, ordre = lave → soulsand → bleu → rouge.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Remplissage final :</w:t>
      </w:r>
      <w:r w:rsidDel="00000000" w:rsidR="00000000" w:rsidRPr="00000000">
        <w:rPr>
          <w:rtl w:val="0"/>
        </w:rPr>
        <w:t xml:space="preserve"> netherrack normal.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Effets de terrain 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Lave = infranchissable.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Soulsand = vitesse ÷ 2 pour unités terrestres.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 principales :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MapManager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génère et stocke la grille.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définit type de terrain, liste d’unités et règles de traversabilité.</w:t>
        <w:br w:type="textWrapping"/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rnci0ikd2qfb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 Unités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Types disponibles 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Barbare</w:t>
      </w:r>
      <w:r w:rsidDel="00000000" w:rsidR="00000000" w:rsidRPr="00000000">
        <w:rPr>
          <w:rtl w:val="0"/>
        </w:rPr>
        <w:t xml:space="preserve"> : terrestre, mêlée.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Arbalétrier</w:t>
      </w:r>
      <w:r w:rsidDel="00000000" w:rsidR="00000000" w:rsidRPr="00000000">
        <w:rPr>
          <w:rtl w:val="0"/>
        </w:rPr>
        <w:t xml:space="preserve"> : terrestre, distance, seule unité anti-air.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Ghast</w:t>
      </w:r>
      <w:r w:rsidDel="00000000" w:rsidR="00000000" w:rsidRPr="00000000">
        <w:rPr>
          <w:rtl w:val="0"/>
        </w:rPr>
        <w:t xml:space="preserve"> : volant, cible uniquement les structures, mouvement linéaire.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Attributs communs :</w:t>
      </w:r>
      <w:r w:rsidDel="00000000" w:rsidR="00000000" w:rsidRPr="00000000">
        <w:rPr>
          <w:rtl w:val="0"/>
        </w:rPr>
        <w:t xml:space="preserve"> PV, dégâts, vitesse, portée, cadence d’attaque, coût, temps de production.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Mécaniques 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Production :</w:t>
      </w:r>
      <w:r w:rsidDel="00000000" w:rsidR="00000000" w:rsidRPr="00000000">
        <w:rPr>
          <w:rtl w:val="0"/>
        </w:rPr>
        <w:t xml:space="preserve"> file d’attente par joueur, temps de spawn.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Déplacement :</w:t>
        <w:br w:type="textWrapping"/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Terrestres → pathfinding A* en tenant compte du terrain.</w:t>
        <w:br w:type="textWrapping"/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Ghasts → trajectoire droite vers la cible.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Combat :</w:t>
      </w:r>
      <w:r w:rsidDel="00000000" w:rsidR="00000000" w:rsidRPr="00000000">
        <w:rPr>
          <w:rtl w:val="0"/>
        </w:rPr>
        <w:t xml:space="preserve"> détection portée, application dégâts, changement de cible si un ennemi plus proche entre dans la zone.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Caps :</w:t>
      </w:r>
      <w:r w:rsidDel="00000000" w:rsidR="00000000" w:rsidRPr="00000000">
        <w:rPr>
          <w:rtl w:val="0"/>
        </w:rPr>
        <w:t xml:space="preserve"> 4 terrestres / case, 1 volant / case.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 principales 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(classe mère) → gère attributs de base et méthodes communes.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Barbarian</w:t>
      </w:r>
      <w:r w:rsidDel="00000000" w:rsidR="00000000" w:rsidRPr="00000000">
        <w:rPr>
          <w:rtl w:val="0"/>
        </w:rPr>
        <w:t xml:space="preserve">, Crossbowman, </w:t>
      </w:r>
      <w:r w:rsidDel="00000000" w:rsidR="00000000" w:rsidRPr="00000000">
        <w:rPr>
          <w:rtl w:val="0"/>
        </w:rPr>
        <w:t xml:space="preserve">Ghast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spécialisations avec règles spécifiques.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Pathfinder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implémentation A* pour unités terrestres.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Fight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applique règles d’attaque et de ciblage.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3. Structures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Bastion 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PV = 1000, destruction = fin de partie.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Ne peut pas attaquer.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Balise 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PV = 150, coût 600.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Max 2 par joueur.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Effets activables :</w:t>
        <w:br w:type="textWrapping"/>
      </w:r>
    </w:p>
    <w:p w:rsidR="00000000" w:rsidDel="00000000" w:rsidP="00000000" w:rsidRDefault="00000000" w:rsidRPr="00000000" w14:paraId="0000004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Vitesse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(+25%) → effet constant.</w:t>
        <w:br w:type="textWrapping"/>
      </w:r>
    </w:p>
    <w:p w:rsidR="00000000" w:rsidDel="00000000" w:rsidP="00000000" w:rsidRDefault="00000000" w:rsidRPr="00000000" w14:paraId="0000004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Régénération</w:t>
      </w:r>
      <w:r w:rsidDel="00000000" w:rsidR="00000000" w:rsidRPr="00000000">
        <w:rPr>
          <w:rtl w:val="0"/>
        </w:rPr>
        <w:t xml:space="preserve"> (+10 PV / 3s).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Placement interdit sur lave/soulsand.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Ciblée en priorité par les Ghasts.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 principales :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Structure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(classe mère) → gestion PV et interactions.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Bastion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hérite de Structure, déclenche victoire/défaite.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Beacon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applique effets dans son rayon aux unités alliées.</w:t>
        <w:br w:type="textWrapping"/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o8e9irz3pckr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Économie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Revenus automatiques 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8/s (0–1 min), 10/s (1–2 min), 12/s (2–3 min), 15/s (3–4 min), 18/s (4–5 min).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Cap d’or : 1500.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Revenus de combat :</w:t>
      </w:r>
      <w:r w:rsidDel="00000000" w:rsidR="00000000" w:rsidRPr="00000000">
        <w:rPr>
          <w:rtl w:val="0"/>
        </w:rPr>
        <w:t xml:space="preserve"> +10% du coût de l’unité tuée.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Mécaniques :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Tick économique chaque seconde.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Attribution automatique des gains de kills.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principale :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EconomyManager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gère ticks, cap d’or, revenus de kills.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cke0qn3uqsun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Gameplay &amp; UX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Commandes :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Sélection simple, multiple, ajout via Shift+clic.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 droit = déplacement / attaque.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Interface :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Haut-droit → or total, temps, revenus/s.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Bas-centre → boutons de production avec coûts et timers.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Feedback visuel :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Changement de couleur après sélection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Rayon visible pour balises.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Barres PV flottantes.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4na1rsqpgxk0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6. Conditions de victoire &amp; rythme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Victoire :</w:t>
      </w:r>
      <w:r w:rsidDel="00000000" w:rsidR="00000000" w:rsidRPr="00000000">
        <w:rPr>
          <w:rtl w:val="0"/>
        </w:rPr>
        <w:t xml:space="preserve"> destruction du bastion ennemi.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Défaite :</w:t>
      </w:r>
      <w:r w:rsidDel="00000000" w:rsidR="00000000" w:rsidRPr="00000000">
        <w:rPr>
          <w:rtl w:val="0"/>
        </w:rPr>
        <w:t xml:space="preserve"> son propre bastion détruit.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Durée cible :</w:t>
      </w:r>
      <w:r w:rsidDel="00000000" w:rsidR="00000000" w:rsidRPr="00000000">
        <w:rPr>
          <w:rtl w:val="0"/>
        </w:rPr>
        <w:t xml:space="preserve"> 7–12 minutes.</w:t>
        <w:br w:type="textWrapping"/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principale :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GameManager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gère boucle principale, transitions de victoire/défaite.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  <w:t xml:space="preserve">_________________________________________________________________________</w:t>
    </w:r>
  </w:p>
  <w:p w:rsidR="00000000" w:rsidDel="00000000" w:rsidP="00000000" w:rsidRDefault="00000000" w:rsidRPr="00000000" w14:paraId="0000006C">
    <w:pPr>
      <w:ind w:left="7200" w:firstLine="0"/>
      <w:rPr/>
    </w:pPr>
    <w:r w:rsidDel="00000000" w:rsidR="00000000" w:rsidRPr="00000000">
      <w:rPr>
        <w:rtl w:val="0"/>
      </w:rPr>
      <w:t xml:space="preserve">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  <w:t xml:space="preserve">Septembre 2025</w:t>
      <w:tab/>
      <w:tab/>
      <w:tab/>
      <w:tab/>
      <w:tab/>
      <w:tab/>
      <w:t xml:space="preserve">IUT Informatique de Calais</w:t>
    </w:r>
  </w:p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  <w:t xml:space="preserve">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