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1541"/>
        <w:gridCol w:w="1747"/>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eastAsia"/>
              </w:rPr>
            </w:pPr>
            <w:r>
              <w:rPr>
                <w:rFonts w:hint="eastAsia"/>
              </w:rPr>
              <w:t>学号</w:t>
            </w:r>
          </w:p>
        </w:tc>
        <w:tc>
          <w:tcPr>
            <w:tcW w:w="1541" w:type="dxa"/>
            <w:shd w:val="clear" w:color="auto" w:fill="auto"/>
            <w:noWrap w:val="0"/>
            <w:vAlign w:val="top"/>
          </w:tcPr>
          <w:p>
            <w:pPr>
              <w:pStyle w:val="2"/>
              <w:rPr>
                <w:rFonts w:hint="eastAsia"/>
              </w:rPr>
            </w:pPr>
            <w:r>
              <w:rPr>
                <w:rFonts w:hint="eastAsia"/>
              </w:rPr>
              <w:t>姓名</w:t>
            </w:r>
          </w:p>
        </w:tc>
        <w:tc>
          <w:tcPr>
            <w:tcW w:w="1747" w:type="dxa"/>
            <w:shd w:val="clear" w:color="auto" w:fill="auto"/>
            <w:noWrap w:val="0"/>
            <w:vAlign w:val="top"/>
          </w:tcPr>
          <w:p>
            <w:pPr>
              <w:pStyle w:val="2"/>
              <w:rPr>
                <w:rFonts w:hint="eastAsia"/>
              </w:rPr>
            </w:pPr>
            <w:r>
              <w:rPr>
                <w:rFonts w:hint="eastAsia"/>
              </w:rPr>
              <w:t>项目选题</w:t>
            </w:r>
          </w:p>
        </w:tc>
        <w:tc>
          <w:tcPr>
            <w:tcW w:w="2784" w:type="dxa"/>
            <w:shd w:val="clear" w:color="auto" w:fill="auto"/>
            <w:noWrap w:val="0"/>
            <w:vAlign w:val="top"/>
          </w:tcPr>
          <w:p>
            <w:pPr>
              <w:pStyle w:val="2"/>
              <w:rPr>
                <w:rFonts w:hint="eastAsia"/>
              </w:rPr>
            </w:pPr>
            <w:r>
              <w:rPr>
                <w:rFonts w:hint="eastAsia"/>
              </w:rPr>
              <w:t>项目的功能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default" w:eastAsia="宋体"/>
                <w:lang w:val="en-US" w:eastAsia="zh-CN"/>
              </w:rPr>
            </w:pPr>
            <w:r>
              <w:rPr>
                <w:rFonts w:hint="eastAsia"/>
                <w:lang w:val="en-US" w:eastAsia="zh-CN"/>
              </w:rPr>
              <w:t>2154286</w:t>
            </w:r>
          </w:p>
        </w:tc>
        <w:tc>
          <w:tcPr>
            <w:tcW w:w="1541" w:type="dxa"/>
            <w:shd w:val="clear" w:color="auto" w:fill="auto"/>
            <w:noWrap w:val="0"/>
            <w:vAlign w:val="top"/>
          </w:tcPr>
          <w:p>
            <w:pPr>
              <w:pStyle w:val="2"/>
              <w:rPr>
                <w:rFonts w:hint="default" w:eastAsia="宋体"/>
                <w:lang w:val="en-US" w:eastAsia="zh-CN"/>
              </w:rPr>
            </w:pPr>
            <w:r>
              <w:rPr>
                <w:rFonts w:hint="eastAsia"/>
                <w:lang w:val="en-US" w:eastAsia="zh-CN"/>
              </w:rPr>
              <w:t>郑伟丞</w:t>
            </w:r>
          </w:p>
        </w:tc>
        <w:tc>
          <w:tcPr>
            <w:tcW w:w="1747" w:type="dxa"/>
            <w:vMerge w:val="restart"/>
            <w:shd w:val="clear" w:color="auto" w:fill="auto"/>
            <w:noWrap w:val="0"/>
            <w:vAlign w:val="top"/>
          </w:tcPr>
          <w:p>
            <w:pPr>
              <w:pStyle w:val="2"/>
              <w:jc w:val="center"/>
              <w:rPr>
                <w:rFonts w:hint="default" w:eastAsia="宋体"/>
                <w:lang w:val="en-US" w:eastAsia="zh-CN"/>
              </w:rPr>
            </w:pPr>
            <w:r>
              <w:rPr>
                <w:rFonts w:hint="eastAsia"/>
                <w:lang w:val="en-US" w:eastAsia="zh-CN"/>
              </w:rPr>
              <w:t>智能健身信息管理平台</w:t>
            </w:r>
          </w:p>
        </w:tc>
        <w:tc>
          <w:tcPr>
            <w:tcW w:w="2784" w:type="dxa"/>
            <w:vMerge w:val="restart"/>
            <w:shd w:val="clear" w:color="auto" w:fill="auto"/>
            <w:noWrap w:val="0"/>
            <w:vAlign w:val="top"/>
          </w:tcPr>
          <w:p>
            <w:pPr>
              <w:rPr>
                <w:rFonts w:hint="default"/>
                <w:b/>
                <w:bCs/>
                <w:sz w:val="24"/>
                <w:szCs w:val="28"/>
                <w:lang w:val="en-US" w:eastAsia="zh-CN"/>
              </w:rPr>
            </w:pPr>
            <w:r>
              <w:rPr>
                <w:rFonts w:hint="eastAsia"/>
                <w:b/>
                <w:bCs/>
                <w:sz w:val="24"/>
                <w:szCs w:val="28"/>
                <w:lang w:val="en-US" w:eastAsia="zh-CN"/>
              </w:rPr>
              <w:t>本平台共面向3种角色</w:t>
            </w:r>
          </w:p>
          <w:p>
            <w:pPr>
              <w:rPr>
                <w:rFonts w:hint="eastAsia" w:ascii="楷体" w:hAnsi="楷体" w:eastAsia="楷体" w:cs="楷体"/>
                <w:b/>
                <w:bCs/>
                <w:sz w:val="28"/>
                <w:szCs w:val="32"/>
                <w:lang w:val="en-US" w:eastAsia="zh-CN"/>
              </w:rPr>
            </w:pPr>
            <w:r>
              <w:rPr>
                <w:rFonts w:hint="eastAsia" w:ascii="楷体" w:hAnsi="楷体" w:eastAsia="楷体" w:cs="楷体"/>
                <w:b/>
                <w:bCs/>
                <w:sz w:val="28"/>
                <w:szCs w:val="32"/>
                <w:lang w:val="en-US" w:eastAsia="zh-CN"/>
              </w:rPr>
              <w:t>普通用户：</w:t>
            </w:r>
          </w:p>
          <w:p>
            <w:pPr>
              <w:rPr>
                <w:rFonts w:hint="eastAsia"/>
                <w:b/>
                <w:bCs/>
                <w:sz w:val="21"/>
                <w:szCs w:val="22"/>
              </w:rPr>
            </w:pPr>
            <w:r>
              <w:rPr>
                <w:b/>
                <w:bCs/>
                <w:sz w:val="21"/>
                <w:szCs w:val="22"/>
              </w:rPr>
              <w:t>健身平台社区</w:t>
            </w:r>
            <w:r>
              <w:rPr>
                <w:rFonts w:hint="eastAsia"/>
                <w:b/>
                <w:bCs/>
                <w:sz w:val="21"/>
                <w:szCs w:val="22"/>
              </w:rPr>
              <w:t>功能模块</w:t>
            </w:r>
          </w:p>
          <w:p>
            <w:pPr>
              <w:numPr>
                <w:ilvl w:val="0"/>
                <w:numId w:val="1"/>
              </w:numPr>
            </w:pPr>
            <w:r>
              <w:t>用户注册和登录：</w:t>
            </w:r>
          </w:p>
          <w:p>
            <w:pPr>
              <w:ind w:firstLine="400" w:firstLineChars="200"/>
            </w:pPr>
            <w:r>
              <w:rPr>
                <w:rFonts w:hint="eastAsia"/>
                <w:lang w:val="en-US" w:eastAsia="zh-CN"/>
              </w:rPr>
              <w:t>使用平台必须进行</w:t>
            </w:r>
            <w:r>
              <w:t>注册</w:t>
            </w:r>
            <w:r>
              <w:rPr>
                <w:rFonts w:hint="eastAsia"/>
                <w:lang w:eastAsia="zh-CN"/>
              </w:rPr>
              <w:t>，</w:t>
            </w:r>
            <w:r>
              <w:t>需要提供有效电子邮件地址、创建密码，确认年龄且同意服务条款。</w:t>
            </w:r>
          </w:p>
          <w:p>
            <w:r>
              <w:t>2. 个人资料管理：</w:t>
            </w:r>
          </w:p>
          <w:p>
            <w:pPr>
              <w:ind w:firstLine="400" w:firstLineChars="200"/>
            </w:pPr>
            <w:r>
              <w:t xml:space="preserve">用户可以查看和编辑自己的个人资料，包括用户名、头像、性别、年龄、健身兴趣 等。可以选择公开或隐藏某些个人信息。 </w:t>
            </w:r>
          </w:p>
          <w:p>
            <w:r>
              <w:t>3. 发表帖子：</w:t>
            </w:r>
          </w:p>
          <w:p>
            <w:pPr>
              <w:ind w:firstLine="400" w:firstLineChars="200"/>
            </w:pPr>
            <w:r>
              <w:t xml:space="preserve">提供一个清晰的界面供用户创建新的帖子，可以包含文字、图片、链接等内容。用户可 以选择帖子的类别，例如健身心得、饮食建议、活动信息等。 </w:t>
            </w:r>
          </w:p>
          <w:p>
            <w:r>
              <w:t>4. 评论和回复：</w:t>
            </w:r>
          </w:p>
          <w:p>
            <w:pPr>
              <w:ind w:firstLine="400" w:firstLineChars="200"/>
            </w:pPr>
            <w:r>
              <w:t xml:space="preserve">用户可以在他人的帖子下方发表评论，也可以对他人的评论进行回复。同时应提供引 用评论、插入表情等功能。 </w:t>
            </w:r>
          </w:p>
          <w:p>
            <w:r>
              <w:t>5. 消息和通知：</w:t>
            </w:r>
          </w:p>
          <w:p>
            <w:pPr>
              <w:ind w:firstLine="400" w:firstLineChars="200"/>
            </w:pPr>
            <w:r>
              <w:t xml:space="preserve">用户可以收到系统和其他用户的消息和通知，包括新的回复、私信、喜欢、关注等。 </w:t>
            </w:r>
          </w:p>
          <w:p>
            <w:r>
              <w:t>6. 私信系统：</w:t>
            </w:r>
          </w:p>
          <w:p>
            <w:pPr>
              <w:ind w:firstLine="400" w:firstLineChars="200"/>
            </w:pPr>
            <w:r>
              <w:t xml:space="preserve">用户之间可以发送私人消息，而且只有接收者才能看到这些消息。 </w:t>
            </w:r>
          </w:p>
          <w:p>
            <w:r>
              <w:t>7. 评价系统：</w:t>
            </w:r>
          </w:p>
          <w:p>
            <w:pPr>
              <w:ind w:firstLine="400" w:firstLineChars="200"/>
            </w:pPr>
            <w:r>
              <w:t xml:space="preserve">用户可以对帖子或评论进行赞/踩等评价，同时基于累积的评价分数有助于标识出优秀的内容。 </w:t>
            </w:r>
          </w:p>
          <w:p>
            <w:r>
              <w:t>8. 搜索和过滤：</w:t>
            </w:r>
          </w:p>
          <w:p>
            <w:pPr>
              <w:ind w:firstLine="420" w:firstLineChars="0"/>
            </w:pPr>
            <w:r>
              <w:t>用户可以搜索特定的帖子或用户，并且可以根据类别、时间、热度等因素对搜索结果进行过滤。</w:t>
            </w:r>
          </w:p>
          <w:p>
            <w:pPr>
              <w:rPr>
                <w:rFonts w:hint="eastAsia"/>
                <w:b/>
                <w:bCs/>
                <w:sz w:val="21"/>
                <w:szCs w:val="22"/>
              </w:rPr>
            </w:pPr>
            <w:r>
              <w:rPr>
                <w:rFonts w:hint="eastAsia"/>
                <w:b/>
                <w:bCs/>
                <w:sz w:val="21"/>
                <w:szCs w:val="22"/>
              </w:rPr>
              <w:t>健⾝课程预约功能模块</w:t>
            </w:r>
          </w:p>
          <w:p>
            <w:r>
              <w:t>1. 课程浏览和搜索功能</w:t>
            </w:r>
          </w:p>
          <w:p>
            <w:pPr>
              <w:ind w:firstLine="400" w:firstLineChars="200"/>
            </w:pPr>
            <w:r>
              <w:rPr>
                <w:rFonts w:hint="eastAsia"/>
              </w:rPr>
              <w:t>展⽰所有可⽤的健⾝课程，点击后进⼊详情⻚⾯，包括课程名称、描述（课程内容、预期效果、所需器材等）、课程时间、价格、课程容量、课程评分等信息 ；提供搜索栏，让⽤⼾可以根据时课程类型、教练、⽇期时间等条件来筛选课程。</w:t>
            </w:r>
          </w:p>
          <w:p>
            <w:pPr>
              <w:rPr>
                <w:rFonts w:hint="eastAsia"/>
              </w:rPr>
            </w:pPr>
            <w:r>
              <w:t>2. 课程预约功能：</w:t>
            </w:r>
          </w:p>
          <w:p>
            <w:pPr>
              <w:ind w:firstLine="400" w:firstLineChars="200"/>
            </w:pPr>
            <w:r>
              <w:rPr>
                <w:rFonts w:hint="eastAsia"/>
              </w:rPr>
              <w:t>根据浏览与搜索的信息，⽤⼾可以选择感兴趣的课程，并进⾏预约；预约时应该显⽰课程时间、地点和费⽤等详细信息，并提供确认预约的选项。</w:t>
            </w:r>
          </w:p>
          <w:p>
            <w:pPr>
              <w:rPr>
                <w:rFonts w:hint="eastAsia"/>
              </w:rPr>
            </w:pPr>
            <w:r>
              <w:t xml:space="preserve">3. </w:t>
            </w:r>
            <w:r>
              <w:rPr>
                <w:rFonts w:hint="eastAsia"/>
              </w:rPr>
              <w:t>⽀付和退款：</w:t>
            </w:r>
          </w:p>
          <w:p>
            <w:pPr>
              <w:ind w:firstLine="400" w:firstLineChars="200"/>
            </w:pPr>
            <w:r>
              <w:rPr>
                <w:rFonts w:hint="eastAsia"/>
              </w:rPr>
              <w:t>提供课程预约时的在线⽀付功能，⽀持不同的⽀付⽅式（如微信⽀付、⽀付宝等）。</w:t>
            </w:r>
          </w:p>
          <w:p>
            <w:r>
              <w:rPr>
                <w:rFonts w:hint="eastAsia"/>
              </w:rPr>
              <w:t>如果⽤⼾取消课程或者课程被取消，需要处理相应的退款流程。</w:t>
            </w:r>
          </w:p>
          <w:p>
            <w:pPr>
              <w:rPr>
                <w:rFonts w:hint="eastAsia"/>
              </w:rPr>
            </w:pPr>
            <w:r>
              <w:t>4. 课程取消和修改：</w:t>
            </w:r>
          </w:p>
          <w:p>
            <w:pPr>
              <w:ind w:firstLine="400" w:firstLineChars="200"/>
            </w:pPr>
            <w:r>
              <w:rPr>
                <w:rFonts w:hint="eastAsia"/>
              </w:rPr>
              <w:t>⽤⼾可以在⼀定时间内取消已经预约的课程，系统应该根据规定的取消政策进⾏处理；</w:t>
            </w:r>
          </w:p>
          <w:p>
            <w:r>
              <w:rPr>
                <w:rFonts w:hint="eastAsia"/>
              </w:rPr>
              <w:t>⽤⼾也可以在⼀定时间内修改预约的课程时间或者选择其他可⽤的课程。</w:t>
            </w:r>
          </w:p>
          <w:p>
            <w:pPr>
              <w:rPr>
                <w:rFonts w:hint="eastAsia"/>
              </w:rPr>
            </w:pPr>
            <w:r>
              <w:t>4. 个</w:t>
            </w:r>
            <w:r>
              <w:rPr>
                <w:rFonts w:hint="eastAsia"/>
              </w:rPr>
              <w:t>⼈课程⽇历：</w:t>
            </w:r>
          </w:p>
          <w:p>
            <w:pPr>
              <w:ind w:firstLine="400" w:firstLineChars="200"/>
            </w:pPr>
            <w:r>
              <w:rPr>
                <w:rFonts w:hint="eastAsia"/>
              </w:rPr>
              <w:t>在⽤户个⼈资料中，展⽰⽤⼾已经预约的课程信息，包括⽇期、时间和地点等。</w:t>
            </w:r>
          </w:p>
          <w:p>
            <w:r>
              <w:rPr>
                <w:rFonts w:hint="eastAsia"/>
              </w:rPr>
              <w:t>⽤⼾可以在个⼈课程⽇历中查看即将进⾏的课程和历史课程。</w:t>
            </w:r>
          </w:p>
          <w:p>
            <w:pPr>
              <w:rPr>
                <w:rFonts w:hint="eastAsia"/>
              </w:rPr>
            </w:pPr>
            <w:r>
              <w:t>5. 课程评价和反馈：</w:t>
            </w:r>
          </w:p>
          <w:p>
            <w:pPr>
              <w:ind w:firstLine="200" w:firstLineChars="100"/>
            </w:pPr>
            <w:r>
              <w:rPr>
                <w:rFonts w:hint="eastAsia"/>
              </w:rPr>
              <w:t>⽤⼾可以对参加过的课程进⾏评价和反馈，包括课程内容、教练表现、设施条件等⽅⾯。</w:t>
            </w:r>
          </w:p>
          <w:p>
            <w:pPr>
              <w:rPr>
                <w:rFonts w:hint="eastAsia"/>
              </w:rPr>
            </w:pPr>
            <w:r>
              <w:rPr>
                <w:rFonts w:hint="eastAsia"/>
              </w:rPr>
              <w:t>其他⽤⼾可以查看这些评价和反馈，以便做出更好的选择。</w:t>
            </w:r>
          </w:p>
          <w:p>
            <w:pPr>
              <w:rPr>
                <w:rFonts w:hint="eastAsia"/>
              </w:rPr>
            </w:pPr>
          </w:p>
          <w:p>
            <w:pPr>
              <w:rPr>
                <w:rFonts w:hint="eastAsia"/>
                <w:b/>
                <w:bCs/>
                <w:sz w:val="21"/>
                <w:szCs w:val="22"/>
                <w:lang w:val="en-US" w:eastAsia="zh-CN"/>
              </w:rPr>
            </w:pPr>
            <w:r>
              <w:rPr>
                <w:rFonts w:hint="eastAsia"/>
                <w:b/>
                <w:bCs/>
                <w:sz w:val="21"/>
                <w:szCs w:val="22"/>
                <w:lang w:val="en-US" w:eastAsia="zh-CN"/>
              </w:rPr>
              <w:t>个性化健身计划</w:t>
            </w:r>
          </w:p>
          <w:p>
            <w:pPr>
              <w:rPr>
                <w:rFonts w:hint="eastAsia"/>
                <w:lang w:val="en-US" w:eastAsia="zh-CN"/>
              </w:rPr>
            </w:pPr>
            <w:r>
              <w:rPr>
                <w:rFonts w:hint="eastAsia"/>
                <w:lang w:val="en-US" w:eastAsia="zh-CN"/>
              </w:rPr>
              <w:t>1.用户体测数据录入：</w:t>
            </w:r>
          </w:p>
          <w:p>
            <w:pPr>
              <w:rPr>
                <w:rFonts w:hint="eastAsia"/>
                <w:lang w:val="en-US" w:eastAsia="zh-CN"/>
              </w:rPr>
            </w:pPr>
            <w:r>
              <w:rPr>
                <w:rFonts w:hint="eastAsia"/>
                <w:lang w:val="en-US" w:eastAsia="zh-CN"/>
              </w:rPr>
              <w:t xml:space="preserve">    初次使用的用户可以输入身高、体重、体脂率、年龄、性别等基本信息，方便根据用户身体状况制定合理地健身计划，并且用户可以根据自身随时修改基本信息。此外提供身体能力测试建议，如俯卧撑、深蹲、仰卧起坐次数等，通过体能测试以评估用户的体能水平。</w:t>
            </w:r>
          </w:p>
          <w:p>
            <w:pPr>
              <w:rPr>
                <w:rFonts w:hint="eastAsia"/>
                <w:lang w:val="en-US" w:eastAsia="zh-CN"/>
              </w:rPr>
            </w:pPr>
            <w:r>
              <w:rPr>
                <w:rFonts w:hint="eastAsia"/>
                <w:lang w:val="en-US" w:eastAsia="zh-CN"/>
              </w:rPr>
              <w:t>2.健身目标设定：</w:t>
            </w:r>
          </w:p>
          <w:p>
            <w:pPr>
              <w:rPr>
                <w:rFonts w:hint="eastAsia"/>
                <w:lang w:val="en-US" w:eastAsia="zh-CN"/>
              </w:rPr>
            </w:pPr>
            <w:r>
              <w:rPr>
                <w:rFonts w:hint="eastAsia"/>
                <w:lang w:val="en-US" w:eastAsia="zh-CN"/>
              </w:rPr>
              <w:t xml:space="preserve">    允许用户设置健身目标，如增肌、减脂、塑形、提高体能等。目标设定可进一步细化，如设定具体的减重目标、增肌重量或提升某项运动成绩，丰富用户地目标选择。</w:t>
            </w:r>
          </w:p>
          <w:p>
            <w:pPr>
              <w:rPr>
                <w:rFonts w:hint="eastAsia"/>
                <w:lang w:val="en-US" w:eastAsia="zh-CN"/>
              </w:rPr>
            </w:pPr>
            <w:r>
              <w:rPr>
                <w:rFonts w:hint="eastAsia"/>
                <w:lang w:val="en-US" w:eastAsia="zh-CN"/>
              </w:rPr>
              <w:t>3.智能生成健身计划：</w:t>
            </w:r>
          </w:p>
          <w:p>
            <w:pPr>
              <w:rPr>
                <w:rFonts w:hint="eastAsia"/>
                <w:lang w:val="en-US" w:eastAsia="zh-CN"/>
              </w:rPr>
            </w:pPr>
            <w:r>
              <w:rPr>
                <w:rFonts w:hint="eastAsia"/>
                <w:lang w:val="en-US" w:eastAsia="zh-CN"/>
              </w:rPr>
              <w:t xml:space="preserve">    根据用户的体测数据和健身目标，利用算法生成个性化的健身计划。计划可包括每日或每周的训练内容、时长、强度及所需器材等。</w:t>
            </w:r>
          </w:p>
          <w:p>
            <w:pPr>
              <w:rPr>
                <w:rFonts w:hint="eastAsia"/>
                <w:lang w:val="en-US" w:eastAsia="zh-CN"/>
              </w:rPr>
            </w:pPr>
            <w:r>
              <w:rPr>
                <w:rFonts w:hint="eastAsia"/>
                <w:lang w:val="en-US" w:eastAsia="zh-CN"/>
              </w:rPr>
              <w:t xml:space="preserve">    同时可以跟饮食模块联动，给出相应的饮食建议。</w:t>
            </w:r>
          </w:p>
          <w:p>
            <w:pPr>
              <w:rPr>
                <w:rFonts w:hint="eastAsia"/>
                <w:lang w:val="en-US" w:eastAsia="zh-CN"/>
              </w:rPr>
            </w:pPr>
            <w:r>
              <w:rPr>
                <w:rFonts w:hint="eastAsia"/>
                <w:lang w:val="en-US" w:eastAsia="zh-CN"/>
              </w:rPr>
              <w:t xml:space="preserve">    给予用户反馈功能，用户对计划的完成度，适应性可以给予评价，使计划达成动态调整的功能。</w:t>
            </w:r>
          </w:p>
          <w:p>
            <w:pPr>
              <w:rPr>
                <w:rFonts w:hint="eastAsia"/>
                <w:lang w:val="en-US" w:eastAsia="zh-CN"/>
              </w:rPr>
            </w:pPr>
            <w:r>
              <w:rPr>
                <w:rFonts w:hint="eastAsia"/>
                <w:lang w:val="en-US" w:eastAsia="zh-CN"/>
              </w:rPr>
              <w:t>4.训练指导资源</w:t>
            </w:r>
          </w:p>
          <w:p>
            <w:pPr>
              <w:ind w:firstLine="420"/>
              <w:rPr>
                <w:rFonts w:hint="eastAsia"/>
                <w:lang w:val="en-US" w:eastAsia="zh-CN"/>
              </w:rPr>
            </w:pPr>
            <w:r>
              <w:rPr>
                <w:rFonts w:hint="eastAsia"/>
                <w:lang w:val="en-US" w:eastAsia="zh-CN"/>
              </w:rPr>
              <w:t>对每个训练项目配套文字及视频讲解资源，为用户提供更加详细和直观的训练指导，确保用户能够正确、安全地完成每一个训练项目。</w:t>
            </w:r>
          </w:p>
          <w:p>
            <w:pPr>
              <w:rPr>
                <w:rFonts w:hint="eastAsia"/>
                <w:b/>
                <w:bCs/>
                <w:sz w:val="21"/>
                <w:szCs w:val="22"/>
                <w:lang w:val="en-US" w:eastAsia="zh-CN"/>
              </w:rPr>
            </w:pPr>
            <w:r>
              <w:rPr>
                <w:rFonts w:hint="eastAsia"/>
                <w:b/>
                <w:bCs/>
                <w:sz w:val="21"/>
                <w:szCs w:val="22"/>
                <w:lang w:val="en-US" w:eastAsia="zh-CN"/>
              </w:rPr>
              <w:t>健身成就系统</w:t>
            </w:r>
          </w:p>
          <w:p>
            <w:pPr>
              <w:rPr>
                <w:rFonts w:hint="eastAsia"/>
                <w:lang w:val="en-US" w:eastAsia="zh-CN"/>
              </w:rPr>
            </w:pPr>
            <w:r>
              <w:rPr>
                <w:rFonts w:hint="eastAsia"/>
                <w:lang w:val="en-US" w:eastAsia="zh-CN"/>
              </w:rPr>
              <w:t>1.用户能够随时查看已获得的成就和成就获得进度</w:t>
            </w:r>
          </w:p>
          <w:p>
            <w:pPr>
              <w:rPr>
                <w:rFonts w:hint="eastAsia"/>
                <w:lang w:val="en-US" w:eastAsia="zh-CN"/>
              </w:rPr>
            </w:pPr>
            <w:r>
              <w:rPr>
                <w:rFonts w:hint="eastAsia"/>
                <w:lang w:val="en-US" w:eastAsia="zh-CN"/>
              </w:rPr>
              <w:t>2.已获得的成就能够通过社区平台分享给其他用户</w:t>
            </w:r>
          </w:p>
          <w:p>
            <w:pPr>
              <w:rPr>
                <w:rFonts w:hint="eastAsia"/>
                <w:lang w:val="en-US" w:eastAsia="zh-CN"/>
              </w:rPr>
            </w:pPr>
            <w:r>
              <w:rPr>
                <w:rFonts w:hint="eastAsia"/>
                <w:lang w:val="en-US" w:eastAsia="zh-CN"/>
              </w:rPr>
              <w:t>3.排行榜：实时显示所有用户中某成就的前n名（如跑步总距离、连续健身天数等），并且能查看自己的排名</w:t>
            </w:r>
          </w:p>
          <w:p>
            <w:pPr>
              <w:rPr>
                <w:rFonts w:hint="default"/>
                <w:b/>
                <w:bCs/>
                <w:sz w:val="21"/>
                <w:szCs w:val="22"/>
                <w:lang w:val="en-US" w:eastAsia="zh-CN"/>
              </w:rPr>
            </w:pPr>
            <w:r>
              <w:rPr>
                <w:rFonts w:hint="eastAsia"/>
                <w:b/>
                <w:bCs/>
                <w:sz w:val="21"/>
                <w:szCs w:val="22"/>
                <w:lang w:val="en-US" w:eastAsia="zh-CN"/>
              </w:rPr>
              <w:t>营养和饮食管理</w:t>
            </w:r>
          </w:p>
          <w:p>
            <w:pPr>
              <w:numPr>
                <w:ilvl w:val="0"/>
                <w:numId w:val="2"/>
              </w:numPr>
              <w:rPr>
                <w:rFonts w:hint="eastAsia"/>
                <w:lang w:eastAsia="zh-CN"/>
              </w:rPr>
            </w:pPr>
            <w:r>
              <w:rPr>
                <w:rFonts w:hint="eastAsia"/>
                <w:lang w:eastAsia="zh-CN"/>
              </w:rPr>
              <w:t>基础的饮食记录功能：支持用户增删改、查自己的饮食记录表，输入内容包括食物的名称、分量和营养成分类型（提供选项），还可以上传每一餐的美食照片。</w:t>
            </w:r>
          </w:p>
          <w:p>
            <w:pPr>
              <w:rPr>
                <w:rFonts w:hint="eastAsia"/>
                <w:lang w:eastAsia="zh-CN"/>
              </w:rPr>
            </w:pPr>
            <w:r>
              <w:rPr>
                <w:rFonts w:hint="eastAsia"/>
                <w:lang w:eastAsia="zh-CN"/>
              </w:rPr>
              <w:t>2 . 设置饮食计划表：设置的基本内容同上，此外还有具体的时间点，和完成情况。</w:t>
            </w:r>
          </w:p>
          <w:p>
            <w:pPr>
              <w:rPr>
                <w:rFonts w:hint="eastAsia"/>
                <w:lang w:eastAsia="zh-CN"/>
              </w:rPr>
            </w:pPr>
            <w:r>
              <w:rPr>
                <w:rFonts w:hint="eastAsia"/>
                <w:lang w:eastAsia="zh-CN"/>
              </w:rPr>
              <w:t>3 . 根据饮食计划表按时提醒用户进食</w:t>
            </w:r>
          </w:p>
          <w:p>
            <w:pPr>
              <w:rPr>
                <w:rFonts w:hint="eastAsia"/>
                <w:lang w:eastAsia="zh-CN"/>
              </w:rPr>
            </w:pPr>
            <w:r>
              <w:rPr>
                <w:rFonts w:hint="eastAsia"/>
                <w:lang w:eastAsia="zh-CN"/>
              </w:rPr>
              <w:t>4 . 营养分析和饮食建议：接入大语言模型，自动结合饮食记录表（文本+图片）</w:t>
            </w:r>
            <w:r>
              <w:rPr>
                <w:rFonts w:hint="eastAsia"/>
                <w:lang w:val="en-US" w:eastAsia="zh-CN"/>
              </w:rPr>
              <w:t>和健身计划表，</w:t>
            </w:r>
            <w:r>
              <w:rPr>
                <w:rFonts w:hint="eastAsia"/>
                <w:lang w:eastAsia="zh-CN"/>
              </w:rPr>
              <w:t>分析营养摄入情况，并提供建议，生成每日营养日志，用户可以查询营养日志表。</w:t>
            </w:r>
          </w:p>
          <w:p>
            <w:pPr>
              <w:rPr>
                <w:rFonts w:hint="eastAsia"/>
                <w:b/>
                <w:bCs/>
                <w:sz w:val="21"/>
                <w:szCs w:val="22"/>
                <w:lang w:val="en-US" w:eastAsia="zh-CN"/>
              </w:rPr>
            </w:pPr>
            <w:r>
              <w:rPr>
                <w:rFonts w:hint="eastAsia"/>
                <w:b/>
                <w:bCs/>
                <w:sz w:val="21"/>
                <w:szCs w:val="22"/>
                <w:lang w:val="en-US" w:eastAsia="zh-CN"/>
              </w:rPr>
              <w:t>虚拟健身教练</w:t>
            </w:r>
          </w:p>
          <w:p>
            <w:pPr>
              <w:numPr>
                <w:ilvl w:val="0"/>
                <w:numId w:val="0"/>
              </w:numPr>
              <w:rPr>
                <w:rFonts w:hint="default"/>
                <w:lang w:val="en-US" w:eastAsia="zh-CN"/>
              </w:rPr>
            </w:pPr>
            <w:r>
              <w:rPr>
                <w:rFonts w:hint="default" w:ascii="Times New Roman" w:hAnsi="Times New Roman" w:eastAsia="宋体" w:cs="Times New Roman"/>
                <w:kern w:val="28"/>
                <w:lang w:val="en-US" w:eastAsia="zh-CN" w:bidi="ar-SA"/>
              </w:rPr>
              <w:t>1.</w:t>
            </w:r>
            <w:r>
              <w:rPr>
                <w:rFonts w:hint="default"/>
                <w:lang w:val="en-US" w:eastAsia="zh-CN"/>
              </w:rPr>
              <w:t>器械操作指南：存储健身器械操作指南，用户在使用前可以直接搜索了解器械使用方法。</w:t>
            </w:r>
            <w:r>
              <w:rPr>
                <w:rFonts w:hint="eastAsia"/>
                <w:lang w:val="en-US" w:eastAsia="zh-CN"/>
              </w:rPr>
              <w:t>如果搜索不到，则调用大语言模型进行生成。</w:t>
            </w:r>
          </w:p>
          <w:p>
            <w:pPr>
              <w:rPr>
                <w:rFonts w:hint="default"/>
                <w:lang w:val="en-US" w:eastAsia="zh-CN"/>
              </w:rPr>
            </w:pPr>
            <w:r>
              <w:rPr>
                <w:rFonts w:hint="eastAsia"/>
                <w:lang w:val="en-US" w:eastAsia="zh-CN"/>
              </w:rPr>
              <w:t>2</w:t>
            </w:r>
            <w:r>
              <w:rPr>
                <w:rFonts w:hint="default"/>
                <w:lang w:val="en-US" w:eastAsia="zh-CN"/>
              </w:rPr>
              <w:t xml:space="preserve"> . 支持用户上传自己的健身视频截图，使用具有视觉能力的大模型（如Qwen-VL）分析健身动作的标准性并给出相应建议，截图和对应的分析建议可以进行存储，用户可以搜索查询历史记录。</w:t>
            </w:r>
          </w:p>
          <w:p>
            <w:pPr>
              <w:rPr>
                <w:rFonts w:hint="eastAsia"/>
                <w:lang w:val="en-US" w:eastAsia="zh-CN"/>
              </w:rPr>
            </w:pPr>
          </w:p>
          <w:p>
            <w:pPr>
              <w:rPr>
                <w:rFonts w:hint="eastAsia"/>
                <w:lang w:val="en-US" w:eastAsia="zh-CN"/>
              </w:rPr>
            </w:pPr>
          </w:p>
          <w:p>
            <w:pPr>
              <w:rPr>
                <w:rFonts w:hint="eastAsia" w:ascii="楷体" w:hAnsi="楷体" w:eastAsia="楷体" w:cs="楷体"/>
                <w:b/>
                <w:bCs/>
                <w:sz w:val="28"/>
                <w:szCs w:val="32"/>
                <w:lang w:val="en-US" w:eastAsia="zh-CN"/>
              </w:rPr>
            </w:pPr>
            <w:r>
              <w:rPr>
                <w:rFonts w:hint="eastAsia" w:ascii="楷体" w:hAnsi="楷体" w:eastAsia="楷体" w:cs="楷体"/>
                <w:b/>
                <w:bCs/>
                <w:sz w:val="28"/>
                <w:szCs w:val="32"/>
                <w:lang w:val="en-US" w:eastAsia="zh-CN"/>
              </w:rPr>
              <w:t>特殊用户（教练员）:</w:t>
            </w:r>
          </w:p>
          <w:p>
            <w:pPr>
              <w:rPr>
                <w:rFonts w:hint="eastAsia"/>
                <w:b/>
                <w:bCs/>
                <w:sz w:val="21"/>
                <w:szCs w:val="22"/>
                <w:lang w:val="en-US" w:eastAsia="zh-CN"/>
              </w:rPr>
            </w:pPr>
            <w:r>
              <w:rPr>
                <w:rFonts w:hint="eastAsia"/>
                <w:b/>
                <w:bCs/>
                <w:sz w:val="21"/>
                <w:szCs w:val="22"/>
                <w:lang w:val="en-US" w:eastAsia="zh-CN"/>
              </w:rPr>
              <w:t>在普通用户的所有功能的基础上的额外功能：</w:t>
            </w:r>
          </w:p>
          <w:p>
            <w:pPr>
              <w:rPr>
                <w:rFonts w:hint="eastAsia"/>
              </w:rPr>
            </w:pPr>
            <w:r>
              <w:rPr>
                <w:rFonts w:hint="eastAsia"/>
                <w:b/>
                <w:bCs/>
                <w:sz w:val="21"/>
                <w:szCs w:val="22"/>
                <w:lang w:val="en-US" w:eastAsia="zh-CN"/>
              </w:rPr>
              <w:t>1</w:t>
            </w:r>
            <w:r>
              <w:rPr>
                <w:rFonts w:hint="eastAsia"/>
                <w:lang w:val="en-US" w:eastAsia="zh-CN"/>
              </w:rPr>
              <w:t>.</w:t>
            </w:r>
            <w:r>
              <w:t>课程管理功能：</w:t>
            </w:r>
          </w:p>
          <w:p>
            <w:pPr>
              <w:rPr>
                <w:rFonts w:hint="eastAsia"/>
              </w:rPr>
            </w:pPr>
            <w:r>
              <w:rPr>
                <w:rFonts w:hint="eastAsia"/>
              </w:rPr>
              <w:t>提供课程发布和编辑功能，可以添加、更新、删除课程信息。可以查看课程的预约情况，查看参加⾃⼰课程的学员列表，包括学员姓名、联系⽅式等信息。</w:t>
            </w:r>
          </w:p>
          <w:p>
            <w:pPr>
              <w:rPr>
                <w:rFonts w:hint="eastAsia"/>
              </w:rPr>
            </w:pPr>
          </w:p>
          <w:p>
            <w:pPr>
              <w:rPr>
                <w:rFonts w:hint="default"/>
                <w:lang w:val="en-US" w:eastAsia="zh-CN"/>
              </w:rPr>
            </w:pPr>
          </w:p>
          <w:p>
            <w:pPr>
              <w:rPr>
                <w:rFonts w:hint="eastAsia" w:ascii="楷体" w:hAnsi="楷体" w:eastAsia="楷体" w:cs="楷体"/>
                <w:b/>
                <w:bCs/>
                <w:sz w:val="28"/>
                <w:szCs w:val="32"/>
                <w:lang w:val="en-US" w:eastAsia="zh-CN"/>
              </w:rPr>
            </w:pPr>
            <w:r>
              <w:rPr>
                <w:rFonts w:hint="eastAsia" w:ascii="楷体" w:hAnsi="楷体" w:eastAsia="楷体" w:cs="楷体"/>
                <w:b/>
                <w:bCs/>
                <w:sz w:val="28"/>
                <w:szCs w:val="32"/>
                <w:lang w:val="en-US" w:eastAsia="zh-CN"/>
              </w:rPr>
              <w:t>管理员：</w:t>
            </w:r>
          </w:p>
          <w:p>
            <w:pPr>
              <w:rPr>
                <w:rFonts w:hint="eastAsia"/>
                <w:b/>
                <w:bCs/>
                <w:sz w:val="21"/>
                <w:szCs w:val="22"/>
              </w:rPr>
            </w:pPr>
            <w:r>
              <w:rPr>
                <w:b/>
                <w:bCs/>
                <w:sz w:val="21"/>
                <w:szCs w:val="22"/>
              </w:rPr>
              <w:t>健身平台社区</w:t>
            </w:r>
            <w:r>
              <w:rPr>
                <w:rFonts w:hint="eastAsia"/>
                <w:b/>
                <w:bCs/>
                <w:sz w:val="21"/>
                <w:szCs w:val="22"/>
              </w:rPr>
              <w:t>功能模块</w:t>
            </w:r>
          </w:p>
          <w:p>
            <w:r>
              <w:t>1. 用户管理：</w:t>
            </w:r>
          </w:p>
          <w:p>
            <w:pPr>
              <w:ind w:firstLine="400" w:firstLineChars="200"/>
            </w:pPr>
            <w:r>
              <w:t xml:space="preserve">管理员可以查看用户的注册信息，活动记录，并进行如限制言论、注销账户等管理操作。 </w:t>
            </w:r>
          </w:p>
          <w:p>
            <w:r>
              <w:t>2. 内容管理：</w:t>
            </w:r>
          </w:p>
          <w:p>
            <w:pPr>
              <w:ind w:firstLine="400" w:firstLineChars="200"/>
            </w:pPr>
            <w:r>
              <w:t xml:space="preserve">管理员可以查看所有的帖子和评论，对不当的内容进行删除，对重复/虚假的帖子进行合并/标注。 </w:t>
            </w:r>
          </w:p>
          <w:p>
            <w:r>
              <w:t>3. 举报处理：</w:t>
            </w:r>
          </w:p>
          <w:p>
            <w:pPr>
              <w:ind w:firstLine="400" w:firstLineChars="200"/>
            </w:pPr>
            <w:r>
              <w:t xml:space="preserve">管理员应对用户的举报进行处理，比如对不雅言论、不适当内容、欺诈活动等进行调 查。 </w:t>
            </w:r>
          </w:p>
          <w:p>
            <w:r>
              <w:t>4. 论坛管理：</w:t>
            </w:r>
          </w:p>
          <w:p>
            <w:pPr>
              <w:ind w:firstLine="400" w:firstLineChars="200"/>
            </w:pPr>
            <w:r>
              <w:t xml:space="preserve">管理员可以设置和调整论坛的规则，监督并引导健康的讨论氛围。 </w:t>
            </w:r>
          </w:p>
          <w:p>
            <w:r>
              <w:t>5. 数据统计：</w:t>
            </w:r>
          </w:p>
          <w:p>
            <w:pPr>
              <w:ind w:firstLine="400" w:firstLineChars="200"/>
            </w:pPr>
            <w:r>
              <w:t xml:space="preserve">管理员可以获取论坛的各项数据，如新用户注册数、日活跃用户、每日帖子数等，用于 评估论坛的运营状况。 </w:t>
            </w:r>
          </w:p>
          <w:p>
            <w:r>
              <w:t>6. 社区推广：</w:t>
            </w:r>
          </w:p>
          <w:p>
            <w:pPr>
              <w:ind w:firstLine="400" w:firstLineChars="200"/>
            </w:pPr>
            <w:r>
              <w:t>管理员可以组织各类社区活动以吸引和增加用户活跃度，如举办健身挑战赛、发表健身 教程、推广健身产品等</w:t>
            </w:r>
          </w:p>
          <w:p>
            <w:pPr>
              <w:rPr>
                <w:rFonts w:hint="eastAsia"/>
                <w:b/>
                <w:bCs/>
                <w:sz w:val="21"/>
                <w:szCs w:val="22"/>
                <w:lang w:val="en-US" w:eastAsia="zh-CN"/>
              </w:rPr>
            </w:pPr>
            <w:r>
              <w:rPr>
                <w:rFonts w:hint="eastAsia"/>
                <w:b/>
                <w:bCs/>
                <w:sz w:val="21"/>
                <w:szCs w:val="22"/>
                <w:lang w:val="en-US" w:eastAsia="zh-CN"/>
              </w:rPr>
              <w:t>健⾝课程预约功能模块</w:t>
            </w:r>
          </w:p>
          <w:p>
            <w:pPr>
              <w:rPr>
                <w:rFonts w:hint="eastAsia"/>
              </w:rPr>
            </w:pPr>
            <w:r>
              <w:t>7. 活动/预约管理：</w:t>
            </w:r>
          </w:p>
          <w:p>
            <w:pPr>
              <w:ind w:firstLine="200" w:firstLineChars="100"/>
            </w:pPr>
            <w:r>
              <w:rPr>
                <w:rFonts w:hint="eastAsia"/>
              </w:rPr>
              <w:t>显⽰所有教练发布的课程信息，可以对其状态进⾏更改，包括关闭</w:t>
            </w:r>
            <w:r>
              <w:t>(</w:t>
            </w:r>
            <w:r>
              <w:rPr>
                <w:rFonts w:hint="eastAsia"/>
              </w:rPr>
              <w:t>⽤⼾将不可⻅该课程信息</w:t>
            </w:r>
            <w:r>
              <w:t>)、删除</w:t>
            </w:r>
            <w:r>
              <w:rPr>
                <w:rFonts w:hint="eastAsia"/>
              </w:rPr>
              <w:t>。</w:t>
            </w:r>
          </w:p>
          <w:p>
            <w:pPr>
              <w:rPr>
                <w:rFonts w:hint="eastAsia"/>
              </w:rPr>
            </w:pPr>
            <w:r>
              <w:t xml:space="preserve">8. </w:t>
            </w:r>
            <w:r>
              <w:rPr>
                <w:rFonts w:hint="eastAsia"/>
              </w:rPr>
              <w:t>⽤⼾管</w:t>
            </w:r>
            <w:bookmarkStart w:id="0" w:name="_GoBack"/>
            <w:r>
              <w:rPr>
                <w:rFonts w:hint="eastAsia"/>
              </w:rPr>
              <w:t>理</w:t>
            </w:r>
            <w:bookmarkEnd w:id="0"/>
            <w:r>
              <w:rPr>
                <w:rFonts w:hint="eastAsia"/>
              </w:rPr>
              <w:t>：</w:t>
            </w:r>
          </w:p>
          <w:p>
            <w:pPr>
              <w:ind w:firstLine="200" w:firstLineChars="100"/>
              <w:rPr>
                <w:rFonts w:hint="eastAsia"/>
              </w:rPr>
            </w:pPr>
            <w:r>
              <w:rPr>
                <w:rFonts w:hint="eastAsia"/>
              </w:rPr>
              <w:t>显⽰所有⽤⼾（分为普通⽤⼾与教练两类）信息，并可以对某⼀⽤⼾信息进⾏删除。</w:t>
            </w:r>
          </w:p>
          <w:p>
            <w:pPr>
              <w:rPr>
                <w:rFonts w:hint="eastAsia"/>
                <w:b/>
                <w:bCs/>
                <w:sz w:val="21"/>
                <w:szCs w:val="22"/>
                <w:lang w:val="en-US" w:eastAsia="zh-CN"/>
              </w:rPr>
            </w:pPr>
            <w:r>
              <w:rPr>
                <w:rFonts w:hint="eastAsia"/>
                <w:b/>
                <w:bCs/>
                <w:sz w:val="21"/>
                <w:szCs w:val="22"/>
                <w:lang w:val="en-US" w:eastAsia="zh-CN"/>
              </w:rPr>
              <w:t>个性化健身计划</w:t>
            </w:r>
          </w:p>
          <w:p>
            <w:pPr>
              <w:numPr>
                <w:ilvl w:val="0"/>
                <w:numId w:val="0"/>
              </w:numPr>
              <w:rPr>
                <w:rFonts w:hint="default"/>
                <w:lang w:val="en-US" w:eastAsia="zh-CN"/>
              </w:rPr>
            </w:pPr>
            <w:r>
              <w:rPr>
                <w:rFonts w:hint="eastAsia" w:cs="Times New Roman"/>
                <w:kern w:val="28"/>
                <w:lang w:val="en-US" w:eastAsia="zh-CN" w:bidi="ar-SA"/>
              </w:rPr>
              <w:t>9</w:t>
            </w:r>
            <w:r>
              <w:rPr>
                <w:rFonts w:hint="default" w:ascii="Times New Roman" w:hAnsi="Times New Roman" w:eastAsia="宋体" w:cs="Times New Roman"/>
                <w:kern w:val="28"/>
                <w:lang w:val="en-US" w:eastAsia="zh-CN" w:bidi="ar-SA"/>
              </w:rPr>
              <w:t>.</w:t>
            </w:r>
            <w:r>
              <w:rPr>
                <w:rFonts w:hint="eastAsia"/>
                <w:lang w:val="en-US" w:eastAsia="zh-CN"/>
              </w:rPr>
              <w:t>管理（增删改）视频和文字说明等训练资源</w:t>
            </w:r>
          </w:p>
          <w:p>
            <w:pPr>
              <w:rPr>
                <w:rFonts w:hint="eastAsia"/>
                <w:b/>
                <w:bCs/>
                <w:sz w:val="21"/>
                <w:szCs w:val="22"/>
                <w:lang w:val="en-US" w:eastAsia="zh-CN"/>
              </w:rPr>
            </w:pPr>
            <w:r>
              <w:rPr>
                <w:rFonts w:hint="eastAsia"/>
                <w:b/>
                <w:bCs/>
                <w:sz w:val="21"/>
                <w:szCs w:val="22"/>
                <w:lang w:val="en-US" w:eastAsia="zh-CN"/>
              </w:rPr>
              <w:t>健身成就系统</w:t>
            </w:r>
          </w:p>
          <w:p>
            <w:pPr>
              <w:numPr>
                <w:numId w:val="0"/>
              </w:numPr>
              <w:rPr>
                <w:rFonts w:hint="eastAsia"/>
              </w:rPr>
            </w:pPr>
            <w:r>
              <w:rPr>
                <w:rFonts w:hint="eastAsia"/>
                <w:lang w:val="en-US" w:eastAsia="zh-CN"/>
              </w:rPr>
              <w:t>10.</w:t>
            </w:r>
            <w:r>
              <w:rPr>
                <w:rFonts w:hint="eastAsia"/>
              </w:rPr>
              <w:t>设置多种成就，如连续锻炼n天、总共锻炼时长n小时等，数据由其他模块提供并记录在成就表中，并且管理员能对其进行增删改</w:t>
            </w:r>
          </w:p>
          <w:p>
            <w:pPr>
              <w:rPr>
                <w:rFonts w:hint="eastAsia"/>
                <w:b/>
                <w:bCs/>
                <w:sz w:val="21"/>
                <w:szCs w:val="22"/>
                <w:lang w:val="en-US" w:eastAsia="zh-CN"/>
              </w:rPr>
            </w:pPr>
            <w:r>
              <w:rPr>
                <w:rFonts w:hint="eastAsia"/>
                <w:b/>
                <w:bCs/>
                <w:sz w:val="21"/>
                <w:szCs w:val="22"/>
                <w:lang w:val="en-US" w:eastAsia="zh-CN"/>
              </w:rPr>
              <w:t>虚拟健身教练</w:t>
            </w:r>
          </w:p>
          <w:p>
            <w:pPr>
              <w:pStyle w:val="2"/>
              <w:rPr>
                <w:rFonts w:hint="eastAsia"/>
              </w:rPr>
            </w:pPr>
            <w:r>
              <w:rPr>
                <w:rFonts w:hint="eastAsia" w:cs="Times New Roman"/>
                <w:kern w:val="28"/>
                <w:sz w:val="20"/>
                <w:lang w:val="en-US" w:eastAsia="zh-CN" w:bidi="ar-SA"/>
              </w:rPr>
              <w:t>10.</w:t>
            </w:r>
            <w:r>
              <w:rPr>
                <w:rFonts w:hint="eastAsia" w:ascii="Times New Roman" w:hAnsi="Times New Roman" w:eastAsia="宋体" w:cs="Times New Roman"/>
                <w:kern w:val="28"/>
                <w:sz w:val="20"/>
                <w:lang w:val="en-US" w:eastAsia="zh-CN" w:bidi="ar-SA"/>
              </w:rPr>
              <w:t>管理健身器材操作指南（增删改）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default"/>
                <w:lang w:val="en-US" w:eastAsia="zh-CN"/>
              </w:rPr>
            </w:pPr>
            <w:r>
              <w:rPr>
                <w:rFonts w:hint="eastAsia"/>
                <w:lang w:val="en-US" w:eastAsia="zh-CN"/>
              </w:rPr>
              <w:t>2153393</w:t>
            </w:r>
          </w:p>
        </w:tc>
        <w:tc>
          <w:tcPr>
            <w:tcW w:w="1541" w:type="dxa"/>
            <w:shd w:val="clear" w:color="auto" w:fill="auto"/>
            <w:noWrap w:val="0"/>
            <w:vAlign w:val="top"/>
          </w:tcPr>
          <w:p>
            <w:pPr>
              <w:pStyle w:val="2"/>
              <w:rPr>
                <w:rFonts w:hint="eastAsia"/>
                <w:lang w:val="en-US" w:eastAsia="zh-CN"/>
              </w:rPr>
            </w:pPr>
            <w:r>
              <w:rPr>
                <w:rFonts w:hint="eastAsia"/>
                <w:lang w:val="en-US" w:eastAsia="zh-CN"/>
              </w:rPr>
              <w:t>胡峻玮</w:t>
            </w:r>
          </w:p>
        </w:tc>
        <w:tc>
          <w:tcPr>
            <w:tcW w:w="1747" w:type="dxa"/>
            <w:vMerge w:val="continue"/>
            <w:tcBorders/>
            <w:shd w:val="clear" w:color="auto" w:fill="auto"/>
            <w:noWrap w:val="0"/>
            <w:vAlign w:val="top"/>
          </w:tcPr>
          <w:p>
            <w:pPr>
              <w:pStyle w:val="2"/>
              <w:rPr>
                <w:rFonts w:hint="eastAsia"/>
              </w:rPr>
            </w:pPr>
          </w:p>
        </w:tc>
        <w:tc>
          <w:tcPr>
            <w:tcW w:w="2784" w:type="dxa"/>
            <w:vMerge w:val="continue"/>
            <w:tcBorders/>
            <w:shd w:val="clear" w:color="auto" w:fill="auto"/>
            <w:noWrap w:val="0"/>
            <w:vAlign w:val="top"/>
          </w:tcPr>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eastAsia"/>
                <w:lang w:val="en-US" w:eastAsia="zh-CN"/>
              </w:rPr>
            </w:pPr>
            <w:r>
              <w:rPr>
                <w:rFonts w:hint="eastAsia"/>
                <w:lang w:val="en-US" w:eastAsia="zh-CN"/>
              </w:rPr>
              <w:t>2153085</w:t>
            </w:r>
          </w:p>
        </w:tc>
        <w:tc>
          <w:tcPr>
            <w:tcW w:w="1541" w:type="dxa"/>
            <w:shd w:val="clear" w:color="auto" w:fill="auto"/>
            <w:noWrap w:val="0"/>
            <w:vAlign w:val="top"/>
          </w:tcPr>
          <w:p>
            <w:pPr>
              <w:pStyle w:val="2"/>
              <w:rPr>
                <w:rFonts w:hint="eastAsia"/>
                <w:lang w:val="en-US" w:eastAsia="zh-CN"/>
              </w:rPr>
            </w:pPr>
            <w:r>
              <w:rPr>
                <w:rFonts w:hint="eastAsia"/>
                <w:lang w:val="en-US" w:eastAsia="zh-CN"/>
              </w:rPr>
              <w:t>马立欣</w:t>
            </w:r>
          </w:p>
        </w:tc>
        <w:tc>
          <w:tcPr>
            <w:tcW w:w="1747" w:type="dxa"/>
            <w:vMerge w:val="continue"/>
            <w:tcBorders/>
            <w:shd w:val="clear" w:color="auto" w:fill="auto"/>
            <w:noWrap w:val="0"/>
            <w:vAlign w:val="top"/>
          </w:tcPr>
          <w:p>
            <w:pPr>
              <w:pStyle w:val="2"/>
              <w:rPr>
                <w:rFonts w:hint="eastAsia"/>
              </w:rPr>
            </w:pPr>
          </w:p>
        </w:tc>
        <w:tc>
          <w:tcPr>
            <w:tcW w:w="2784" w:type="dxa"/>
            <w:vMerge w:val="continue"/>
            <w:tcBorders/>
            <w:shd w:val="clear" w:color="auto" w:fill="auto"/>
            <w:noWrap w:val="0"/>
            <w:vAlign w:val="top"/>
          </w:tcPr>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eastAsia"/>
                <w:lang w:val="en-US" w:eastAsia="zh-CN"/>
              </w:rPr>
            </w:pPr>
            <w:r>
              <w:rPr>
                <w:rFonts w:hint="eastAsia"/>
                <w:lang w:val="en-US" w:eastAsia="zh-CN"/>
              </w:rPr>
              <w:t>2251756</w:t>
            </w:r>
          </w:p>
        </w:tc>
        <w:tc>
          <w:tcPr>
            <w:tcW w:w="1541" w:type="dxa"/>
            <w:shd w:val="clear" w:color="auto" w:fill="auto"/>
            <w:noWrap w:val="0"/>
            <w:vAlign w:val="top"/>
          </w:tcPr>
          <w:p>
            <w:pPr>
              <w:pStyle w:val="2"/>
              <w:rPr>
                <w:rFonts w:hint="default"/>
                <w:lang w:val="en-US" w:eastAsia="zh-CN"/>
              </w:rPr>
            </w:pPr>
            <w:r>
              <w:rPr>
                <w:rFonts w:hint="eastAsia"/>
                <w:lang w:val="en-US" w:eastAsia="zh-CN"/>
              </w:rPr>
              <w:t>杨光</w:t>
            </w:r>
          </w:p>
        </w:tc>
        <w:tc>
          <w:tcPr>
            <w:tcW w:w="1747" w:type="dxa"/>
            <w:vMerge w:val="continue"/>
            <w:tcBorders/>
            <w:shd w:val="clear" w:color="auto" w:fill="auto"/>
            <w:noWrap w:val="0"/>
            <w:vAlign w:val="top"/>
          </w:tcPr>
          <w:p>
            <w:pPr>
              <w:pStyle w:val="2"/>
              <w:rPr>
                <w:rFonts w:hint="eastAsia"/>
              </w:rPr>
            </w:pPr>
          </w:p>
        </w:tc>
        <w:tc>
          <w:tcPr>
            <w:tcW w:w="2784" w:type="dxa"/>
            <w:vMerge w:val="continue"/>
            <w:tcBorders/>
            <w:shd w:val="clear" w:color="auto" w:fill="auto"/>
            <w:noWrap w:val="0"/>
            <w:vAlign w:val="top"/>
          </w:tcPr>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eastAsia"/>
                <w:lang w:val="en-US" w:eastAsia="zh-CN"/>
              </w:rPr>
            </w:pPr>
            <w:r>
              <w:rPr>
                <w:rFonts w:hint="eastAsia"/>
                <w:lang w:val="en-US" w:eastAsia="zh-CN"/>
              </w:rPr>
              <w:t>2251551</w:t>
            </w:r>
          </w:p>
        </w:tc>
        <w:tc>
          <w:tcPr>
            <w:tcW w:w="1541" w:type="dxa"/>
            <w:shd w:val="clear" w:color="auto" w:fill="auto"/>
            <w:noWrap w:val="0"/>
            <w:vAlign w:val="top"/>
          </w:tcPr>
          <w:p>
            <w:pPr>
              <w:pStyle w:val="2"/>
              <w:rPr>
                <w:rFonts w:hint="eastAsia"/>
                <w:lang w:val="en-US" w:eastAsia="zh-CN"/>
              </w:rPr>
            </w:pPr>
            <w:r>
              <w:rPr>
                <w:rFonts w:hint="eastAsia"/>
                <w:lang w:val="en-US" w:eastAsia="zh-CN"/>
              </w:rPr>
              <w:t>程鸿磊</w:t>
            </w:r>
          </w:p>
        </w:tc>
        <w:tc>
          <w:tcPr>
            <w:tcW w:w="1747" w:type="dxa"/>
            <w:vMerge w:val="continue"/>
            <w:tcBorders/>
            <w:shd w:val="clear" w:color="auto" w:fill="auto"/>
            <w:noWrap w:val="0"/>
            <w:vAlign w:val="top"/>
          </w:tcPr>
          <w:p>
            <w:pPr>
              <w:pStyle w:val="2"/>
              <w:rPr>
                <w:rFonts w:hint="eastAsia"/>
              </w:rPr>
            </w:pPr>
          </w:p>
        </w:tc>
        <w:tc>
          <w:tcPr>
            <w:tcW w:w="2784" w:type="dxa"/>
            <w:vMerge w:val="continue"/>
            <w:tcBorders/>
            <w:shd w:val="clear" w:color="auto" w:fill="auto"/>
            <w:noWrap w:val="0"/>
            <w:vAlign w:val="top"/>
          </w:tcPr>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eastAsia"/>
                <w:lang w:val="en-US" w:eastAsia="zh-CN"/>
              </w:rPr>
            </w:pPr>
            <w:r>
              <w:rPr>
                <w:rFonts w:hint="eastAsia"/>
                <w:lang w:val="en-US" w:eastAsia="zh-CN"/>
              </w:rPr>
              <w:t>2252946</w:t>
            </w:r>
          </w:p>
        </w:tc>
        <w:tc>
          <w:tcPr>
            <w:tcW w:w="1541" w:type="dxa"/>
            <w:shd w:val="clear" w:color="auto" w:fill="auto"/>
            <w:noWrap w:val="0"/>
            <w:vAlign w:val="top"/>
          </w:tcPr>
          <w:p>
            <w:pPr>
              <w:pStyle w:val="2"/>
              <w:rPr>
                <w:rFonts w:hint="eastAsia"/>
                <w:lang w:val="en-US" w:eastAsia="zh-CN"/>
              </w:rPr>
            </w:pPr>
            <w:r>
              <w:rPr>
                <w:rFonts w:hint="eastAsia"/>
                <w:lang w:val="en-US" w:eastAsia="zh-CN"/>
              </w:rPr>
              <w:t>郭凌浩</w:t>
            </w:r>
          </w:p>
        </w:tc>
        <w:tc>
          <w:tcPr>
            <w:tcW w:w="1747" w:type="dxa"/>
            <w:vMerge w:val="continue"/>
            <w:tcBorders/>
            <w:shd w:val="clear" w:color="auto" w:fill="auto"/>
            <w:noWrap w:val="0"/>
            <w:vAlign w:val="top"/>
          </w:tcPr>
          <w:p>
            <w:pPr>
              <w:pStyle w:val="2"/>
              <w:rPr>
                <w:rFonts w:hint="eastAsia"/>
              </w:rPr>
            </w:pPr>
          </w:p>
        </w:tc>
        <w:tc>
          <w:tcPr>
            <w:tcW w:w="2784" w:type="dxa"/>
            <w:vMerge w:val="continue"/>
            <w:tcBorders/>
            <w:shd w:val="clear" w:color="auto" w:fill="auto"/>
            <w:noWrap w:val="0"/>
            <w:vAlign w:val="top"/>
          </w:tcPr>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eastAsia"/>
                <w:lang w:val="en-US" w:eastAsia="zh-CN"/>
              </w:rPr>
            </w:pPr>
            <w:r>
              <w:rPr>
                <w:rFonts w:hint="eastAsia"/>
                <w:lang w:val="en-US" w:eastAsia="zh-CN"/>
              </w:rPr>
              <w:t>2252698</w:t>
            </w:r>
          </w:p>
        </w:tc>
        <w:tc>
          <w:tcPr>
            <w:tcW w:w="1541" w:type="dxa"/>
            <w:shd w:val="clear" w:color="auto" w:fill="auto"/>
            <w:noWrap w:val="0"/>
            <w:vAlign w:val="top"/>
          </w:tcPr>
          <w:p>
            <w:pPr>
              <w:pStyle w:val="2"/>
              <w:rPr>
                <w:rFonts w:hint="eastAsia"/>
                <w:lang w:val="en-US" w:eastAsia="zh-CN"/>
              </w:rPr>
            </w:pPr>
            <w:r>
              <w:rPr>
                <w:rFonts w:hint="eastAsia"/>
                <w:lang w:val="en-US" w:eastAsia="zh-CN"/>
              </w:rPr>
              <w:t>张成业</w:t>
            </w:r>
          </w:p>
        </w:tc>
        <w:tc>
          <w:tcPr>
            <w:tcW w:w="1747" w:type="dxa"/>
            <w:vMerge w:val="continue"/>
            <w:tcBorders/>
            <w:shd w:val="clear" w:color="auto" w:fill="auto"/>
            <w:noWrap w:val="0"/>
            <w:vAlign w:val="top"/>
          </w:tcPr>
          <w:p>
            <w:pPr>
              <w:pStyle w:val="2"/>
              <w:rPr>
                <w:rFonts w:hint="eastAsia"/>
              </w:rPr>
            </w:pPr>
          </w:p>
        </w:tc>
        <w:tc>
          <w:tcPr>
            <w:tcW w:w="2784" w:type="dxa"/>
            <w:vMerge w:val="continue"/>
            <w:tcBorders/>
            <w:shd w:val="clear" w:color="auto" w:fill="auto"/>
            <w:noWrap w:val="0"/>
            <w:vAlign w:val="top"/>
          </w:tcPr>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eastAsia"/>
                <w:lang w:val="en-US" w:eastAsia="zh-CN"/>
              </w:rPr>
            </w:pPr>
            <w:r>
              <w:rPr>
                <w:rFonts w:hint="eastAsia"/>
                <w:lang w:val="en-US" w:eastAsia="zh-CN"/>
              </w:rPr>
              <w:t>2252839</w:t>
            </w:r>
          </w:p>
        </w:tc>
        <w:tc>
          <w:tcPr>
            <w:tcW w:w="1541" w:type="dxa"/>
            <w:shd w:val="clear" w:color="auto" w:fill="auto"/>
            <w:noWrap w:val="0"/>
            <w:vAlign w:val="top"/>
          </w:tcPr>
          <w:p>
            <w:pPr>
              <w:pStyle w:val="2"/>
              <w:rPr>
                <w:rFonts w:hint="eastAsia"/>
                <w:lang w:val="en-US" w:eastAsia="zh-CN"/>
              </w:rPr>
            </w:pPr>
            <w:r>
              <w:rPr>
                <w:rFonts w:hint="eastAsia"/>
                <w:lang w:val="en-US" w:eastAsia="zh-CN"/>
              </w:rPr>
              <w:t>章卓源</w:t>
            </w:r>
          </w:p>
        </w:tc>
        <w:tc>
          <w:tcPr>
            <w:tcW w:w="1747" w:type="dxa"/>
            <w:vMerge w:val="continue"/>
            <w:tcBorders/>
            <w:shd w:val="clear" w:color="auto" w:fill="auto"/>
            <w:noWrap w:val="0"/>
            <w:vAlign w:val="top"/>
          </w:tcPr>
          <w:p>
            <w:pPr>
              <w:pStyle w:val="2"/>
              <w:rPr>
                <w:rFonts w:hint="eastAsia"/>
              </w:rPr>
            </w:pPr>
          </w:p>
        </w:tc>
        <w:tc>
          <w:tcPr>
            <w:tcW w:w="2784" w:type="dxa"/>
            <w:vMerge w:val="continue"/>
            <w:tcBorders/>
            <w:shd w:val="clear" w:color="auto" w:fill="auto"/>
            <w:noWrap w:val="0"/>
            <w:vAlign w:val="top"/>
          </w:tcPr>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eastAsia"/>
                <w:lang w:val="en-US" w:eastAsia="zh-CN"/>
              </w:rPr>
            </w:pPr>
            <w:r>
              <w:rPr>
                <w:rFonts w:hint="eastAsia"/>
                <w:lang w:val="en-US" w:eastAsia="zh-CN"/>
              </w:rPr>
              <w:t>2151601</w:t>
            </w:r>
          </w:p>
        </w:tc>
        <w:tc>
          <w:tcPr>
            <w:tcW w:w="1541" w:type="dxa"/>
            <w:shd w:val="clear" w:color="auto" w:fill="auto"/>
            <w:noWrap w:val="0"/>
            <w:vAlign w:val="top"/>
          </w:tcPr>
          <w:p>
            <w:pPr>
              <w:pStyle w:val="2"/>
              <w:rPr>
                <w:rFonts w:hint="eastAsia"/>
                <w:lang w:val="en-US" w:eastAsia="zh-CN"/>
              </w:rPr>
            </w:pPr>
            <w:r>
              <w:rPr>
                <w:rFonts w:hint="eastAsia"/>
                <w:lang w:val="en-US" w:eastAsia="zh-CN"/>
              </w:rPr>
              <w:t>邹昕恺</w:t>
            </w:r>
          </w:p>
        </w:tc>
        <w:tc>
          <w:tcPr>
            <w:tcW w:w="1747" w:type="dxa"/>
            <w:vMerge w:val="continue"/>
            <w:tcBorders/>
            <w:shd w:val="clear" w:color="auto" w:fill="auto"/>
            <w:noWrap w:val="0"/>
            <w:vAlign w:val="top"/>
          </w:tcPr>
          <w:p>
            <w:pPr>
              <w:pStyle w:val="2"/>
              <w:rPr>
                <w:rFonts w:hint="eastAsia"/>
              </w:rPr>
            </w:pPr>
          </w:p>
        </w:tc>
        <w:tc>
          <w:tcPr>
            <w:tcW w:w="2784" w:type="dxa"/>
            <w:vMerge w:val="continue"/>
            <w:tcBorders/>
            <w:shd w:val="clear" w:color="auto" w:fill="auto"/>
            <w:noWrap w:val="0"/>
            <w:vAlign w:val="top"/>
          </w:tcPr>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shd w:val="clear" w:color="auto" w:fill="auto"/>
            <w:noWrap w:val="0"/>
            <w:vAlign w:val="top"/>
          </w:tcPr>
          <w:p>
            <w:pPr>
              <w:pStyle w:val="2"/>
              <w:rPr>
                <w:rFonts w:hint="eastAsia"/>
                <w:lang w:val="en-US" w:eastAsia="zh-CN"/>
              </w:rPr>
            </w:pPr>
            <w:r>
              <w:rPr>
                <w:rFonts w:hint="eastAsia"/>
                <w:lang w:val="en-US" w:eastAsia="zh-CN"/>
              </w:rPr>
              <w:t>2154343</w:t>
            </w:r>
          </w:p>
        </w:tc>
        <w:tc>
          <w:tcPr>
            <w:tcW w:w="1541" w:type="dxa"/>
            <w:shd w:val="clear" w:color="auto" w:fill="auto"/>
            <w:noWrap w:val="0"/>
            <w:vAlign w:val="top"/>
          </w:tcPr>
          <w:p>
            <w:pPr>
              <w:pStyle w:val="2"/>
              <w:rPr>
                <w:rFonts w:hint="eastAsia"/>
                <w:lang w:val="en-US" w:eastAsia="zh-CN"/>
              </w:rPr>
            </w:pPr>
            <w:r>
              <w:rPr>
                <w:rFonts w:hint="eastAsia"/>
                <w:lang w:val="en-US" w:eastAsia="zh-CN"/>
              </w:rPr>
              <w:t>邹涵</w:t>
            </w:r>
          </w:p>
        </w:tc>
        <w:tc>
          <w:tcPr>
            <w:tcW w:w="1747" w:type="dxa"/>
            <w:vMerge w:val="continue"/>
            <w:tcBorders/>
            <w:shd w:val="clear" w:color="auto" w:fill="auto"/>
            <w:noWrap w:val="0"/>
            <w:vAlign w:val="top"/>
          </w:tcPr>
          <w:p>
            <w:pPr>
              <w:pStyle w:val="2"/>
              <w:rPr>
                <w:rFonts w:hint="eastAsia"/>
              </w:rPr>
            </w:pPr>
          </w:p>
        </w:tc>
        <w:tc>
          <w:tcPr>
            <w:tcW w:w="2784" w:type="dxa"/>
            <w:vMerge w:val="continue"/>
            <w:tcBorders/>
            <w:shd w:val="clear" w:color="auto" w:fill="auto"/>
            <w:noWrap w:val="0"/>
            <w:vAlign w:val="top"/>
          </w:tcPr>
          <w:p>
            <w:pPr>
              <w:pStyle w:val="2"/>
              <w:rPr>
                <w:rFonts w:hint="eastAsia"/>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8B896"/>
    <w:multiLevelType w:val="singleLevel"/>
    <w:tmpl w:val="0088B896"/>
    <w:lvl w:ilvl="0" w:tentative="0">
      <w:start w:val="1"/>
      <w:numFmt w:val="decimal"/>
      <w:suff w:val="space"/>
      <w:lvlText w:val="%1."/>
      <w:lvlJc w:val="left"/>
    </w:lvl>
  </w:abstractNum>
  <w:abstractNum w:abstractNumId="1">
    <w:nsid w:val="15894C85"/>
    <w:multiLevelType w:val="singleLevel"/>
    <w:tmpl w:val="15894C8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0MzIwYTYxMzZjNDk0ODhmYWI2ZjMyYzlhOWY5MGMifQ=="/>
  </w:docVars>
  <w:rsids>
    <w:rsidRoot w:val="5F300F87"/>
    <w:rsid w:val="5F300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8"/>
      <w:lang w:val="en-US" w:eastAsia="en-US"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Body Text"/>
    <w:basedOn w:val="1"/>
    <w:uiPriority w:val="0"/>
    <w:pPr>
      <w:jc w:val="both"/>
    </w:pPr>
    <w:rPr>
      <w:sz w:val="28"/>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2024-04-28T08:17:00Z</dcterms:created>
  <dc:creator>。</dc:creator>
  <cp:lastModifiedBy>。</cp:lastModifiedBy>
  <dcterms:modified xsi:type="dcterms:W3CDTF">2024-04-28T08:26:52Z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878EEB938F2D4A9BAB9E242CBCED378E_11</vt:lpwstr>
  </property>
</Properties>
</file>