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EE7" w:rsidRDefault="00C017D7" w:rsidP="000A1DBE">
      <w:pPr>
        <w:tabs>
          <w:tab w:val="right" w:pos="9180"/>
        </w:tabs>
        <w:rPr>
          <w:rFonts w:ascii="Arial" w:hAnsi="Arial" w:cs="Arial"/>
          <w:b/>
          <w:sz w:val="28"/>
          <w:szCs w:val="28"/>
        </w:rPr>
      </w:pPr>
      <w:r>
        <w:rPr>
          <w:noProof/>
          <w:lang w:eastAsia="de-DE"/>
        </w:rPr>
        <w:drawing>
          <wp:anchor distT="0" distB="0" distL="114300" distR="114300" simplePos="0" relativeHeight="251658240" behindDoc="0" locked="0" layoutInCell="1" allowOverlap="1">
            <wp:simplePos x="0" y="0"/>
            <wp:positionH relativeFrom="column">
              <wp:posOffset>3512185</wp:posOffset>
            </wp:positionH>
            <wp:positionV relativeFrom="paragraph">
              <wp:posOffset>-914400</wp:posOffset>
            </wp:positionV>
            <wp:extent cx="2497455" cy="649605"/>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7455" cy="649605"/>
                    </a:xfrm>
                    <a:prstGeom prst="rect">
                      <a:avLst/>
                    </a:prstGeom>
                    <a:noFill/>
                  </pic:spPr>
                </pic:pic>
              </a:graphicData>
            </a:graphic>
            <wp14:sizeRelH relativeFrom="page">
              <wp14:pctWidth>0</wp14:pctWidth>
            </wp14:sizeRelH>
            <wp14:sizeRelV relativeFrom="page">
              <wp14:pctHeight>0</wp14:pctHeight>
            </wp14:sizeRelV>
          </wp:anchor>
        </w:drawing>
      </w:r>
      <w:r w:rsidR="00994EE7">
        <w:rPr>
          <w:rFonts w:ascii="Arial" w:hAnsi="Arial" w:cs="Arial"/>
          <w:b/>
          <w:sz w:val="28"/>
          <w:szCs w:val="28"/>
        </w:rPr>
        <w:t>Bestimmung des repräsentativen Jahres</w:t>
      </w:r>
      <w:r w:rsidR="00994EE7">
        <w:rPr>
          <w:rFonts w:ascii="Arial" w:hAnsi="Arial" w:cs="Arial"/>
          <w:b/>
          <w:sz w:val="28"/>
          <w:szCs w:val="28"/>
        </w:rPr>
        <w:tab/>
      </w:r>
      <w:r w:rsidR="00323BE9">
        <w:rPr>
          <w:rFonts w:ascii="Arial" w:hAnsi="Arial" w:cs="Arial"/>
        </w:rPr>
        <w:t>29.01.2016</w:t>
      </w:r>
    </w:p>
    <w:p w:rsidR="00994EE7" w:rsidRDefault="00994EE7" w:rsidP="00C5214E">
      <w:pPr>
        <w:spacing w:after="240"/>
        <w:jc w:val="both"/>
        <w:rPr>
          <w:rFonts w:ascii="Arial" w:hAnsi="Arial" w:cs="Arial"/>
        </w:rPr>
      </w:pPr>
      <w:r>
        <w:rPr>
          <w:rFonts w:ascii="Arial" w:hAnsi="Arial" w:cs="Arial"/>
        </w:rPr>
        <w:t>Für eine ausgewählte Messstation wird auf Basis einer mehrjährigen Stunden-Zeitreihe ein repräsentatives Jahr für die Verwendung in Immissionsprognosen ermittelt. Die Bestimmung erfolgt als Summe der Fehlerquadrate von Windrichtung (12 Sektoren und Windstille) und Windgeschwindigkeit (9 Klassen).</w:t>
      </w:r>
      <w:r w:rsidRPr="00F9335C">
        <w:rPr>
          <w:rFonts w:ascii="Arial" w:hAnsi="Arial" w:cs="Arial"/>
        </w:rPr>
        <w:t xml:space="preserve"> </w:t>
      </w:r>
      <w:r>
        <w:rPr>
          <w:rFonts w:ascii="Arial" w:hAnsi="Arial" w:cs="Arial"/>
        </w:rPr>
        <w:t>Es wird das Jahr ausgewählt, welches primär bezüglich der Windrichtungsverteilung und sekundär bezüglich der Windgeschwindigkeit die niedrigste Abweichungssumme aufweist.</w:t>
      </w:r>
    </w:p>
    <w:p w:rsidR="00994EE7" w:rsidRDefault="00994EE7" w:rsidP="000C3F11">
      <w:pPr>
        <w:spacing w:after="40" w:line="240" w:lineRule="auto"/>
        <w:ind w:left="1980" w:hanging="1980"/>
        <w:rPr>
          <w:rFonts w:ascii="Arial" w:hAnsi="Arial" w:cs="Arial"/>
        </w:rPr>
      </w:pPr>
      <w:r>
        <w:rPr>
          <w:rFonts w:ascii="Arial" w:hAnsi="Arial" w:cs="Arial"/>
          <w:b/>
        </w:rPr>
        <w:t xml:space="preserve">Station: </w:t>
      </w:r>
      <w:r>
        <w:rPr>
          <w:rFonts w:ascii="Arial" w:hAnsi="Arial" w:cs="Arial"/>
          <w:b/>
        </w:rPr>
        <w:tab/>
      </w:r>
      <w:r w:rsidR="00692BE2">
        <w:rPr>
          <w:rFonts w:ascii="Arial" w:hAnsi="Arial" w:cs="Arial"/>
          <w:b/>
        </w:rPr>
        <w:t>00197 Arolsen-Volkhardingshausen</w:t>
      </w:r>
    </w:p>
    <w:p w:rsidR="00994EE7" w:rsidRDefault="00994EE7" w:rsidP="000C3F11">
      <w:pPr>
        <w:spacing w:after="40" w:line="240" w:lineRule="auto"/>
        <w:ind w:left="1980" w:hanging="1980"/>
        <w:rPr>
          <w:rFonts w:ascii="Arial" w:hAnsi="Arial" w:cs="Arial"/>
        </w:rPr>
      </w:pPr>
      <w:r>
        <w:rPr>
          <w:rFonts w:ascii="Arial" w:hAnsi="Arial" w:cs="Arial"/>
        </w:rPr>
        <w:t>Betreiber:</w:t>
      </w:r>
      <w:r>
        <w:rPr>
          <w:rFonts w:ascii="Arial" w:hAnsi="Arial" w:cs="Arial"/>
        </w:rPr>
        <w:tab/>
        <w:t>Deutscher Wetterdienst, DWD</w:t>
      </w:r>
    </w:p>
    <w:p w:rsidR="00994EE7" w:rsidRDefault="00994EE7" w:rsidP="000C3F11">
      <w:pPr>
        <w:spacing w:after="40" w:line="240" w:lineRule="auto"/>
        <w:ind w:left="1980" w:hanging="1980"/>
        <w:rPr>
          <w:rFonts w:ascii="Arial" w:hAnsi="Arial" w:cs="Arial"/>
        </w:rPr>
      </w:pPr>
      <w:r>
        <w:rPr>
          <w:rFonts w:ascii="Arial" w:hAnsi="Arial" w:cs="Arial"/>
        </w:rPr>
        <w:t>Datenquelle:</w:t>
      </w:r>
      <w:r>
        <w:rPr>
          <w:rFonts w:ascii="Arial" w:hAnsi="Arial" w:cs="Arial"/>
        </w:rPr>
        <w:tab/>
        <w:t>Deutscher Wetterdienst, DWD</w:t>
      </w:r>
    </w:p>
    <w:p w:rsidR="00994EE7" w:rsidRDefault="00994EE7" w:rsidP="000C3F11">
      <w:pPr>
        <w:spacing w:after="40" w:line="240" w:lineRule="auto"/>
        <w:ind w:left="1980" w:hanging="1980"/>
        <w:rPr>
          <w:rFonts w:ascii="Arial" w:hAnsi="Arial" w:cs="Arial"/>
        </w:rPr>
      </w:pPr>
      <w:r>
        <w:rPr>
          <w:rFonts w:ascii="Arial" w:hAnsi="Arial" w:cs="Arial"/>
        </w:rPr>
        <w:t>Bezugszeitraum:</w:t>
      </w:r>
      <w:r>
        <w:rPr>
          <w:rFonts w:ascii="Arial" w:hAnsi="Arial" w:cs="Arial"/>
        </w:rPr>
        <w:tab/>
        <w:t>200</w:t>
      </w:r>
      <w:r w:rsidR="00A91D0B">
        <w:rPr>
          <w:rFonts w:ascii="Arial" w:hAnsi="Arial" w:cs="Arial"/>
        </w:rPr>
        <w:t>5 - 2014</w:t>
      </w:r>
    </w:p>
    <w:p w:rsidR="00994EE7" w:rsidRDefault="00994EE7" w:rsidP="000C3F11">
      <w:pPr>
        <w:spacing w:after="40" w:line="240" w:lineRule="auto"/>
        <w:ind w:left="1980" w:hanging="1980"/>
        <w:rPr>
          <w:rFonts w:ascii="Arial" w:hAnsi="Arial" w:cs="Arial"/>
        </w:rPr>
      </w:pPr>
      <w:r>
        <w:rPr>
          <w:rFonts w:ascii="Arial" w:hAnsi="Arial" w:cs="Arial"/>
        </w:rPr>
        <w:t>Koordinaten:</w:t>
      </w:r>
      <w:r>
        <w:rPr>
          <w:rFonts w:ascii="Arial" w:hAnsi="Arial" w:cs="Arial"/>
        </w:rPr>
        <w:tab/>
        <w:t xml:space="preserve">N </w:t>
      </w:r>
      <w:r w:rsidR="00A91D0B">
        <w:rPr>
          <w:rFonts w:ascii="Arial" w:hAnsi="Arial" w:cs="Arial"/>
        </w:rPr>
        <w:t>51.3218</w:t>
      </w:r>
      <w:r>
        <w:rPr>
          <w:rFonts w:ascii="Arial" w:hAnsi="Arial" w:cs="Arial"/>
        </w:rPr>
        <w:t>°</w:t>
      </w:r>
      <w:r>
        <w:rPr>
          <w:rFonts w:ascii="Arial" w:hAnsi="Arial" w:cs="Arial"/>
        </w:rPr>
        <w:tab/>
        <w:t xml:space="preserve">E </w:t>
      </w:r>
      <w:r w:rsidR="00A91D0B">
        <w:rPr>
          <w:rFonts w:ascii="Arial" w:hAnsi="Arial" w:cs="Arial"/>
        </w:rPr>
        <w:t>9.0558</w:t>
      </w:r>
      <w:r>
        <w:rPr>
          <w:rFonts w:ascii="Arial" w:hAnsi="Arial" w:cs="Arial"/>
        </w:rPr>
        <w:t>°</w:t>
      </w:r>
    </w:p>
    <w:p w:rsidR="00994EE7" w:rsidRDefault="00994EE7" w:rsidP="000C3F11">
      <w:pPr>
        <w:spacing w:after="40" w:line="240" w:lineRule="auto"/>
        <w:ind w:left="1980" w:hanging="1980"/>
        <w:rPr>
          <w:rFonts w:ascii="Arial" w:hAnsi="Arial" w:cs="Arial"/>
        </w:rPr>
      </w:pPr>
      <w:r>
        <w:rPr>
          <w:rFonts w:ascii="Arial" w:hAnsi="Arial" w:cs="Arial"/>
        </w:rPr>
        <w:t>Stationshöhe:</w:t>
      </w:r>
      <w:r>
        <w:rPr>
          <w:rFonts w:ascii="Arial" w:hAnsi="Arial" w:cs="Arial"/>
        </w:rPr>
        <w:tab/>
      </w:r>
      <w:r w:rsidR="00A91D0B">
        <w:rPr>
          <w:rFonts w:ascii="Arial" w:hAnsi="Arial" w:cs="Arial"/>
        </w:rPr>
        <w:t>365</w:t>
      </w:r>
      <w:r>
        <w:rPr>
          <w:rFonts w:ascii="Arial" w:hAnsi="Arial" w:cs="Arial"/>
        </w:rPr>
        <w:t xml:space="preserve"> m ü. NN</w:t>
      </w:r>
    </w:p>
    <w:p w:rsidR="00994EE7" w:rsidRDefault="00A91D0B" w:rsidP="00C5214E">
      <w:pPr>
        <w:spacing w:after="240" w:line="240" w:lineRule="auto"/>
        <w:ind w:left="1979" w:hanging="1979"/>
        <w:rPr>
          <w:rFonts w:ascii="Arial" w:hAnsi="Arial" w:cs="Arial"/>
        </w:rPr>
      </w:pPr>
      <w:r>
        <w:rPr>
          <w:rFonts w:ascii="Arial" w:hAnsi="Arial" w:cs="Arial"/>
        </w:rPr>
        <w:t>Messhöhe:</w:t>
      </w:r>
      <w:r>
        <w:rPr>
          <w:rFonts w:ascii="Arial" w:hAnsi="Arial" w:cs="Arial"/>
        </w:rPr>
        <w:tab/>
        <w:t>12</w:t>
      </w:r>
      <w:r w:rsidR="00994EE7">
        <w:rPr>
          <w:rFonts w:ascii="Arial" w:hAnsi="Arial" w:cs="Arial"/>
        </w:rPr>
        <w:t xml:space="preserve"> m</w:t>
      </w:r>
    </w:p>
    <w:p w:rsidR="00994EE7" w:rsidRDefault="00994EE7">
      <w:pPr>
        <w:rPr>
          <w:rFonts w:ascii="Arial" w:hAnsi="Arial" w:cs="Arial"/>
        </w:rPr>
      </w:pPr>
      <w:r w:rsidRPr="00384C3B">
        <w:rPr>
          <w:rFonts w:ascii="Arial" w:hAnsi="Arial" w:cs="Arial"/>
        </w:rPr>
        <w:t xml:space="preserve">Das Abweichungsmaß </w:t>
      </w:r>
      <w:r w:rsidRPr="00C5214E">
        <w:rPr>
          <w:rFonts w:ascii="Cambria" w:hAnsi="Cambria" w:cs="Arial"/>
          <w:b/>
          <w:i/>
          <w:sz w:val="24"/>
          <w:szCs w:val="24"/>
        </w:rPr>
        <w:t>A</w:t>
      </w:r>
      <w:r w:rsidRPr="00C5214E">
        <w:rPr>
          <w:rFonts w:ascii="Cambria" w:hAnsi="Cambria" w:cs="Arial"/>
          <w:b/>
          <w:i/>
          <w:sz w:val="24"/>
          <w:szCs w:val="24"/>
          <w:vertAlign w:val="subscript"/>
        </w:rPr>
        <w:t>n</w:t>
      </w:r>
      <w:r>
        <w:rPr>
          <w:rFonts w:cs="Arial"/>
          <w:i/>
          <w:sz w:val="24"/>
          <w:szCs w:val="24"/>
        </w:rPr>
        <w:t xml:space="preserve"> </w:t>
      </w:r>
      <w:r w:rsidRPr="00384C3B">
        <w:rPr>
          <w:rFonts w:ascii="Arial" w:hAnsi="Arial" w:cs="Arial"/>
        </w:rPr>
        <w:t xml:space="preserve">von den mittleren Verhältnissen </w:t>
      </w:r>
      <w:r w:rsidR="006317E1">
        <w:rPr>
          <w:rFonts w:ascii="Arial" w:hAnsi="Arial" w:cs="Arial"/>
        </w:rPr>
        <w:t xml:space="preserve">wird durch einen </w:t>
      </w:r>
      <w:r w:rsidR="006317E1" w:rsidRPr="006317E1">
        <w:rPr>
          <w:rFonts w:ascii="Arial" w:hAnsi="Arial" w:cs="Arial"/>
          <w:b/>
        </w:rPr>
        <w:t>χ²</w:t>
      </w:r>
      <w:r w:rsidR="006317E1">
        <w:rPr>
          <w:rFonts w:ascii="Arial" w:hAnsi="Arial" w:cs="Arial"/>
        </w:rPr>
        <w:t xml:space="preserve">-Test ermittelt und </w:t>
      </w:r>
      <w:r w:rsidRPr="00384C3B">
        <w:rPr>
          <w:rFonts w:ascii="Arial" w:hAnsi="Arial" w:cs="Arial"/>
        </w:rPr>
        <w:t xml:space="preserve">ist je Jahr für </w:t>
      </w:r>
      <w:r>
        <w:rPr>
          <w:rFonts w:ascii="Arial" w:hAnsi="Arial" w:cs="Arial"/>
        </w:rPr>
        <w:t>den ausgewählten</w:t>
      </w:r>
      <w:r w:rsidRPr="00384C3B">
        <w:rPr>
          <w:rFonts w:ascii="Arial" w:hAnsi="Arial" w:cs="Arial"/>
        </w:rPr>
        <w:t xml:space="preserve"> Parameter darstellbar als:</w:t>
      </w:r>
    </w:p>
    <w:p w:rsidR="00994EE7" w:rsidRPr="00384C3B" w:rsidRDefault="006317E1" w:rsidP="006317E1">
      <w:pPr>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m:t>
              </m:r>
            </m:e>
            <m:sub>
              <m:r>
                <w:rPr>
                  <w:rFonts w:ascii="Cambria Math" w:hAnsi="Cambria Math" w:cs="Arial"/>
                  <w:sz w:val="32"/>
                  <w:szCs w:val="32"/>
                </w:rPr>
                <m:t>n</m:t>
              </m:r>
            </m:sub>
          </m:sSub>
          <m:r>
            <w:rPr>
              <w:rFonts w:ascii="Cambria Math" w:hAnsi="Cambria Math" w:cs="Arial"/>
              <w:sz w:val="32"/>
              <w:szCs w:val="32"/>
            </w:rPr>
            <m:t>=</m:t>
          </m:r>
          <m:nary>
            <m:naryPr>
              <m:chr m:val="∑"/>
              <m:limLoc m:val="undOvr"/>
              <m:supHide m:val="1"/>
              <m:ctrlPr>
                <w:rPr>
                  <w:rFonts w:ascii="Cambria Math" w:hAnsi="Cambria Math" w:cs="Arial"/>
                  <w:i/>
                  <w:sz w:val="32"/>
                  <w:szCs w:val="32"/>
                </w:rPr>
              </m:ctrlPr>
            </m:naryPr>
            <m:sub>
              <m:r>
                <w:rPr>
                  <w:rFonts w:ascii="Cambria Math" w:hAnsi="Cambria Math" w:cs="Arial"/>
                  <w:sz w:val="32"/>
                  <w:szCs w:val="32"/>
                </w:rPr>
                <m:t>i</m:t>
              </m:r>
            </m:sub>
            <m:sup/>
            <m:e>
              <m:f>
                <m:fPr>
                  <m:ctrlPr>
                    <w:rPr>
                      <w:rFonts w:ascii="Cambria Math" w:hAnsi="Cambria Math" w:cs="Arial"/>
                      <w:i/>
                      <w:sz w:val="32"/>
                      <w:szCs w:val="32"/>
                    </w:rPr>
                  </m:ctrlPr>
                </m:fPr>
                <m:num>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p</m:t>
                      </m:r>
                    </m:e>
                    <m:sub>
                      <m:r>
                        <w:rPr>
                          <w:rFonts w:ascii="Cambria Math" w:hAnsi="Cambria Math" w:cs="Arial"/>
                          <w:sz w:val="32"/>
                          <w:szCs w:val="32"/>
                        </w:rPr>
                        <m:t>n,i</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p</m:t>
                      </m:r>
                    </m:e>
                    <m:sub>
                      <m:r>
                        <w:rPr>
                          <w:rFonts w:ascii="Cambria Math" w:hAnsi="Cambria Math" w:cs="Arial"/>
                          <w:sz w:val="32"/>
                          <w:szCs w:val="32"/>
                        </w:rPr>
                        <m:t>m,i</m:t>
                      </m:r>
                    </m:sub>
                  </m:sSub>
                  <m:sSup>
                    <m:sSupPr>
                      <m:ctrlPr>
                        <w:rPr>
                          <w:rFonts w:ascii="Cambria Math" w:hAnsi="Cambria Math" w:cs="Arial"/>
                          <w:i/>
                          <w:sz w:val="32"/>
                          <w:szCs w:val="32"/>
                        </w:rPr>
                      </m:ctrlPr>
                    </m:sSupPr>
                    <m:e>
                      <m:r>
                        <w:rPr>
                          <w:rFonts w:ascii="Cambria Math" w:hAnsi="Cambria Math" w:cs="Arial"/>
                          <w:sz w:val="32"/>
                          <w:szCs w:val="32"/>
                        </w:rPr>
                        <m:t>)</m:t>
                      </m:r>
                    </m:e>
                    <m:sup>
                      <m:r>
                        <w:rPr>
                          <w:rFonts w:ascii="Cambria Math" w:hAnsi="Cambria Math" w:cs="Arial"/>
                          <w:sz w:val="32"/>
                          <w:szCs w:val="32"/>
                        </w:rPr>
                        <m:t>2</m:t>
                      </m:r>
                    </m:sup>
                  </m:sSup>
                </m:num>
                <m:den>
                  <m:sSub>
                    <m:sSubPr>
                      <m:ctrlPr>
                        <w:rPr>
                          <w:rFonts w:ascii="Cambria Math" w:hAnsi="Cambria Math" w:cs="Arial"/>
                          <w:i/>
                          <w:sz w:val="32"/>
                          <w:szCs w:val="32"/>
                        </w:rPr>
                      </m:ctrlPr>
                    </m:sSubPr>
                    <m:e>
                      <m:r>
                        <w:rPr>
                          <w:rFonts w:ascii="Cambria Math" w:hAnsi="Cambria Math" w:cs="Arial"/>
                          <w:sz w:val="32"/>
                          <w:szCs w:val="32"/>
                        </w:rPr>
                        <m:t>p</m:t>
                      </m:r>
                    </m:e>
                    <m:sub>
                      <m:r>
                        <w:rPr>
                          <w:rFonts w:ascii="Cambria Math" w:hAnsi="Cambria Math" w:cs="Arial"/>
                          <w:sz w:val="32"/>
                          <w:szCs w:val="32"/>
                        </w:rPr>
                        <m:t>m,i</m:t>
                      </m:r>
                    </m:sub>
                  </m:sSub>
                </m:den>
              </m:f>
            </m:e>
          </m:nary>
        </m:oMath>
      </m:oMathPara>
    </w:p>
    <w:p w:rsidR="006317E1" w:rsidRDefault="00994EE7" w:rsidP="006317E1">
      <w:pPr>
        <w:spacing w:after="40" w:line="240" w:lineRule="auto"/>
        <w:rPr>
          <w:rFonts w:ascii="Arial" w:hAnsi="Arial" w:cs="Arial"/>
        </w:rPr>
      </w:pPr>
      <w:r>
        <w:rPr>
          <w:rFonts w:ascii="Arial" w:hAnsi="Arial" w:cs="Arial"/>
        </w:rPr>
        <w:tab/>
      </w:r>
      <w:r>
        <w:rPr>
          <w:rFonts w:ascii="Arial" w:hAnsi="Arial" w:cs="Arial"/>
        </w:rPr>
        <w:tab/>
        <w:t>mit</w:t>
      </w:r>
      <w:r>
        <w:rPr>
          <w:rFonts w:ascii="Arial" w:hAnsi="Arial" w:cs="Arial"/>
        </w:rPr>
        <w:tab/>
      </w:r>
      <m:oMath>
        <m:sSub>
          <m:sSubPr>
            <m:ctrlPr>
              <w:rPr>
                <w:rFonts w:ascii="Cambria Math" w:hAnsi="Cambria Math" w:cs="Arial"/>
                <w:i/>
              </w:rPr>
            </m:ctrlPr>
          </m:sSubPr>
          <m:e>
            <m:r>
              <w:rPr>
                <w:rFonts w:ascii="Cambria Math" w:hAnsi="Cambria Math" w:cs="Arial"/>
              </w:rPr>
              <m:t>p</m:t>
            </m:r>
          </m:e>
          <m:sub>
            <m:r>
              <w:rPr>
                <w:rFonts w:ascii="Cambria Math" w:hAnsi="Cambria Math" w:cs="Arial"/>
              </w:rPr>
              <m:t>x</m:t>
            </m:r>
          </m:sub>
        </m:sSub>
      </m:oMath>
      <w:r>
        <w:rPr>
          <w:rFonts w:ascii="Arial" w:hAnsi="Arial" w:cs="Arial"/>
        </w:rPr>
        <w:tab/>
        <w:t>Häufigkeit je Sektor/Klasse</w:t>
      </w:r>
    </w:p>
    <w:p w:rsidR="00994EE7" w:rsidRDefault="006317E1" w:rsidP="00384C3B">
      <w:pPr>
        <w:spacing w:after="40" w:line="240" w:lineRule="auto"/>
        <w:rPr>
          <w:rFonts w:ascii="Arial" w:hAnsi="Arial" w:cs="Arial"/>
        </w:rPr>
      </w:pPr>
      <w:r>
        <w:rPr>
          <w:rFonts w:ascii="Arial" w:hAnsi="Arial" w:cs="Arial"/>
        </w:rPr>
        <w:tab/>
      </w:r>
      <w:r>
        <w:rPr>
          <w:rFonts w:ascii="Arial" w:hAnsi="Arial" w:cs="Arial"/>
        </w:rPr>
        <w:tab/>
      </w:r>
      <w:r>
        <w:rPr>
          <w:rFonts w:ascii="Arial" w:hAnsi="Arial" w:cs="Arial"/>
        </w:rPr>
        <w:tab/>
      </w:r>
      <w:r w:rsidRPr="00C5214E">
        <w:rPr>
          <w:rFonts w:ascii="Cambria" w:hAnsi="Cambria" w:cs="Arial"/>
          <w:i/>
        </w:rPr>
        <w:t>n</w:t>
      </w:r>
      <w:r>
        <w:rPr>
          <w:rFonts w:ascii="Arial" w:hAnsi="Arial" w:cs="Arial"/>
        </w:rPr>
        <w:tab/>
        <w:t>Einzeljahr</w:t>
      </w:r>
    </w:p>
    <w:p w:rsidR="00994EE7" w:rsidRDefault="00994EE7" w:rsidP="00384C3B">
      <w:pPr>
        <w:spacing w:after="40" w:line="240" w:lineRule="auto"/>
        <w:rPr>
          <w:rFonts w:ascii="Arial" w:hAnsi="Arial" w:cs="Arial"/>
        </w:rPr>
      </w:pPr>
      <w:r>
        <w:rPr>
          <w:rFonts w:ascii="Arial" w:hAnsi="Arial" w:cs="Arial"/>
        </w:rPr>
        <w:tab/>
      </w:r>
      <w:r>
        <w:rPr>
          <w:rFonts w:ascii="Arial" w:hAnsi="Arial" w:cs="Arial"/>
        </w:rPr>
        <w:tab/>
      </w:r>
      <w:r>
        <w:rPr>
          <w:rFonts w:ascii="Arial" w:hAnsi="Arial" w:cs="Arial"/>
        </w:rPr>
        <w:tab/>
      </w:r>
      <w:r w:rsidRPr="00C5214E">
        <w:rPr>
          <w:rFonts w:ascii="Cambria" w:hAnsi="Cambria" w:cs="Arial"/>
          <w:i/>
        </w:rPr>
        <w:t>m</w:t>
      </w:r>
      <w:r>
        <w:rPr>
          <w:rFonts w:ascii="Arial" w:hAnsi="Arial" w:cs="Arial"/>
        </w:rPr>
        <w:tab/>
      </w:r>
      <w:r w:rsidR="006317E1">
        <w:rPr>
          <w:rFonts w:ascii="Arial" w:hAnsi="Arial" w:cs="Arial"/>
        </w:rPr>
        <w:t>aus langjährigem</w:t>
      </w:r>
      <w:r>
        <w:rPr>
          <w:rFonts w:ascii="Arial" w:hAnsi="Arial" w:cs="Arial"/>
        </w:rPr>
        <w:t xml:space="preserve"> Mittel</w:t>
      </w:r>
      <w:r w:rsidR="006317E1">
        <w:rPr>
          <w:rFonts w:ascii="Arial" w:hAnsi="Arial" w:cs="Arial"/>
        </w:rPr>
        <w:t xml:space="preserve"> errechneter Erwartungswert</w:t>
      </w:r>
    </w:p>
    <w:p w:rsidR="00994EE7" w:rsidRDefault="00994EE7" w:rsidP="006317E1">
      <w:pPr>
        <w:spacing w:after="40" w:line="240" w:lineRule="auto"/>
        <w:rPr>
          <w:rFonts w:ascii="Arial" w:hAnsi="Arial" w:cs="Arial"/>
        </w:rPr>
      </w:pPr>
      <w:r>
        <w:rPr>
          <w:rFonts w:ascii="Arial" w:hAnsi="Arial" w:cs="Arial"/>
        </w:rPr>
        <w:tab/>
      </w:r>
      <w:r>
        <w:rPr>
          <w:rFonts w:ascii="Arial" w:hAnsi="Arial" w:cs="Arial"/>
        </w:rPr>
        <w:tab/>
      </w:r>
      <w:r>
        <w:rPr>
          <w:rFonts w:ascii="Arial" w:hAnsi="Arial" w:cs="Arial"/>
        </w:rPr>
        <w:tab/>
      </w:r>
      <w:r w:rsidRPr="00C5214E">
        <w:rPr>
          <w:rFonts w:ascii="Cambria" w:hAnsi="Cambria" w:cs="Arial"/>
          <w:i/>
        </w:rPr>
        <w:t>i</w:t>
      </w:r>
      <w:r w:rsidRPr="00C5214E">
        <w:rPr>
          <w:rFonts w:ascii="Cambria" w:hAnsi="Cambria" w:cs="Arial"/>
        </w:rPr>
        <w:t xml:space="preserve"> </w:t>
      </w:r>
      <w:r>
        <w:rPr>
          <w:rFonts w:ascii="Arial" w:hAnsi="Arial" w:cs="Arial"/>
        </w:rPr>
        <w:tab/>
        <w:t>Windrichtungssektor (12) oder Windgeschwindigkeitsklasse (9)</w:t>
      </w:r>
    </w:p>
    <w:p w:rsidR="00994EE7" w:rsidRDefault="00994EE7" w:rsidP="00384C3B">
      <w:pPr>
        <w:spacing w:after="40" w:line="240" w:lineRule="auto"/>
        <w:rPr>
          <w:rFonts w:ascii="Arial" w:hAnsi="Arial" w:cs="Arial"/>
        </w:rPr>
      </w:pPr>
    </w:p>
    <w:p w:rsidR="00994EE7" w:rsidRDefault="00994EE7" w:rsidP="002470F0">
      <w:pPr>
        <w:spacing w:after="40" w:line="240" w:lineRule="auto"/>
        <w:jc w:val="both"/>
        <w:rPr>
          <w:rFonts w:ascii="Arial" w:hAnsi="Arial" w:cs="Arial"/>
        </w:rPr>
      </w:pPr>
      <w:r>
        <w:rPr>
          <w:rFonts w:ascii="Arial" w:hAnsi="Arial" w:cs="Arial"/>
        </w:rPr>
        <w:t xml:space="preserve">Die nachfolgende Tabelle zeigt die Reihenfolge der Einzeljahre mit getrennter Sortierung je Parameter (Windrichtung und Windgeschwindigkeit) nach aufsteigendem Wert des (auf den kleinsten Wert mit 100) normierten Abweichungsmaßes. Die Repräsentativität der Einzeljahre gilt als umso größer, je geringer die Abweichung vom Mittel ist. Der Windrichtung wird bei der Auswahl die Priorität eingeräumt. Die Jahresmittelwerte der Windgeschwindigkeit sind in m/s angegeben; das langjährige Mittel beträgt </w:t>
      </w:r>
      <w:r w:rsidR="00130088">
        <w:rPr>
          <w:rFonts w:ascii="Arial" w:hAnsi="Arial" w:cs="Arial"/>
        </w:rPr>
        <w:t>3,</w:t>
      </w:r>
      <w:bookmarkStart w:id="0" w:name="_GoBack"/>
      <w:bookmarkEnd w:id="0"/>
      <w:r w:rsidR="00130088">
        <w:rPr>
          <w:rFonts w:ascii="Arial" w:hAnsi="Arial" w:cs="Arial"/>
        </w:rPr>
        <w:t>3</w:t>
      </w:r>
      <w:r>
        <w:rPr>
          <w:rFonts w:ascii="Arial" w:hAnsi="Arial" w:cs="Arial"/>
        </w:rPr>
        <w:t xml:space="preserve"> m/s.</w:t>
      </w:r>
    </w:p>
    <w:p w:rsidR="00262D4F" w:rsidRDefault="00262D4F" w:rsidP="002470F0">
      <w:pPr>
        <w:spacing w:after="40" w:line="240" w:lineRule="auto"/>
        <w:jc w:val="both"/>
        <w:rPr>
          <w:rFonts w:ascii="Arial" w:hAnsi="Arial" w:cs="Arial"/>
        </w:rPr>
      </w:pPr>
    </w:p>
    <w:tbl>
      <w:tblPr>
        <w:tblW w:w="6300" w:type="dxa"/>
        <w:tblInd w:w="103" w:type="dxa"/>
        <w:tblLook w:val="04A0" w:firstRow="1" w:lastRow="0" w:firstColumn="1" w:lastColumn="0" w:noHBand="0" w:noVBand="1"/>
      </w:tblPr>
      <w:tblGrid>
        <w:gridCol w:w="1200"/>
        <w:gridCol w:w="2020"/>
        <w:gridCol w:w="1639"/>
        <w:gridCol w:w="1441"/>
      </w:tblGrid>
      <w:tr w:rsidR="00262D4F" w:rsidRPr="00262D4F" w:rsidTr="00262D4F">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2D4F" w:rsidRPr="00262D4F" w:rsidRDefault="00262D4F" w:rsidP="00262D4F">
            <w:pPr>
              <w:spacing w:after="0" w:line="240" w:lineRule="auto"/>
              <w:jc w:val="center"/>
              <w:rPr>
                <w:rFonts w:ascii="Arial" w:eastAsia="Times New Roman" w:hAnsi="Arial" w:cs="Arial"/>
                <w:b/>
                <w:bCs/>
                <w:color w:val="000000"/>
                <w:lang w:val="en-US"/>
              </w:rPr>
            </w:pPr>
            <w:r w:rsidRPr="00262D4F">
              <w:rPr>
                <w:rFonts w:ascii="Arial" w:eastAsia="Times New Roman" w:hAnsi="Arial" w:cs="Arial"/>
                <w:b/>
                <w:bCs/>
                <w:color w:val="000000"/>
                <w:lang w:val="en-US"/>
              </w:rPr>
              <w:t>Jahr</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262D4F" w:rsidRPr="00262D4F" w:rsidRDefault="00262D4F" w:rsidP="00262D4F">
            <w:pPr>
              <w:spacing w:after="0" w:line="240" w:lineRule="auto"/>
              <w:jc w:val="center"/>
              <w:rPr>
                <w:rFonts w:ascii="Arial" w:eastAsia="Times New Roman" w:hAnsi="Arial" w:cs="Arial"/>
                <w:b/>
                <w:bCs/>
                <w:color w:val="000000"/>
                <w:lang w:val="en-US"/>
              </w:rPr>
            </w:pPr>
            <w:r w:rsidRPr="00262D4F">
              <w:rPr>
                <w:rFonts w:ascii="Arial" w:eastAsia="Times New Roman" w:hAnsi="Arial" w:cs="Arial"/>
                <w:b/>
                <w:bCs/>
                <w:color w:val="000000"/>
                <w:lang w:val="en-US"/>
              </w:rPr>
              <w:t>Windrichtung</w:t>
            </w:r>
          </w:p>
        </w:tc>
        <w:tc>
          <w:tcPr>
            <w:tcW w:w="3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262D4F" w:rsidRPr="00262D4F" w:rsidRDefault="00262D4F" w:rsidP="00262D4F">
            <w:pPr>
              <w:spacing w:after="0" w:line="240" w:lineRule="auto"/>
              <w:jc w:val="center"/>
              <w:rPr>
                <w:rFonts w:ascii="Arial" w:eastAsia="Times New Roman" w:hAnsi="Arial" w:cs="Arial"/>
                <w:b/>
                <w:bCs/>
                <w:color w:val="000000"/>
                <w:lang w:val="en-US"/>
              </w:rPr>
            </w:pPr>
            <w:r w:rsidRPr="00262D4F">
              <w:rPr>
                <w:rFonts w:ascii="Arial" w:eastAsia="Times New Roman" w:hAnsi="Arial" w:cs="Arial"/>
                <w:b/>
                <w:bCs/>
                <w:color w:val="000000"/>
                <w:lang w:val="en-US"/>
              </w:rPr>
              <w:t>Windgeschwindigkeit</w:t>
            </w:r>
          </w:p>
        </w:tc>
      </w:tr>
      <w:tr w:rsidR="00262D4F" w:rsidRPr="00262D4F" w:rsidTr="00262D4F">
        <w:trPr>
          <w:trHeight w:val="300"/>
        </w:trPr>
        <w:tc>
          <w:tcPr>
            <w:tcW w:w="120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62D4F" w:rsidRPr="00262D4F" w:rsidRDefault="00262D4F" w:rsidP="00262D4F">
            <w:pPr>
              <w:spacing w:after="0" w:line="240" w:lineRule="auto"/>
              <w:rPr>
                <w:rFonts w:ascii="Arial" w:eastAsia="Times New Roman" w:hAnsi="Arial" w:cs="Arial"/>
                <w:b/>
                <w:bCs/>
                <w:color w:val="000000"/>
                <w:lang w:val="en-US"/>
              </w:rPr>
            </w:pP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262D4F" w:rsidP="00262D4F">
            <w:pPr>
              <w:spacing w:after="0" w:line="240" w:lineRule="auto"/>
              <w:jc w:val="center"/>
              <w:rPr>
                <w:rFonts w:ascii="Arial" w:eastAsia="Times New Roman" w:hAnsi="Arial" w:cs="Arial"/>
                <w:b/>
                <w:bCs/>
                <w:color w:val="000000"/>
                <w:lang w:val="en-US"/>
              </w:rPr>
            </w:pPr>
            <w:r w:rsidRPr="00262D4F">
              <w:rPr>
                <w:rFonts w:ascii="Arial" w:eastAsia="Times New Roman" w:hAnsi="Arial" w:cs="Arial"/>
                <w:b/>
                <w:bCs/>
                <w:color w:val="000000"/>
                <w:lang w:val="en-US"/>
              </w:rPr>
              <w:t>Abweichung</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262D4F" w:rsidP="00262D4F">
            <w:pPr>
              <w:spacing w:after="0" w:line="240" w:lineRule="auto"/>
              <w:jc w:val="center"/>
              <w:rPr>
                <w:rFonts w:ascii="Arial" w:eastAsia="Times New Roman" w:hAnsi="Arial" w:cs="Arial"/>
                <w:b/>
                <w:bCs/>
                <w:color w:val="000000"/>
                <w:lang w:val="en-US"/>
              </w:rPr>
            </w:pPr>
            <w:r w:rsidRPr="00262D4F">
              <w:rPr>
                <w:rFonts w:ascii="Arial" w:eastAsia="Times New Roman" w:hAnsi="Arial" w:cs="Arial"/>
                <w:b/>
                <w:bCs/>
                <w:color w:val="000000"/>
                <w:lang w:val="en-US"/>
              </w:rPr>
              <w:t>Abweichung</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262D4F" w:rsidP="00262D4F">
            <w:pPr>
              <w:spacing w:after="0" w:line="240" w:lineRule="auto"/>
              <w:jc w:val="center"/>
              <w:rPr>
                <w:rFonts w:ascii="Arial" w:eastAsia="Times New Roman" w:hAnsi="Arial" w:cs="Arial"/>
                <w:b/>
                <w:bCs/>
                <w:color w:val="000000"/>
                <w:lang w:val="en-US"/>
              </w:rPr>
            </w:pPr>
            <w:r w:rsidRPr="00262D4F">
              <w:rPr>
                <w:rFonts w:ascii="Arial" w:eastAsia="Times New Roman" w:hAnsi="Arial" w:cs="Arial"/>
                <w:b/>
                <w:bCs/>
                <w:color w:val="000000"/>
                <w:lang w:val="en-US"/>
              </w:rPr>
              <w:t>Mittelwert</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262D4F" w:rsidP="00262D4F">
            <w:pPr>
              <w:spacing w:after="0" w:line="240" w:lineRule="auto"/>
              <w:jc w:val="right"/>
              <w:rPr>
                <w:rFonts w:ascii="Arial" w:eastAsia="Times New Roman" w:hAnsi="Arial" w:cs="Arial"/>
                <w:color w:val="000000"/>
                <w:lang w:val="en-US"/>
              </w:rPr>
            </w:pPr>
            <w:r w:rsidRPr="00262D4F">
              <w:rPr>
                <w:rFonts w:ascii="Arial" w:eastAsia="Times New Roman" w:hAnsi="Arial" w:cs="Arial"/>
                <w:color w:val="000000"/>
                <w:lang w:val="en-US"/>
              </w:rPr>
              <w:t>2009</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262D4F" w:rsidP="00262D4F">
            <w:pPr>
              <w:spacing w:after="0" w:line="240" w:lineRule="auto"/>
              <w:jc w:val="right"/>
              <w:rPr>
                <w:rFonts w:ascii="Arial" w:eastAsia="Times New Roman" w:hAnsi="Arial" w:cs="Arial"/>
                <w:color w:val="000000"/>
                <w:lang w:val="en-US"/>
              </w:rPr>
            </w:pPr>
            <w:r w:rsidRPr="00262D4F">
              <w:rPr>
                <w:rFonts w:ascii="Arial" w:eastAsia="Times New Roman" w:hAnsi="Arial" w:cs="Arial"/>
                <w:color w:val="000000"/>
                <w:lang w:val="en-US"/>
              </w:rPr>
              <w:t>100</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262</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3,3</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323BE9"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2013</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441</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411</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3,4</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323BE9"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2010</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443</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167</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3,4</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2014</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638</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784</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3,2</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2006</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644</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100</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3,3</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2012</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676</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982</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3,5</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2005</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900</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733</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3,2</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2011</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991</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329</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3,4</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2007</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1493</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718</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3,4</w:t>
            </w:r>
          </w:p>
        </w:tc>
      </w:tr>
      <w:tr w:rsidR="00262D4F" w:rsidRPr="00262D4F" w:rsidTr="00262D4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2D4F" w:rsidRPr="00262D4F" w:rsidRDefault="00323BE9"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2008</w:t>
            </w:r>
          </w:p>
        </w:tc>
        <w:tc>
          <w:tcPr>
            <w:tcW w:w="2020"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1587</w:t>
            </w:r>
          </w:p>
        </w:tc>
        <w:tc>
          <w:tcPr>
            <w:tcW w:w="1639"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311</w:t>
            </w:r>
          </w:p>
        </w:tc>
        <w:tc>
          <w:tcPr>
            <w:tcW w:w="1441" w:type="dxa"/>
            <w:tcBorders>
              <w:top w:val="nil"/>
              <w:left w:val="nil"/>
              <w:bottom w:val="single" w:sz="4" w:space="0" w:color="auto"/>
              <w:right w:val="single" w:sz="4" w:space="0" w:color="auto"/>
            </w:tcBorders>
            <w:shd w:val="clear" w:color="auto" w:fill="auto"/>
            <w:noWrap/>
            <w:vAlign w:val="bottom"/>
            <w:hideMark/>
          </w:tcPr>
          <w:p w:rsidR="00262D4F" w:rsidRPr="00262D4F" w:rsidRDefault="00E315F1" w:rsidP="00262D4F">
            <w:pPr>
              <w:spacing w:after="0" w:line="240" w:lineRule="auto"/>
              <w:jc w:val="right"/>
              <w:rPr>
                <w:rFonts w:ascii="Arial" w:eastAsia="Times New Roman" w:hAnsi="Arial" w:cs="Arial"/>
                <w:color w:val="000000"/>
                <w:lang w:val="en-US"/>
              </w:rPr>
            </w:pPr>
            <w:r>
              <w:rPr>
                <w:rFonts w:ascii="Arial" w:eastAsia="Times New Roman" w:hAnsi="Arial" w:cs="Arial"/>
                <w:color w:val="000000"/>
                <w:lang w:val="en-US"/>
              </w:rPr>
              <w:t>3,3</w:t>
            </w:r>
          </w:p>
        </w:tc>
      </w:tr>
    </w:tbl>
    <w:p w:rsidR="00451FA3" w:rsidRDefault="00451FA3" w:rsidP="00384C3B">
      <w:pPr>
        <w:spacing w:after="40" w:line="240" w:lineRule="auto"/>
        <w:rPr>
          <w:rFonts w:ascii="Arial" w:hAnsi="Arial" w:cs="Arial"/>
        </w:rPr>
      </w:pPr>
    </w:p>
    <w:p w:rsidR="00262D4F" w:rsidRDefault="00262D4F" w:rsidP="00384C3B">
      <w:pPr>
        <w:spacing w:after="40" w:line="240" w:lineRule="auto"/>
        <w:rPr>
          <w:rFonts w:ascii="Arial" w:hAnsi="Arial" w:cs="Arial"/>
        </w:rPr>
      </w:pPr>
    </w:p>
    <w:sectPr w:rsidR="00262D4F" w:rsidSect="000A1DBE">
      <w:pgSz w:w="11906" w:h="16838"/>
      <w:pgMar w:top="1797" w:right="1417" w:bottom="53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3B"/>
    <w:rsid w:val="00063D84"/>
    <w:rsid w:val="000A1DBE"/>
    <w:rsid w:val="000C3F11"/>
    <w:rsid w:val="000D1D79"/>
    <w:rsid w:val="00130088"/>
    <w:rsid w:val="001C5BA5"/>
    <w:rsid w:val="002233B8"/>
    <w:rsid w:val="002470F0"/>
    <w:rsid w:val="00262D4F"/>
    <w:rsid w:val="0026343A"/>
    <w:rsid w:val="00323BE9"/>
    <w:rsid w:val="0035371D"/>
    <w:rsid w:val="00363125"/>
    <w:rsid w:val="00384C3B"/>
    <w:rsid w:val="00395A2B"/>
    <w:rsid w:val="003C71A9"/>
    <w:rsid w:val="003F4AC3"/>
    <w:rsid w:val="00403403"/>
    <w:rsid w:val="00451FA3"/>
    <w:rsid w:val="005F6F73"/>
    <w:rsid w:val="006317E1"/>
    <w:rsid w:val="006675CC"/>
    <w:rsid w:val="00676353"/>
    <w:rsid w:val="0068417A"/>
    <w:rsid w:val="00692BE2"/>
    <w:rsid w:val="00770CAD"/>
    <w:rsid w:val="0077119D"/>
    <w:rsid w:val="008E12E9"/>
    <w:rsid w:val="00994EE7"/>
    <w:rsid w:val="009F22EC"/>
    <w:rsid w:val="00A91D0B"/>
    <w:rsid w:val="00A94B9C"/>
    <w:rsid w:val="00B017A4"/>
    <w:rsid w:val="00B01F2F"/>
    <w:rsid w:val="00B23F80"/>
    <w:rsid w:val="00B6280E"/>
    <w:rsid w:val="00C017D7"/>
    <w:rsid w:val="00C32BAD"/>
    <w:rsid w:val="00C5214E"/>
    <w:rsid w:val="00C7175D"/>
    <w:rsid w:val="00D17B96"/>
    <w:rsid w:val="00DF2EFE"/>
    <w:rsid w:val="00E315F1"/>
    <w:rsid w:val="00E41839"/>
    <w:rsid w:val="00F9335C"/>
    <w:rsid w:val="00FA41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4C3B"/>
    <w:pPr>
      <w:spacing w:after="200" w:line="276" w:lineRule="auto"/>
    </w:pPr>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84C3B"/>
    <w:rPr>
      <w:rFonts w:cs="Times New Roman"/>
      <w:color w:val="808080"/>
    </w:rPr>
  </w:style>
  <w:style w:type="paragraph" w:styleId="Sprechblasentext">
    <w:name w:val="Balloon Text"/>
    <w:basedOn w:val="Standard"/>
    <w:link w:val="SprechblasentextZchn"/>
    <w:uiPriority w:val="99"/>
    <w:semiHidden/>
    <w:rsid w:val="00384C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84C3B"/>
    <w:rPr>
      <w:rFonts w:ascii="Tahoma" w:hAnsi="Tahoma" w:cs="Tahoma"/>
      <w:sz w:val="16"/>
      <w:szCs w:val="16"/>
    </w:rPr>
  </w:style>
  <w:style w:type="table" w:styleId="Tabellenraster">
    <w:name w:val="Table Grid"/>
    <w:basedOn w:val="NormaleTabelle"/>
    <w:uiPriority w:val="99"/>
    <w:rsid w:val="00B23F8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4C3B"/>
    <w:pPr>
      <w:spacing w:after="200" w:line="276" w:lineRule="auto"/>
    </w:pPr>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84C3B"/>
    <w:rPr>
      <w:rFonts w:cs="Times New Roman"/>
      <w:color w:val="808080"/>
    </w:rPr>
  </w:style>
  <w:style w:type="paragraph" w:styleId="Sprechblasentext">
    <w:name w:val="Balloon Text"/>
    <w:basedOn w:val="Standard"/>
    <w:link w:val="SprechblasentextZchn"/>
    <w:uiPriority w:val="99"/>
    <w:semiHidden/>
    <w:rsid w:val="00384C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84C3B"/>
    <w:rPr>
      <w:rFonts w:ascii="Tahoma" w:hAnsi="Tahoma" w:cs="Tahoma"/>
      <w:sz w:val="16"/>
      <w:szCs w:val="16"/>
    </w:rPr>
  </w:style>
  <w:style w:type="table" w:styleId="Tabellenraster">
    <w:name w:val="Table Grid"/>
    <w:basedOn w:val="NormaleTabelle"/>
    <w:uiPriority w:val="99"/>
    <w:rsid w:val="00B23F8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35471">
      <w:bodyDiv w:val="1"/>
      <w:marLeft w:val="0"/>
      <w:marRight w:val="0"/>
      <w:marTop w:val="0"/>
      <w:marBottom w:val="0"/>
      <w:divBdr>
        <w:top w:val="none" w:sz="0" w:space="0" w:color="auto"/>
        <w:left w:val="none" w:sz="0" w:space="0" w:color="auto"/>
        <w:bottom w:val="none" w:sz="0" w:space="0" w:color="auto"/>
        <w:right w:val="none" w:sz="0" w:space="0" w:color="auto"/>
      </w:divBdr>
    </w:div>
    <w:div w:id="917327375">
      <w:bodyDiv w:val="1"/>
      <w:marLeft w:val="0"/>
      <w:marRight w:val="0"/>
      <w:marTop w:val="0"/>
      <w:marBottom w:val="0"/>
      <w:divBdr>
        <w:top w:val="none" w:sz="0" w:space="0" w:color="auto"/>
        <w:left w:val="none" w:sz="0" w:space="0" w:color="auto"/>
        <w:bottom w:val="none" w:sz="0" w:space="0" w:color="auto"/>
        <w:right w:val="none" w:sz="0" w:space="0" w:color="auto"/>
      </w:divBdr>
    </w:div>
    <w:div w:id="969481037">
      <w:bodyDiv w:val="1"/>
      <w:marLeft w:val="0"/>
      <w:marRight w:val="0"/>
      <w:marTop w:val="0"/>
      <w:marBottom w:val="0"/>
      <w:divBdr>
        <w:top w:val="none" w:sz="0" w:space="0" w:color="auto"/>
        <w:left w:val="none" w:sz="0" w:space="0" w:color="auto"/>
        <w:bottom w:val="none" w:sz="0" w:space="0" w:color="auto"/>
        <w:right w:val="none" w:sz="0" w:space="0" w:color="auto"/>
      </w:divBdr>
    </w:div>
    <w:div w:id="1060252176">
      <w:bodyDiv w:val="1"/>
      <w:marLeft w:val="0"/>
      <w:marRight w:val="0"/>
      <w:marTop w:val="0"/>
      <w:marBottom w:val="0"/>
      <w:divBdr>
        <w:top w:val="none" w:sz="0" w:space="0" w:color="auto"/>
        <w:left w:val="none" w:sz="0" w:space="0" w:color="auto"/>
        <w:bottom w:val="none" w:sz="0" w:space="0" w:color="auto"/>
        <w:right w:val="none" w:sz="0" w:space="0" w:color="auto"/>
      </w:divBdr>
    </w:div>
    <w:div w:id="1187065264">
      <w:bodyDiv w:val="1"/>
      <w:marLeft w:val="0"/>
      <w:marRight w:val="0"/>
      <w:marTop w:val="0"/>
      <w:marBottom w:val="0"/>
      <w:divBdr>
        <w:top w:val="none" w:sz="0" w:space="0" w:color="auto"/>
        <w:left w:val="none" w:sz="0" w:space="0" w:color="auto"/>
        <w:bottom w:val="none" w:sz="0" w:space="0" w:color="auto"/>
        <w:right w:val="none" w:sz="0" w:space="0" w:color="auto"/>
      </w:divBdr>
    </w:div>
    <w:div w:id="1204488354">
      <w:bodyDiv w:val="1"/>
      <w:marLeft w:val="0"/>
      <w:marRight w:val="0"/>
      <w:marTop w:val="0"/>
      <w:marBottom w:val="0"/>
      <w:divBdr>
        <w:top w:val="none" w:sz="0" w:space="0" w:color="auto"/>
        <w:left w:val="none" w:sz="0" w:space="0" w:color="auto"/>
        <w:bottom w:val="none" w:sz="0" w:space="0" w:color="auto"/>
        <w:right w:val="none" w:sz="0" w:space="0" w:color="auto"/>
      </w:divBdr>
    </w:div>
    <w:div w:id="1278294699">
      <w:bodyDiv w:val="1"/>
      <w:marLeft w:val="0"/>
      <w:marRight w:val="0"/>
      <w:marTop w:val="0"/>
      <w:marBottom w:val="0"/>
      <w:divBdr>
        <w:top w:val="none" w:sz="0" w:space="0" w:color="auto"/>
        <w:left w:val="none" w:sz="0" w:space="0" w:color="auto"/>
        <w:bottom w:val="none" w:sz="0" w:space="0" w:color="auto"/>
        <w:right w:val="none" w:sz="0" w:space="0" w:color="auto"/>
      </w:divBdr>
    </w:div>
    <w:div w:id="1311255663">
      <w:bodyDiv w:val="1"/>
      <w:marLeft w:val="0"/>
      <w:marRight w:val="0"/>
      <w:marTop w:val="0"/>
      <w:marBottom w:val="0"/>
      <w:divBdr>
        <w:top w:val="none" w:sz="0" w:space="0" w:color="auto"/>
        <w:left w:val="none" w:sz="0" w:space="0" w:color="auto"/>
        <w:bottom w:val="none" w:sz="0" w:space="0" w:color="auto"/>
        <w:right w:val="none" w:sz="0" w:space="0" w:color="auto"/>
      </w:divBdr>
    </w:div>
    <w:div w:id="1455102644">
      <w:marLeft w:val="0"/>
      <w:marRight w:val="0"/>
      <w:marTop w:val="0"/>
      <w:marBottom w:val="0"/>
      <w:divBdr>
        <w:top w:val="none" w:sz="0" w:space="0" w:color="auto"/>
        <w:left w:val="none" w:sz="0" w:space="0" w:color="auto"/>
        <w:bottom w:val="none" w:sz="0" w:space="0" w:color="auto"/>
        <w:right w:val="none" w:sz="0" w:space="0" w:color="auto"/>
      </w:divBdr>
    </w:div>
    <w:div w:id="14551026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1641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Selektion Repräsentatives Jahr</vt:lpstr>
    </vt:vector>
  </TitlesOfParts>
  <Company>Firma</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Selektion Repräsentatives Jahr</dc:title>
  <dc:creator>Veit</dc:creator>
  <cp:lastModifiedBy>Rautmann</cp:lastModifiedBy>
  <cp:revision>5</cp:revision>
  <cp:lastPrinted>2014-12-08T11:42:00Z</cp:lastPrinted>
  <dcterms:created xsi:type="dcterms:W3CDTF">2016-02-10T09:44:00Z</dcterms:created>
  <dcterms:modified xsi:type="dcterms:W3CDTF">2016-02-10T09:54:00Z</dcterms:modified>
</cp:coreProperties>
</file>