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9285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X49e9b33b3839bfdc488554c14e8d4bd2e02db2a"/>
      <w:r w:rsidRPr="009152EF">
        <w:rPr>
          <w:rFonts w:ascii="Times New Roman" w:hAnsi="Times New Roman" w:cs="Times New Roman"/>
          <w:sz w:val="32"/>
          <w:szCs w:val="32"/>
          <w:lang w:val="ru-RU"/>
        </w:rPr>
        <w:t>Санкт-Петербургский политехнический университет Петра Великого</w:t>
      </w:r>
    </w:p>
    <w:p w14:paraId="57FBB17C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Институт компьютерных наук и кибербезопасности</w:t>
      </w:r>
    </w:p>
    <w:p w14:paraId="6DD4D296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Высшая школа программной инженерии</w:t>
      </w:r>
    </w:p>
    <w:p w14:paraId="189FBDF4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58D0C58" w14:textId="77777777" w:rsidR="009152EF" w:rsidRPr="009152EF" w:rsidRDefault="009152EF" w:rsidP="00CF6AE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F1F5AB8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0E81B03" w14:textId="302DFD8E" w:rsidR="009152EF" w:rsidRPr="009152EF" w:rsidRDefault="00CF6AE0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Курсовой Проект</w:t>
      </w:r>
    </w:p>
    <w:p w14:paraId="28781624" w14:textId="77777777" w:rsidR="009152EF" w:rsidRPr="00CF6AE0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Манипуляторы мышь (различные системы преобразования).</w:t>
      </w:r>
    </w:p>
    <w:p w14:paraId="6ED292A2" w14:textId="6F6502B4" w:rsidR="009152EF" w:rsidRPr="009152EF" w:rsidRDefault="009152EF" w:rsidP="00CF6AE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по дисциплине «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Разработка программно-аппаратных комплексов</w:t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62C48B90" w14:textId="1568E81B" w:rsidR="009152EF" w:rsidRPr="009152EF" w:rsidRDefault="009152EF" w:rsidP="00CF6AE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92AF279" w14:textId="749CFE24" w:rsidR="009152EF" w:rsidRPr="009152EF" w:rsidRDefault="003D7B9B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anchor distT="0" distB="0" distL="114300" distR="114300" simplePos="0" relativeHeight="251658240" behindDoc="0" locked="0" layoutInCell="1" allowOverlap="1" wp14:anchorId="38333344" wp14:editId="15ABC269">
            <wp:simplePos x="0" y="0"/>
            <wp:positionH relativeFrom="page">
              <wp:posOffset>3933908</wp:posOffset>
            </wp:positionH>
            <wp:positionV relativeFrom="paragraph">
              <wp:posOffset>238153</wp:posOffset>
            </wp:positionV>
            <wp:extent cx="1478280" cy="1867535"/>
            <wp:effectExtent l="0" t="0" r="0" b="0"/>
            <wp:wrapNone/>
            <wp:docPr id="204670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86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4D9A8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23EE9BC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29993C2" w14:textId="0B081F13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Выполнил</w:t>
      </w:r>
    </w:p>
    <w:p w14:paraId="38C657BD" w14:textId="08E37877" w:rsidR="009152EF" w:rsidRPr="009152EF" w:rsidRDefault="009152EF" w:rsidP="009152E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студент гр. 5130904/30103</w:t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</w:t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>Звелаке М</w:t>
      </w:r>
    </w:p>
    <w:p w14:paraId="2C20B478" w14:textId="25BC2F4A" w:rsidR="009152EF" w:rsidRPr="009152EF" w:rsidRDefault="009152EF" w:rsidP="003D7B9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Руководитель</w:t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9152EF">
        <w:rPr>
          <w:rFonts w:ascii="Times New Roman" w:hAnsi="Times New Roman" w:cs="Times New Roman"/>
          <w:sz w:val="32"/>
          <w:szCs w:val="32"/>
          <w:lang w:val="ru-RU"/>
        </w:rPr>
        <w:tab/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                           ССЭрикович</w:t>
      </w:r>
    </w:p>
    <w:p w14:paraId="7DB82C04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D7DA026" w14:textId="77777777" w:rsidR="009152EF" w:rsidRPr="009152EF" w:rsidRDefault="009152EF" w:rsidP="009152E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890B9D1" w14:textId="77777777" w:rsidR="00815A91" w:rsidRDefault="00815A91" w:rsidP="00CF6AE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F55AD53" w14:textId="77777777" w:rsidR="00815A91" w:rsidRDefault="00815A91" w:rsidP="00CF6AE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5C852D2" w14:textId="77777777" w:rsidR="00815A91" w:rsidRDefault="00815A91" w:rsidP="00CF6AE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C06AE4E" w14:textId="011E158A" w:rsidR="009152EF" w:rsidRPr="009152EF" w:rsidRDefault="009152EF" w:rsidP="00CF6AE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Санкт-Петербург</w:t>
      </w:r>
    </w:p>
    <w:p w14:paraId="1F9189CB" w14:textId="2AA79969" w:rsidR="009152EF" w:rsidRPr="00CF6AE0" w:rsidRDefault="009152EF" w:rsidP="00815A9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152EF">
        <w:rPr>
          <w:rFonts w:ascii="Times New Roman" w:hAnsi="Times New Roman" w:cs="Times New Roman"/>
          <w:sz w:val="32"/>
          <w:szCs w:val="32"/>
          <w:lang w:val="ru-RU"/>
        </w:rPr>
        <w:t>2026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32"/>
          <w:szCs w:val="32"/>
        </w:rPr>
        <w:id w:val="-21347033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298388" w14:textId="4C9331D3" w:rsidR="00CF6AE0" w:rsidRPr="003D7B9B" w:rsidRDefault="00CF6AE0">
          <w:pPr>
            <w:pStyle w:val="TOCHeading"/>
            <w:rPr>
              <w:rFonts w:ascii="Times New Roman" w:hAnsi="Times New Roman" w:cs="Times New Roman"/>
              <w:sz w:val="32"/>
              <w:szCs w:val="32"/>
              <w:lang w:val="ru-RU"/>
            </w:rPr>
          </w:pPr>
          <w:r w:rsidRPr="00CF6AE0">
            <w:rPr>
              <w:rFonts w:ascii="Times New Roman" w:hAnsi="Times New Roman" w:cs="Times New Roman"/>
              <w:sz w:val="32"/>
              <w:szCs w:val="32"/>
            </w:rPr>
            <w:t>Contents</w:t>
          </w:r>
        </w:p>
        <w:p w14:paraId="77257493" w14:textId="74A83D97" w:rsidR="00815A91" w:rsidRDefault="00CF6AE0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r w:rsidRPr="00CF6AE0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CF6AE0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CF6AE0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42020056" w:history="1">
            <w:r w:rsidR="00815A91"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1. Введение</w:t>
            </w:r>
            <w:r w:rsidR="00815A91">
              <w:rPr>
                <w:noProof/>
                <w:webHidden/>
              </w:rPr>
              <w:tab/>
            </w:r>
            <w:r w:rsidR="00815A91">
              <w:rPr>
                <w:noProof/>
                <w:webHidden/>
              </w:rPr>
              <w:fldChar w:fldCharType="begin"/>
            </w:r>
            <w:r w:rsidR="00815A91">
              <w:rPr>
                <w:noProof/>
                <w:webHidden/>
              </w:rPr>
              <w:instrText xml:space="preserve"> PAGEREF _Toc242020056 \h </w:instrText>
            </w:r>
            <w:r w:rsidR="00815A91">
              <w:rPr>
                <w:noProof/>
                <w:webHidden/>
              </w:rPr>
            </w:r>
            <w:r w:rsidR="00815A91">
              <w:rPr>
                <w:noProof/>
                <w:webHidden/>
              </w:rPr>
              <w:fldChar w:fldCharType="separate"/>
            </w:r>
            <w:r w:rsidR="00815A91">
              <w:rPr>
                <w:noProof/>
                <w:webHidden/>
              </w:rPr>
              <w:t>3</w:t>
            </w:r>
            <w:r w:rsidR="00815A91">
              <w:rPr>
                <w:noProof/>
                <w:webHidden/>
              </w:rPr>
              <w:fldChar w:fldCharType="end"/>
            </w:r>
          </w:hyperlink>
        </w:p>
        <w:p w14:paraId="72F61187" w14:textId="111012E3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57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2. Устройство мыши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B580F" w14:textId="1B698A28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58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Общая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2690" w14:textId="1F8FD08E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59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3.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70D4" w14:textId="27152B9F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0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4. Расположение / конструкция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3B13" w14:textId="4E5483B0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1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5. Интерфейс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1B60" w14:textId="6B48C71A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2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6. Формат / типы мышей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F2AF" w14:textId="61AF698D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3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7. Принцип преобразования перемещения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2859" w14:textId="0E351CFA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4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Механический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314" w14:textId="2FBB957B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5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Оптический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CA73" w14:textId="3B65F7A3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6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Лазерный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82DB" w14:textId="34AA37F5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7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Инерциальный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E6AC" w14:textId="611739F2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8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8. Обзор семейства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Logitech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2987" w14:textId="30C20F2B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69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9. Конкретная модель: Logitech Wireless Mouse M185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0019" w14:textId="0B99D337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0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10. Подключение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Logitech</w:t>
            </w:r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M</w:t>
            </w:r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185 к модулю КВВ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BA0A" w14:textId="2A047009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1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10.1.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EE51" w14:textId="5CD5536A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2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10.2. Анализ интерфейса USB-приёмника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C8DB8" w14:textId="098204A0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3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10.3. Преобразователь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USB</w:t>
            </w:r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-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to</w:t>
            </w:r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-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LPT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57BBA" w14:textId="59A0DD71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4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10.4. Распиновка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LPT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44AC" w14:textId="6A20BBB7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5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 xml:space="preserve">10.5. Режим </w:t>
            </w:r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ECP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3382" w14:textId="7B669CD4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6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10.6. Модуль КВВ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BE78" w14:textId="291C7A0A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7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10.7. Схема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DCEE" w14:textId="61F689C7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8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10.8. Дополнительные логические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806A" w14:textId="751008AA" w:rsidR="00815A91" w:rsidRDefault="00815A91">
          <w:pPr>
            <w:pStyle w:val="TOC3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79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10.9. Итоговая схема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0FD6" w14:textId="65FEC7C5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80" w:history="1">
            <w:r w:rsidRPr="00403D03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80D3" w14:textId="6D1CC319" w:rsidR="00815A91" w:rsidRDefault="00815A91">
          <w:pPr>
            <w:pStyle w:val="TOC2"/>
            <w:tabs>
              <w:tab w:val="right" w:leader="dot" w:pos="9679"/>
            </w:tabs>
            <w:rPr>
              <w:noProof/>
              <w:kern w:val="2"/>
              <w:lang w:val="ru-RU" w:eastAsia="ru-RU"/>
              <w14:ligatures w14:val="standardContextual"/>
            </w:rPr>
          </w:pPr>
          <w:hyperlink w:anchor="_Toc242020081" w:history="1">
            <w:r w:rsidRPr="00403D03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74E2" w14:textId="2723F0B3" w:rsidR="009152EF" w:rsidRPr="00815A91" w:rsidRDefault="00CF6AE0">
          <w:pPr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CF6AE0">
            <w:rPr>
              <w:rFonts w:ascii="Times New Roman" w:hAnsi="Times New Roman" w:cs="Times New Roman"/>
              <w:noProof/>
              <w:sz w:val="32"/>
              <w:szCs w:val="32"/>
            </w:rPr>
            <w:fldChar w:fldCharType="end"/>
          </w:r>
        </w:p>
      </w:sdtContent>
    </w:sdt>
    <w:p w14:paraId="7AC59412" w14:textId="77777777" w:rsidR="00815A91" w:rsidRDefault="00815A91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  <w:lang w:val="ru-RU"/>
        </w:rPr>
      </w:pPr>
      <w:bookmarkStart w:id="1" w:name="_Toc242020056"/>
      <w:r>
        <w:rPr>
          <w:rFonts w:ascii="Times New Roman" w:hAnsi="Times New Roman" w:cs="Times New Roman"/>
          <w:lang w:val="ru-RU"/>
        </w:rPr>
        <w:br w:type="page"/>
      </w:r>
    </w:p>
    <w:p w14:paraId="1A03AC21" w14:textId="23687E64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CF6AE0">
        <w:rPr>
          <w:rFonts w:ascii="Times New Roman" w:hAnsi="Times New Roman" w:cs="Times New Roman"/>
          <w:lang w:val="ru-RU"/>
        </w:rPr>
        <w:lastRenderedPageBreak/>
        <w:t>1. Введение</w:t>
      </w:r>
      <w:bookmarkEnd w:id="1"/>
    </w:p>
    <w:p w14:paraId="19EF1BEC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Манипулятор типа «мышь» — устройство, позволяющее пользователю управлять курсором на экране компьютера и отдавать команды через кнопки и колесо прокрутки.</w:t>
      </w:r>
    </w:p>
    <w:p w14:paraId="050EED7A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Пример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28B91266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74A489" wp14:editId="4CD8E1D4">
            <wp:extent cx="5334000" cy="5334000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:\school\fourth_year\aparatniye_kompleksi\course_work\images\mouse.web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3ABEB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Мыши прошли большую эволюцию развития, начиная от механических шариковых устройств и заканчивая современными оптическими и лазерными беспроводными моделями с высокоточными сенсорами. Они стали неотъемлемой частью любого компьютера — от офисного до игрового.</w:t>
      </w:r>
    </w:p>
    <w:p w14:paraId="2AE7408C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2" w:name="_Toc242020057"/>
      <w:bookmarkStart w:id="3" w:name="Xae0d3bbf62574d4eb41846b0ed066ac0197efdf"/>
      <w:bookmarkEnd w:id="0"/>
      <w:r w:rsidRPr="00CF6AE0">
        <w:rPr>
          <w:rFonts w:ascii="Times New Roman" w:hAnsi="Times New Roman" w:cs="Times New Roman"/>
          <w:lang w:val="ru-RU"/>
        </w:rPr>
        <w:lastRenderedPageBreak/>
        <w:t>2. Устройство мыши</w:t>
      </w:r>
      <w:bookmarkEnd w:id="2"/>
    </w:p>
    <w:p w14:paraId="04A3FD1A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_Toc242020058"/>
      <w:bookmarkStart w:id="5" w:name="общая-схема"/>
      <w:r w:rsidRPr="00CF6AE0">
        <w:rPr>
          <w:rFonts w:ascii="Times New Roman" w:hAnsi="Times New Roman" w:cs="Times New Roman"/>
          <w:sz w:val="32"/>
          <w:szCs w:val="32"/>
          <w:lang w:val="ru-RU"/>
        </w:rPr>
        <w:t>Общая схема</w:t>
      </w:r>
      <w:bookmarkEnd w:id="4"/>
    </w:p>
    <w:p w14:paraId="22317170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Обобщённо систему ввода-вывода можно представить так:</w:t>
      </w:r>
    </w:p>
    <w:p w14:paraId="5DD9A8DB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C557D" wp14:editId="6C485D39">
            <wp:extent cx="5334000" cy="3556000"/>
            <wp:effectExtent l="0" t="0" r="0" b="0"/>
            <wp:docPr id="1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:\school\fourth_year\aparatniye_kompleksi\course_work\images\ChatGPT%20Image%204%20%D0%BE%D0%BA%D1%82.%202026%20%D0%B3.,%2014_17_5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2FCB3B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2D321E" wp14:editId="73E87DA4">
            <wp:extent cx="5334000" cy="3216088"/>
            <wp:effectExtent l="0" t="0" r="0" b="0"/>
            <wp:docPr id="1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:\school\fourth_year\aparatniye_kompleksi\course_work\images\schema_mouse_logitech_m18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43899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Основные компоненты мыши:</w:t>
      </w:r>
    </w:p>
    <w:p w14:paraId="174C3F32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>Датчик перемещения — механический, оптический или лазерный.</w:t>
      </w:r>
    </w:p>
    <w:p w14:paraId="63212413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Контроллер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микропроцессор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обрабатывающий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сигналы.</w:t>
      </w:r>
    </w:p>
    <w:p w14:paraId="0971CE9D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Кнопки — левая, правая, средняя (колесо).</w:t>
      </w:r>
    </w:p>
    <w:p w14:paraId="6E100B1D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Колесо прокрутки — механическое или оптическое.</w:t>
      </w:r>
    </w:p>
    <w:p w14:paraId="78874C92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Интерфейс связи —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CF6AE0">
        <w:rPr>
          <w:rFonts w:ascii="Times New Roman" w:hAnsi="Times New Roman" w:cs="Times New Roman"/>
          <w:sz w:val="32"/>
          <w:szCs w:val="32"/>
        </w:rPr>
        <w:t>PS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/2, </w:t>
      </w:r>
      <w:r w:rsidRPr="00CF6AE0">
        <w:rPr>
          <w:rFonts w:ascii="Times New Roman" w:hAnsi="Times New Roman" w:cs="Times New Roman"/>
          <w:sz w:val="32"/>
          <w:szCs w:val="32"/>
        </w:rPr>
        <w:t>Bluetooth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радиоканал.</w:t>
      </w:r>
    </w:p>
    <w:p w14:paraId="799172C0" w14:textId="77777777" w:rsidR="00E17370" w:rsidRPr="00CF6AE0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Питание — от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или батареи.</w:t>
      </w:r>
    </w:p>
    <w:p w14:paraId="5BEC1760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6" w:name="_Toc242020059"/>
      <w:bookmarkStart w:id="7" w:name="Xf7541aaf568e44f39838dab69ba6e94b734e7fc"/>
      <w:bookmarkEnd w:id="3"/>
      <w:bookmarkEnd w:id="5"/>
      <w:r w:rsidRPr="00CF6AE0">
        <w:rPr>
          <w:rFonts w:ascii="Times New Roman" w:hAnsi="Times New Roman" w:cs="Times New Roman"/>
          <w:lang w:val="ru-RU"/>
        </w:rPr>
        <w:t>3. Характеристики</w:t>
      </w:r>
      <w:bookmarkEnd w:id="6"/>
    </w:p>
    <w:p w14:paraId="0B499FCF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Основные характеристики, на которые стоит обращать внимание при выборе мыши:</w:t>
      </w:r>
    </w:p>
    <w:p w14:paraId="22848B30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Тип сенсора — механический, оптический, лазерный.</w:t>
      </w:r>
    </w:p>
    <w:p w14:paraId="51DC72C0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Разрешение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(DPI)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чувствительность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сенсора.</w:t>
      </w:r>
    </w:p>
    <w:p w14:paraId="112B0014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Максимальная скорость (</w:t>
      </w:r>
      <w:r w:rsidRPr="00CF6AE0">
        <w:rPr>
          <w:rFonts w:ascii="Times New Roman" w:hAnsi="Times New Roman" w:cs="Times New Roman"/>
          <w:sz w:val="32"/>
          <w:szCs w:val="32"/>
        </w:rPr>
        <w:t>IPS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 — дюймов в секунду.</w:t>
      </w:r>
    </w:p>
    <w:p w14:paraId="39AEA7F4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Ускорение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(G)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максимальное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ускорение.</w:t>
      </w:r>
    </w:p>
    <w:p w14:paraId="7C6E0751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Частота опроса (Гц) — как часто мышь передаёт данные.</w:t>
      </w:r>
    </w:p>
    <w:p w14:paraId="241B99CD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Количество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кнопок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— 2, 3, 5 и более.</w:t>
      </w:r>
    </w:p>
    <w:p w14:paraId="51E80C30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Тип подключения — проводное или беспроводное.</w:t>
      </w:r>
    </w:p>
    <w:p w14:paraId="4E28688D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Питание — от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батареи, аккумулятора.</w:t>
      </w:r>
    </w:p>
    <w:p w14:paraId="7F3FBE43" w14:textId="77777777" w:rsidR="00E17370" w:rsidRPr="00CF6AE0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Поддержка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ОС — Windows, macOS, Linux.</w:t>
      </w:r>
    </w:p>
    <w:p w14:paraId="4B7316C3" w14:textId="77777777" w:rsidR="00E17370" w:rsidRPr="00CF6AE0" w:rsidRDefault="00E17370">
      <w:pPr>
        <w:pStyle w:val="FirstParagraph"/>
        <w:rPr>
          <w:rFonts w:ascii="Times New Roman" w:hAnsi="Times New Roman" w:cs="Times New Roman"/>
          <w:sz w:val="32"/>
          <w:szCs w:val="32"/>
        </w:rPr>
      </w:pPr>
    </w:p>
    <w:p w14:paraId="193D0B96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8" w:name="Xe32222537cbd76af7921e3d81343d06c02841cd"/>
      <w:bookmarkEnd w:id="7"/>
      <w:r w:rsidRPr="00CF6AE0">
        <w:rPr>
          <w:rFonts w:ascii="Times New Roman" w:hAnsi="Times New Roman" w:cs="Times New Roman"/>
        </w:rPr>
        <w:t xml:space="preserve"> </w:t>
      </w:r>
      <w:bookmarkStart w:id="9" w:name="_Toc242020060"/>
      <w:r w:rsidRPr="00CF6AE0">
        <w:rPr>
          <w:rFonts w:ascii="Times New Roman" w:hAnsi="Times New Roman" w:cs="Times New Roman"/>
          <w:lang w:val="ru-RU"/>
        </w:rPr>
        <w:t>4. Расположение / конструкция</w:t>
      </w:r>
      <w:bookmarkEnd w:id="9"/>
    </w:p>
    <w:p w14:paraId="55F23DAD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Мышь может быть:</w:t>
      </w:r>
    </w:p>
    <w:p w14:paraId="4934FAED" w14:textId="77777777" w:rsidR="00E17370" w:rsidRPr="00CF6AE0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Проводной — подключается кабелем к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или </w:t>
      </w:r>
      <w:r w:rsidRPr="00CF6AE0">
        <w:rPr>
          <w:rFonts w:ascii="Times New Roman" w:hAnsi="Times New Roman" w:cs="Times New Roman"/>
          <w:sz w:val="32"/>
          <w:szCs w:val="32"/>
        </w:rPr>
        <w:t>PS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/2.</w:t>
      </w:r>
    </w:p>
    <w:p w14:paraId="108B3137" w14:textId="77777777" w:rsidR="00E17370" w:rsidRPr="00CF6AE0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Беспроводной — через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-приёмник, </w:t>
      </w:r>
      <w:r w:rsidRPr="00CF6AE0">
        <w:rPr>
          <w:rFonts w:ascii="Times New Roman" w:hAnsi="Times New Roman" w:cs="Times New Roman"/>
          <w:sz w:val="32"/>
          <w:szCs w:val="32"/>
        </w:rPr>
        <w:t>Bluetooth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или радиоканал 2,4 ГГц.</w:t>
      </w:r>
    </w:p>
    <w:p w14:paraId="46EBB9A9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Внутреннее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устройство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5C3E6874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28E720" wp14:editId="71379BDA">
            <wp:extent cx="5334000" cy="4874592"/>
            <wp:effectExtent l="0" t="0" r="0" b="0"/>
            <wp:docPr id="23" name="Picture" descr="ChatGPT Image 4 окт. 2026 г., 13_34_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:\school\fourth_year\aparatniye_kompleksi\course_work\images\ChatGPT%20Image%204%20%D0%BE%D0%BA%D1%82.%202026%20%D0%B3.,%2013_34_5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9FEBC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0" w:name="_Toc242020061"/>
      <w:bookmarkStart w:id="11" w:name="Xb717a0ee29507a047dd86c1e50e04469bf44cef"/>
      <w:bookmarkEnd w:id="8"/>
      <w:r w:rsidRPr="00CF6AE0">
        <w:rPr>
          <w:rFonts w:ascii="Times New Roman" w:hAnsi="Times New Roman" w:cs="Times New Roman"/>
          <w:lang w:val="ru-RU"/>
        </w:rPr>
        <w:t>5. Интерфейс подключения</w:t>
      </w:r>
      <w:bookmarkEnd w:id="10"/>
    </w:p>
    <w:p w14:paraId="08EE4EE9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Интерфейс подключения определяет, каким образом мышь соединяется с компьютером. Основные интерфейсы:</w:t>
      </w:r>
    </w:p>
    <w:p w14:paraId="3956079A" w14:textId="77777777" w:rsidR="00E17370" w:rsidRPr="00CF6AE0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PS/2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устаревший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последовательный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интерфейс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.</w:t>
      </w:r>
    </w:p>
    <w:p w14:paraId="346E794F" w14:textId="77777777" w:rsidR="00E17370" w:rsidRPr="00CF6AE0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USB — современный стандарт HID.</w:t>
      </w:r>
    </w:p>
    <w:p w14:paraId="0D30A7CA" w14:textId="77777777" w:rsidR="00E17370" w:rsidRPr="00CF6AE0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Bluetooth — беспроводной.</w:t>
      </w:r>
    </w:p>
    <w:p w14:paraId="1EA1ACED" w14:textId="77777777" w:rsidR="00E17370" w:rsidRPr="00CF6AE0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Радиоканал 2,4 ГГц — через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-приёмник.</w:t>
      </w:r>
    </w:p>
    <w:p w14:paraId="3B73D0F2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2" w:name="_Toc242020062"/>
      <w:bookmarkStart w:id="13" w:name="X1e263f9020adbf6915b8e8e90a98303f5012689"/>
      <w:bookmarkEnd w:id="11"/>
      <w:r w:rsidRPr="00CF6AE0">
        <w:rPr>
          <w:rFonts w:ascii="Times New Roman" w:hAnsi="Times New Roman" w:cs="Times New Roman"/>
          <w:lang w:val="ru-RU"/>
        </w:rPr>
        <w:lastRenderedPageBreak/>
        <w:t>6. Формат / типы мышей</w:t>
      </w:r>
      <w:bookmarkEnd w:id="12"/>
    </w:p>
    <w:p w14:paraId="6523AD60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По типу сенсора:</w:t>
      </w:r>
    </w:p>
    <w:p w14:paraId="24BF376F" w14:textId="77777777" w:rsidR="00E17370" w:rsidRPr="00CF6AE0" w:rsidRDefault="0000000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Механические (шариковые) — шарик + ролики + оптопары.</w:t>
      </w:r>
    </w:p>
    <w:p w14:paraId="56BE64F4" w14:textId="77777777" w:rsidR="00E17370" w:rsidRPr="00CF6AE0" w:rsidRDefault="0000000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Оптические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(LED)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светодиод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+ сенсор.</w:t>
      </w:r>
    </w:p>
    <w:p w14:paraId="6133D75B" w14:textId="77777777" w:rsidR="00E17370" w:rsidRPr="00CF6AE0" w:rsidRDefault="0000000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Лазерные — лазерный диод + сенсор.</w:t>
      </w:r>
    </w:p>
    <w:p w14:paraId="1CD99B6C" w14:textId="77777777" w:rsidR="00E17370" w:rsidRPr="00CF6AE0" w:rsidRDefault="0000000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Инерциальные — акселерометр + гироскоп.</w:t>
      </w:r>
    </w:p>
    <w:p w14:paraId="632C3E25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По назначению:</w:t>
      </w:r>
    </w:p>
    <w:p w14:paraId="33590F52" w14:textId="77777777" w:rsidR="00E17370" w:rsidRPr="00CF6AE0" w:rsidRDefault="0000000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Офисные.</w:t>
      </w:r>
    </w:p>
    <w:p w14:paraId="7AAD9C9E" w14:textId="77777777" w:rsidR="00E17370" w:rsidRPr="00CF6AE0" w:rsidRDefault="0000000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Игровые.</w:t>
      </w:r>
    </w:p>
    <w:p w14:paraId="715E65D0" w14:textId="77777777" w:rsidR="00E17370" w:rsidRPr="00CF6AE0" w:rsidRDefault="00000000">
      <w:pPr>
        <w:pStyle w:val="Heading2"/>
        <w:rPr>
          <w:rFonts w:ascii="Times New Roman" w:hAnsi="Times New Roman" w:cs="Times New Roman"/>
        </w:rPr>
      </w:pPr>
      <w:bookmarkStart w:id="14" w:name="_Toc242020063"/>
      <w:bookmarkStart w:id="15" w:name="Xf462f7665627690bbe969ecbca62deb4c54c421"/>
      <w:bookmarkEnd w:id="13"/>
      <w:r w:rsidRPr="00CF6AE0">
        <w:rPr>
          <w:rFonts w:ascii="Times New Roman" w:hAnsi="Times New Roman" w:cs="Times New Roman"/>
        </w:rPr>
        <w:t>7. Принцип преобразования перемещения</w:t>
      </w:r>
      <w:bookmarkEnd w:id="14"/>
    </w:p>
    <w:p w14:paraId="4D74C5B0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16" w:name="_Toc242020064"/>
      <w:bookmarkStart w:id="17" w:name="механический-способ"/>
      <w:r w:rsidRPr="00CF6AE0">
        <w:rPr>
          <w:rFonts w:ascii="Times New Roman" w:hAnsi="Times New Roman" w:cs="Times New Roman"/>
          <w:sz w:val="32"/>
          <w:szCs w:val="32"/>
        </w:rPr>
        <w:t>Механический способ</w:t>
      </w:r>
      <w:bookmarkEnd w:id="16"/>
    </w:p>
    <w:p w14:paraId="13D0C4C9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В механической мыши перемещение корпуса передаётся на шарик, который вращает два ролика — по осям </w:t>
      </w:r>
      <w:r w:rsidRPr="00CF6AE0">
        <w:rPr>
          <w:rFonts w:ascii="Times New Roman" w:hAnsi="Times New Roman" w:cs="Times New Roman"/>
          <w:sz w:val="32"/>
          <w:szCs w:val="32"/>
        </w:rPr>
        <w:t>X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CF6AE0">
        <w:rPr>
          <w:rFonts w:ascii="Times New Roman" w:hAnsi="Times New Roman" w:cs="Times New Roman"/>
          <w:sz w:val="32"/>
          <w:szCs w:val="32"/>
        </w:rPr>
        <w:t>Y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. На осях роликов закреплены диски с прорезями.</w:t>
      </w:r>
    </w:p>
    <w:p w14:paraId="4B1A104F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С одной стороны диска расположен инфракрасный светодиод, с другой — фотодиод. При вращении диска световой поток периодически прерывается, и на фотодиоде формируются импульсы.</w:t>
      </w:r>
    </w:p>
    <w:p w14:paraId="41F096D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Для определения направления вращения используются два канала — </w:t>
      </w:r>
      <w:r w:rsidRPr="00CF6AE0">
        <w:rPr>
          <w:rFonts w:ascii="Times New Roman" w:hAnsi="Times New Roman" w:cs="Times New Roman"/>
          <w:sz w:val="32"/>
          <w:szCs w:val="32"/>
        </w:rPr>
        <w:t>A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CF6AE0">
        <w:rPr>
          <w:rFonts w:ascii="Times New Roman" w:hAnsi="Times New Roman" w:cs="Times New Roman"/>
          <w:sz w:val="32"/>
          <w:szCs w:val="32"/>
        </w:rPr>
        <w:t>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сдвинутые по фазе на 90°. Такой сигнал называется квадратурным.</w:t>
      </w:r>
    </w:p>
    <w:p w14:paraId="45D89944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Преимущества: простота, низкая стоимость.</w:t>
      </w:r>
    </w:p>
    <w:p w14:paraId="217C9EA5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Недостатки: загрязнение, необходимость коврика, низкая точность.</w:t>
      </w:r>
    </w:p>
    <w:p w14:paraId="44DEEAB8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18" w:name="_Toc242020065"/>
      <w:bookmarkStart w:id="19" w:name="оптический-способ"/>
      <w:bookmarkEnd w:id="17"/>
      <w:r w:rsidRPr="00CF6AE0">
        <w:rPr>
          <w:rFonts w:ascii="Times New Roman" w:hAnsi="Times New Roman" w:cs="Times New Roman"/>
          <w:sz w:val="32"/>
          <w:szCs w:val="32"/>
          <w:lang w:val="ru-RU"/>
        </w:rPr>
        <w:t>Оптический способ</w:t>
      </w:r>
      <w:bookmarkEnd w:id="18"/>
    </w:p>
    <w:p w14:paraId="36DF7953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В оптической мыши светодиод освещает поверхность под углом. Отражённый свет попадает через линзу на матричный сенсор.</w:t>
      </w:r>
    </w:p>
    <w:p w14:paraId="363E2EE2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>Сенсор формирует последовательность кадров поверхности. Микропроцессор сенсора сравнивает два последовательных кадра и вычисляет смещение методом корреляции.</w:t>
      </w:r>
    </w:p>
    <w:p w14:paraId="0A9963C1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Результат — значения </w:t>
      </w:r>
      <w:r w:rsidRPr="00CF6AE0">
        <w:rPr>
          <w:rFonts w:ascii="Times New Roman" w:hAnsi="Times New Roman" w:cs="Times New Roman"/>
          <w:sz w:val="32"/>
          <w:szCs w:val="32"/>
        </w:rPr>
        <w:t>ΔX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CF6AE0">
        <w:rPr>
          <w:rFonts w:ascii="Times New Roman" w:hAnsi="Times New Roman" w:cs="Times New Roman"/>
          <w:sz w:val="32"/>
          <w:szCs w:val="32"/>
        </w:rPr>
        <w:t>ΔY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которые передаются в контроллер мыши.</w:t>
      </w:r>
    </w:p>
    <w:p w14:paraId="399499D0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Преимущества: высокая точность, не требуется коврик, нет механических частей.</w:t>
      </w:r>
    </w:p>
    <w:p w14:paraId="14DD8AF8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Недостатки: сложность сенсора, зависимость от поверхности.</w:t>
      </w:r>
    </w:p>
    <w:p w14:paraId="12290DBC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20" w:name="_Toc242020066"/>
      <w:bookmarkStart w:id="21" w:name="лазерный-способ"/>
      <w:bookmarkEnd w:id="19"/>
      <w:r w:rsidRPr="00CF6AE0">
        <w:rPr>
          <w:rFonts w:ascii="Times New Roman" w:hAnsi="Times New Roman" w:cs="Times New Roman"/>
          <w:sz w:val="32"/>
          <w:szCs w:val="32"/>
          <w:lang w:val="ru-RU"/>
        </w:rPr>
        <w:t>Лазерный способ</w:t>
      </w:r>
      <w:bookmarkEnd w:id="20"/>
    </w:p>
    <w:p w14:paraId="4C009D45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Аналогичен оптическому, но используется лазерный диод вместо светодиода. Это даёт более высокую точность и работу на сложных поверхностях.</w:t>
      </w:r>
    </w:p>
    <w:p w14:paraId="4E9E2DD7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22" w:name="_Toc242020067"/>
      <w:bookmarkStart w:id="23" w:name="инерциальный-способ"/>
      <w:bookmarkEnd w:id="21"/>
      <w:r w:rsidRPr="00CF6AE0">
        <w:rPr>
          <w:rFonts w:ascii="Times New Roman" w:hAnsi="Times New Roman" w:cs="Times New Roman"/>
          <w:sz w:val="32"/>
          <w:szCs w:val="32"/>
          <w:lang w:val="ru-RU"/>
        </w:rPr>
        <w:t>Инерциальный способ</w:t>
      </w:r>
      <w:bookmarkEnd w:id="22"/>
    </w:p>
    <w:p w14:paraId="25517FC7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В инерциальных мышах используются акселерометры и гироскопы. Микроконтроллер интегрирует данные и вычисляет перемещение.</w:t>
      </w:r>
    </w:p>
    <w:p w14:paraId="429FB3A2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Преимущества: работа в воздухе.</w:t>
      </w:r>
    </w:p>
    <w:p w14:paraId="03BB2C7D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Недостатки: накопление погрешности, высокая стоимость.</w:t>
      </w:r>
    </w:p>
    <w:p w14:paraId="3EA67AB2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24" w:name="_Toc242020068"/>
      <w:bookmarkStart w:id="25" w:name="Xc1ce627c5d3dbdfa74d98036e48ae29072a2141"/>
      <w:bookmarkEnd w:id="15"/>
      <w:bookmarkEnd w:id="23"/>
      <w:r w:rsidRPr="00CF6AE0">
        <w:rPr>
          <w:rFonts w:ascii="Times New Roman" w:hAnsi="Times New Roman" w:cs="Times New Roman"/>
          <w:lang w:val="ru-RU"/>
        </w:rPr>
        <w:t xml:space="preserve">8. Обзор семейства </w:t>
      </w:r>
      <w:r w:rsidRPr="00CF6AE0">
        <w:rPr>
          <w:rFonts w:ascii="Times New Roman" w:hAnsi="Times New Roman" w:cs="Times New Roman"/>
        </w:rPr>
        <w:t>Logitech</w:t>
      </w:r>
      <w:bookmarkEnd w:id="24"/>
    </w:p>
    <w:p w14:paraId="13BDDCDA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— швейцарская компания, основанная в 1981 году, один из крупнейших производителей периферии для компьютеров.</w:t>
      </w:r>
    </w:p>
    <w:p w14:paraId="75CE5708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Компания выпускает мыши нескольких серий:</w:t>
      </w:r>
    </w:p>
    <w:p w14:paraId="07EDC4D2" w14:textId="77777777" w:rsidR="00E17370" w:rsidRPr="00CF6AE0" w:rsidRDefault="000000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-серия — офисные и бюджетные (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185,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220,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330).</w:t>
      </w:r>
    </w:p>
    <w:p w14:paraId="47A469F4" w14:textId="77777777" w:rsidR="00E17370" w:rsidRPr="00CF6AE0" w:rsidRDefault="000000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>MX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-серия — профессиональные (</w:t>
      </w:r>
      <w:r w:rsidRPr="00CF6AE0">
        <w:rPr>
          <w:rFonts w:ascii="Times New Roman" w:hAnsi="Times New Roman" w:cs="Times New Roman"/>
          <w:sz w:val="32"/>
          <w:szCs w:val="32"/>
        </w:rPr>
        <w:t>MX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Master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CF6AE0">
        <w:rPr>
          <w:rFonts w:ascii="Times New Roman" w:hAnsi="Times New Roman" w:cs="Times New Roman"/>
          <w:sz w:val="32"/>
          <w:szCs w:val="32"/>
        </w:rPr>
        <w:t>MX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Anywhere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0981A24A" w14:textId="77777777" w:rsidR="00E17370" w:rsidRPr="00CF6AE0" w:rsidRDefault="000000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>G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-серия — игровые (</w:t>
      </w:r>
      <w:r w:rsidRPr="00CF6AE0">
        <w:rPr>
          <w:rFonts w:ascii="Times New Roman" w:hAnsi="Times New Roman" w:cs="Times New Roman"/>
          <w:sz w:val="32"/>
          <w:szCs w:val="32"/>
        </w:rPr>
        <w:t>G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102, </w:t>
      </w:r>
      <w:r w:rsidRPr="00CF6AE0">
        <w:rPr>
          <w:rFonts w:ascii="Times New Roman" w:hAnsi="Times New Roman" w:cs="Times New Roman"/>
          <w:sz w:val="32"/>
          <w:szCs w:val="32"/>
        </w:rPr>
        <w:t>G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502, </w:t>
      </w:r>
      <w:r w:rsidRPr="00CF6AE0">
        <w:rPr>
          <w:rFonts w:ascii="Times New Roman" w:hAnsi="Times New Roman" w:cs="Times New Roman"/>
          <w:sz w:val="32"/>
          <w:szCs w:val="32"/>
        </w:rPr>
        <w:t>G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Pro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4D3BB2E5" w14:textId="77777777" w:rsidR="00E17370" w:rsidRPr="00CF6AE0" w:rsidRDefault="000000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ERGO-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серия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эргономичные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.</w:t>
      </w:r>
    </w:p>
    <w:p w14:paraId="064AD602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Мыши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прошли через множество поколений и модификаций. Они выпускаются до сих пор и занимают значительную долю рынка.</w:t>
      </w:r>
    </w:p>
    <w:p w14:paraId="0000C3E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Мышь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185</w:t>
      </w:r>
    </w:p>
    <w:p w14:paraId="386818BC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В качестве примера для дальнейшего подключения к модулю КВВ рассмотрим беспроводную мышь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185.</w:t>
      </w:r>
    </w:p>
    <w:p w14:paraId="0C89B766" w14:textId="77777777" w:rsidR="00E17370" w:rsidRPr="00CF6AE0" w:rsidRDefault="00E1737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</w:p>
    <w:p w14:paraId="1A4D6FD1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26" w:name="_Toc242020069"/>
      <w:bookmarkStart w:id="27" w:name="X69d50b14d392e3418a0e62c34ec24fecbf5a03c"/>
      <w:r w:rsidRPr="00CF6AE0">
        <w:rPr>
          <w:rFonts w:ascii="Times New Roman" w:hAnsi="Times New Roman" w:cs="Times New Roman"/>
          <w:sz w:val="32"/>
          <w:szCs w:val="32"/>
        </w:rPr>
        <w:t xml:space="preserve">9.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Конкретная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модель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 Logitech Wireless Mouse M185</w:t>
      </w:r>
      <w:bookmarkEnd w:id="26"/>
    </w:p>
    <w:p w14:paraId="27C75B67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В качестве примера для детального рассмотрения и последующего подключения к модулю КВВ выбрана беспроводная мышь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Wireless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Mouse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185. Это одна из самых распространённых моделей бюджетного сегмента, широко используемая с ноутбуками и планшетами.</w:t>
      </w:r>
    </w:p>
    <w:p w14:paraId="260A33EB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Внешний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вид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70768C5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62E33E" wp14:editId="55B4B4D6">
            <wp:extent cx="5334000" cy="5334000"/>
            <wp:effectExtent l="0" t="0" r="0" b="0"/>
            <wp:docPr id="33" name="Picture" descr="mous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:\school\fourth_year\aparatniye_kompleksi\course_work\images\mouse.web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3F5BA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Основные характеристики модели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185:</w:t>
      </w:r>
    </w:p>
    <w:p w14:paraId="4026928C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Согласно официальной документации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, модель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 выпускается в нескольких модификациях с незначительными различиями в характеристиках . </w:t>
      </w:r>
      <w:r w:rsidRPr="00CF6AE0">
        <w:rPr>
          <w:rFonts w:ascii="Times New Roman" w:hAnsi="Times New Roman" w:cs="Times New Roman"/>
          <w:sz w:val="32"/>
          <w:szCs w:val="32"/>
        </w:rPr>
        <w:t>Ниже приведены данные для базовой версии (модель M-R0038).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240"/>
        <w:gridCol w:w="6665"/>
      </w:tblGrid>
      <w:tr w:rsidR="00E17370" w:rsidRPr="00CF6AE0" w14:paraId="0E853BC8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D0E49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Параметр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DF607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Значение</w:t>
            </w:r>
          </w:p>
        </w:tc>
      </w:tr>
      <w:tr w:rsidR="00E17370" w:rsidRPr="00CF6AE0" w14:paraId="247E3A55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532D1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Габариты (В × Ш × Г)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F699F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39,0 × 60,0 × 99,0 мм</w:t>
            </w:r>
          </w:p>
        </w:tc>
      </w:tr>
      <w:tr w:rsidR="00E17370" w:rsidRPr="00CF6AE0" w14:paraId="2D33C507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9083E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Вес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220C0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75,2 г (с батареей)</w:t>
            </w:r>
          </w:p>
        </w:tc>
      </w:tr>
      <w:tr w:rsidR="00E17370" w:rsidRPr="00CF6AE0" w14:paraId="4D1CF449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A73A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Тип подключения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D302B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Беспроводное, 2,4 ГГц</w:t>
            </w:r>
          </w:p>
        </w:tc>
      </w:tr>
      <w:tr w:rsidR="00E17370" w:rsidRPr="00CF6AE0" w14:paraId="462B617C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D4766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Протокол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CE234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Logitech Unifying (2,4 ГГц)</w:t>
            </w:r>
          </w:p>
        </w:tc>
      </w:tr>
      <w:tr w:rsidR="00E17370" w:rsidRPr="00CF6AE0" w14:paraId="57EA614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47A90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Интерфейс приёмника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D2CBA0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USB 2.0</w:t>
            </w:r>
          </w:p>
        </w:tc>
      </w:tr>
      <w:tr w:rsidR="00E17370" w:rsidRPr="00CF6AE0" w14:paraId="4F0CDBB6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A2075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Тип сенсора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00000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Logitech Advanced Optical Tracking (оптический)</w:t>
            </w:r>
          </w:p>
        </w:tc>
      </w:tr>
      <w:tr w:rsidR="00E17370" w:rsidRPr="00CF6AE0" w14:paraId="5E4649DE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55BB8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Разрешение (DPI)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08A8F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1000 ±</w:t>
            </w:r>
          </w:p>
        </w:tc>
      </w:tr>
      <w:tr w:rsidR="00E17370" w:rsidRPr="00CF6AE0" w14:paraId="5ACCC21A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8CB07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Количество кнопок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5A0DB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3 (левая, правая, средняя/колесо)</w:t>
            </w:r>
          </w:p>
        </w:tc>
      </w:tr>
      <w:tr w:rsidR="00E17370" w:rsidRPr="00CF6AE0" w14:paraId="05B0528C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3F481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Прокрутка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BE9D9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2D, механическая</w:t>
            </w:r>
          </w:p>
        </w:tc>
      </w:tr>
      <w:tr w:rsidR="00E17370" w:rsidRPr="00CF6AE0" w14:paraId="49AB5910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5B6A2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Питание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05055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 батарея AA</w:t>
            </w:r>
          </w:p>
        </w:tc>
      </w:tr>
      <w:tr w:rsidR="00E17370" w:rsidRPr="00CF6AE0" w14:paraId="035E1F4F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848EF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Время работы батареи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6D262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До 12 месяцев</w:t>
            </w:r>
          </w:p>
        </w:tc>
      </w:tr>
      <w:tr w:rsidR="00E17370" w:rsidRPr="00CF6AE0" w14:paraId="5EB0C49C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E3CB8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Поддержка ОС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03CBD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Windows, macOS, ChromeOS, Linux</w:t>
            </w:r>
          </w:p>
        </w:tc>
      </w:tr>
      <w:tr w:rsidR="00E17370" w:rsidRPr="003D7B9B" w14:paraId="7FBA33B8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73810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Комплектация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29695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Мышь, </w:t>
            </w: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USB</w:t>
            </w: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-приёмник, батарея, документация</w:t>
            </w:r>
          </w:p>
        </w:tc>
      </w:tr>
    </w:tbl>
    <w:p w14:paraId="255F1E3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Особенности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4D1808DD" w14:textId="77777777" w:rsidR="00E17370" w:rsidRPr="00CF6AE0" w:rsidRDefault="0000000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>Plug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&amp; </w:t>
      </w:r>
      <w:r w:rsidRPr="00CF6AE0">
        <w:rPr>
          <w:rFonts w:ascii="Times New Roman" w:hAnsi="Times New Roman" w:cs="Times New Roman"/>
          <w:sz w:val="32"/>
          <w:szCs w:val="32"/>
        </w:rPr>
        <w:t>Play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: мышь работает сразу после подключения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-приёмника к компьютеру, без установки </w:t>
      </w:r>
      <w:proofErr w:type="gramStart"/>
      <w:r w:rsidRPr="00CF6AE0">
        <w:rPr>
          <w:rFonts w:ascii="Times New Roman" w:hAnsi="Times New Roman" w:cs="Times New Roman"/>
          <w:sz w:val="32"/>
          <w:szCs w:val="32"/>
          <w:lang w:val="ru-RU"/>
        </w:rPr>
        <w:t>драйверов .</w:t>
      </w:r>
      <w:proofErr w:type="gramEnd"/>
    </w:p>
    <w:p w14:paraId="2E18E60C" w14:textId="77777777" w:rsidR="00E17370" w:rsidRPr="00CF6AE0" w:rsidRDefault="0000000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Компактный дизайн: корпус удобен как для правшей, так и для левшей .</w:t>
      </w:r>
    </w:p>
    <w:p w14:paraId="0C3E1315" w14:textId="77777777" w:rsidR="00E17370" w:rsidRPr="00CF6AE0" w:rsidRDefault="0000000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Энергоэффективность: выключатель питания и автоматический переход в спящий режим продлевают срок службы батареи .</w:t>
      </w:r>
    </w:p>
    <w:p w14:paraId="446ED35C" w14:textId="77777777" w:rsidR="00E17370" w:rsidRPr="00CF6AE0" w:rsidRDefault="0000000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Дальность связи: до 10 метров (в зависимости от условий) .</w:t>
      </w:r>
    </w:p>
    <w:p w14:paraId="6AAF5C3E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Состав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комплекта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64729EF9" w14:textId="77777777" w:rsidR="00E17370" w:rsidRPr="00CF6AE0" w:rsidRDefault="0000000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Мышь Logitech M185.</w:t>
      </w:r>
    </w:p>
    <w:p w14:paraId="1C49983E" w14:textId="77777777" w:rsidR="00E17370" w:rsidRPr="00CF6AE0" w:rsidRDefault="0000000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USB-приёмник (нано-размер).</w:t>
      </w:r>
    </w:p>
    <w:p w14:paraId="4E623792" w14:textId="77777777" w:rsidR="00E17370" w:rsidRPr="00CF6AE0" w:rsidRDefault="0000000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Батарея AA.</w:t>
      </w:r>
    </w:p>
    <w:p w14:paraId="28FACCF5" w14:textId="77777777" w:rsidR="00E17370" w:rsidRPr="00CF6AE0" w:rsidRDefault="0000000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Документация.</w:t>
      </w:r>
    </w:p>
    <w:p w14:paraId="3895A294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28" w:name="_Toc242020070"/>
      <w:bookmarkStart w:id="29" w:name="X8206150a5c2e28b4e8e865268fb0b7b555d6a1c"/>
      <w:bookmarkEnd w:id="25"/>
      <w:bookmarkEnd w:id="27"/>
      <w:r w:rsidRPr="00CF6AE0">
        <w:rPr>
          <w:rFonts w:ascii="Times New Roman" w:hAnsi="Times New Roman" w:cs="Times New Roman"/>
          <w:lang w:val="ru-RU"/>
        </w:rPr>
        <w:lastRenderedPageBreak/>
        <w:t xml:space="preserve">10. Подключение </w:t>
      </w:r>
      <w:r w:rsidRPr="00CF6AE0">
        <w:rPr>
          <w:rFonts w:ascii="Times New Roman" w:hAnsi="Times New Roman" w:cs="Times New Roman"/>
        </w:rPr>
        <w:t>Logitech</w:t>
      </w:r>
      <w:r w:rsidRPr="00CF6AE0">
        <w:rPr>
          <w:rFonts w:ascii="Times New Roman" w:hAnsi="Times New Roman" w:cs="Times New Roman"/>
          <w:lang w:val="ru-RU"/>
        </w:rPr>
        <w:t xml:space="preserve"> </w:t>
      </w:r>
      <w:r w:rsidRPr="00CF6AE0">
        <w:rPr>
          <w:rFonts w:ascii="Times New Roman" w:hAnsi="Times New Roman" w:cs="Times New Roman"/>
        </w:rPr>
        <w:t>M</w:t>
      </w:r>
      <w:r w:rsidRPr="00CF6AE0">
        <w:rPr>
          <w:rFonts w:ascii="Times New Roman" w:hAnsi="Times New Roman" w:cs="Times New Roman"/>
          <w:lang w:val="ru-RU"/>
        </w:rPr>
        <w:t>185 к модулю КВВ</w:t>
      </w:r>
      <w:bookmarkEnd w:id="28"/>
    </w:p>
    <w:p w14:paraId="5F8ADDDB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30" w:name="_Toc242020071"/>
      <w:bookmarkStart w:id="31" w:name="Xd57ad4113c43936ccb4718187db99600aa16e3a"/>
      <w:r w:rsidRPr="00CF6AE0">
        <w:rPr>
          <w:rFonts w:ascii="Times New Roman" w:hAnsi="Times New Roman" w:cs="Times New Roman"/>
          <w:sz w:val="32"/>
          <w:szCs w:val="32"/>
          <w:lang w:val="ru-RU"/>
        </w:rPr>
        <w:t>10.1. Постановка задачи</w:t>
      </w:r>
      <w:bookmarkEnd w:id="30"/>
    </w:p>
    <w:p w14:paraId="6D6E0F72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Мышь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 — беспроводное устройство, работающее через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-приёмник. </w:t>
      </w:r>
      <w:r w:rsidRPr="00CF6AE0">
        <w:rPr>
          <w:rFonts w:ascii="Times New Roman" w:hAnsi="Times New Roman" w:cs="Times New Roman"/>
          <w:sz w:val="32"/>
          <w:szCs w:val="32"/>
        </w:rPr>
        <w:t>Для подключения к модулю КВВ необходимо:</w:t>
      </w:r>
    </w:p>
    <w:p w14:paraId="3253700B" w14:textId="77777777" w:rsidR="00E17370" w:rsidRPr="00CF6AE0" w:rsidRDefault="0000000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Передать данные от мыши к компьютеру через модуль КВВ.</w:t>
      </w:r>
    </w:p>
    <w:p w14:paraId="45FE1190" w14:textId="77777777" w:rsidR="00E17370" w:rsidRPr="00CF6AE0" w:rsidRDefault="0000000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Согласовать интерфейсы: радиоканал 2,4 ГГц →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→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→ КВВ.</w:t>
      </w:r>
    </w:p>
    <w:p w14:paraId="3EF4AAA9" w14:textId="77777777" w:rsidR="00E17370" w:rsidRPr="00CF6AE0" w:rsidRDefault="0000000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Обеспечить двунаправленную передачу (мышь передаёт данные, компьютер может отправлять команды).</w:t>
      </w:r>
    </w:p>
    <w:p w14:paraId="4B43FE12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Цепочка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подключения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0A76C8D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8A6490" wp14:editId="2840B497">
            <wp:extent cx="5334000" cy="506877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F:\school\fourth_year\aparatniye_kompleksi\course_work\images\image-2026100113163307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49557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2" w:name="_Toc242020072"/>
      <w:bookmarkStart w:id="33" w:name="Xbc6f0491152a635881badc75aaaad4b1ce40ec7"/>
      <w:bookmarkEnd w:id="31"/>
      <w:r w:rsidRPr="00CF6AE0">
        <w:rPr>
          <w:rFonts w:ascii="Times New Roman" w:hAnsi="Times New Roman" w:cs="Times New Roman"/>
          <w:sz w:val="32"/>
          <w:szCs w:val="32"/>
        </w:rPr>
        <w:t>10.2. Анализ интерфейса USB-приёмника</w:t>
      </w:r>
      <w:bookmarkEnd w:id="32"/>
    </w:p>
    <w:p w14:paraId="6CE1CFEB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USB-приёмник Logitech M185 подключается к порту USB type-A. 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Физически интерфейс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состоит из 4 линий: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338"/>
        <w:gridCol w:w="1997"/>
      </w:tblGrid>
      <w:tr w:rsidR="00E17370" w:rsidRPr="00CF6AE0" w14:paraId="0411A390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F255B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proofErr w:type="spellStart"/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Контакт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D03F1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Назначение</w:t>
            </w:r>
          </w:p>
        </w:tc>
      </w:tr>
      <w:tr w:rsidR="00E17370" w:rsidRPr="00CF6AE0" w14:paraId="178AC27A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C79F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A0E55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VBUS (+5 В)</w:t>
            </w:r>
          </w:p>
        </w:tc>
      </w:tr>
      <w:tr w:rsidR="00E17370" w:rsidRPr="00CF6AE0" w14:paraId="0DB4F401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53789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453FF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D−</w:t>
            </w:r>
          </w:p>
        </w:tc>
      </w:tr>
      <w:tr w:rsidR="00E17370" w:rsidRPr="00CF6AE0" w14:paraId="75917E66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01801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9BAEE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D+</w:t>
            </w:r>
          </w:p>
        </w:tc>
      </w:tr>
      <w:tr w:rsidR="00E17370" w:rsidRPr="00CF6AE0" w14:paraId="1C4AEFFC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AB0EE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66C97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</w:tr>
    </w:tbl>
    <w:p w14:paraId="01E55AA9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Передача данных осуществляется дифференциальной парой </w:t>
      </w:r>
      <w:r w:rsidRPr="00CF6AE0">
        <w:rPr>
          <w:rFonts w:ascii="Times New Roman" w:hAnsi="Times New Roman" w:cs="Times New Roman"/>
          <w:sz w:val="32"/>
          <w:szCs w:val="32"/>
        </w:rPr>
        <w:t>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+ и </w:t>
      </w:r>
      <w:r w:rsidRPr="00CF6AE0">
        <w:rPr>
          <w:rFonts w:ascii="Times New Roman" w:hAnsi="Times New Roman" w:cs="Times New Roman"/>
          <w:sz w:val="32"/>
          <w:szCs w:val="32"/>
        </w:rPr>
        <w:t>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−. В состоянии покоя обе линии находятся в состоянии </w:t>
      </w:r>
      <w:r w:rsidRPr="00CF6AE0">
        <w:rPr>
          <w:rFonts w:ascii="Times New Roman" w:hAnsi="Times New Roman" w:cs="Times New Roman"/>
          <w:sz w:val="32"/>
          <w:szCs w:val="32"/>
        </w:rPr>
        <w:t>IDLE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. Пакет данных начинается с поля </w:t>
      </w:r>
      <w:r w:rsidRPr="00CF6AE0">
        <w:rPr>
          <w:rFonts w:ascii="Times New Roman" w:hAnsi="Times New Roman" w:cs="Times New Roman"/>
          <w:sz w:val="32"/>
          <w:szCs w:val="32"/>
        </w:rPr>
        <w:t>SYNC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затем следует тело пакета (</w:t>
      </w:r>
      <w:r w:rsidRPr="00CF6AE0">
        <w:rPr>
          <w:rFonts w:ascii="Times New Roman" w:hAnsi="Times New Roman" w:cs="Times New Roman"/>
          <w:sz w:val="32"/>
          <w:szCs w:val="32"/>
        </w:rPr>
        <w:t>PACKET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 и идентификатор конца пакета (</w:t>
      </w:r>
      <w:r w:rsidRPr="00CF6AE0">
        <w:rPr>
          <w:rFonts w:ascii="Times New Roman" w:hAnsi="Times New Roman" w:cs="Times New Roman"/>
          <w:sz w:val="32"/>
          <w:szCs w:val="32"/>
        </w:rPr>
        <w:t>EOP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), после чего линии возвращаются в </w:t>
      </w:r>
      <w:r w:rsidRPr="00CF6AE0">
        <w:rPr>
          <w:rFonts w:ascii="Times New Roman" w:hAnsi="Times New Roman" w:cs="Times New Roman"/>
          <w:sz w:val="32"/>
          <w:szCs w:val="32"/>
        </w:rPr>
        <w:t>IDLE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56D3BD24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Временная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диаграмма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передачи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данных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USB</w:t>
      </w:r>
    </w:p>
    <w:p w14:paraId="140BED51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55CDB3F" wp14:editId="6653EA48">
            <wp:extent cx="5334000" cy="1471716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:\school\fourth_year\aparatniye_kompleksi\course_work\images\image-202610011317428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C01BC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В начале линии передачи данных (</w:t>
      </w:r>
      <w:r w:rsidRPr="00CF6AE0">
        <w:rPr>
          <w:rFonts w:ascii="Times New Roman" w:hAnsi="Times New Roman" w:cs="Times New Roman"/>
          <w:sz w:val="32"/>
          <w:szCs w:val="32"/>
        </w:rPr>
        <w:t>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+ и </w:t>
      </w:r>
      <w:r w:rsidRPr="00CF6AE0">
        <w:rPr>
          <w:rFonts w:ascii="Times New Roman" w:hAnsi="Times New Roman" w:cs="Times New Roman"/>
          <w:sz w:val="32"/>
          <w:szCs w:val="32"/>
        </w:rPr>
        <w:t>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−) находятся в состоянии бездействия (</w:t>
      </w:r>
      <w:r w:rsidRPr="00CF6AE0">
        <w:rPr>
          <w:rFonts w:ascii="Times New Roman" w:hAnsi="Times New Roman" w:cs="Times New Roman"/>
          <w:sz w:val="32"/>
          <w:szCs w:val="32"/>
        </w:rPr>
        <w:t>IDLE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 Чтобы начать передачу пакета, сначала нужно отправить поле синхронизации (</w:t>
      </w:r>
      <w:r w:rsidRPr="00CF6AE0">
        <w:rPr>
          <w:rFonts w:ascii="Times New Roman" w:hAnsi="Times New Roman" w:cs="Times New Roman"/>
          <w:sz w:val="32"/>
          <w:szCs w:val="32"/>
        </w:rPr>
        <w:t>SYNC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), обеспечивающее согласование между участниками передачи данных. Затем идёт само тело пакета (</w:t>
      </w:r>
      <w:r w:rsidRPr="00CF6AE0">
        <w:rPr>
          <w:rFonts w:ascii="Times New Roman" w:hAnsi="Times New Roman" w:cs="Times New Roman"/>
          <w:sz w:val="32"/>
          <w:szCs w:val="32"/>
        </w:rPr>
        <w:t>PACKET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), которое сменяется идентификатором конца пакета (</w:t>
      </w:r>
      <w:r w:rsidRPr="00CF6AE0">
        <w:rPr>
          <w:rFonts w:ascii="Times New Roman" w:hAnsi="Times New Roman" w:cs="Times New Roman"/>
          <w:sz w:val="32"/>
          <w:szCs w:val="32"/>
        </w:rPr>
        <w:t>EOP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), после чего линии передачи данных возвращаются в состояние бездействия (</w:t>
      </w:r>
      <w:r w:rsidRPr="00CF6AE0">
        <w:rPr>
          <w:rFonts w:ascii="Times New Roman" w:hAnsi="Times New Roman" w:cs="Times New Roman"/>
          <w:sz w:val="32"/>
          <w:szCs w:val="32"/>
        </w:rPr>
        <w:t>IDLE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03FB63D0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34" w:name="_Toc242020073"/>
      <w:bookmarkStart w:id="35" w:name="Xb91797bd42526ca1005e608e9ac8c3a7e8d9f9e"/>
      <w:bookmarkEnd w:id="33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10.3. Преобразователь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to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bookmarkEnd w:id="34"/>
    </w:p>
    <w:p w14:paraId="5E30E639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Поскольку модуль КВВ работает с интерфейсом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CF6AE0">
        <w:rPr>
          <w:rFonts w:ascii="Times New Roman" w:hAnsi="Times New Roman" w:cs="Times New Roman"/>
          <w:sz w:val="32"/>
          <w:szCs w:val="32"/>
        </w:rPr>
        <w:t>IEEE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1284), необходимо преобразовать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-сигнал в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. Для этого используется преобразователь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to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converter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, поддерживающий режим </w:t>
      </w:r>
      <w:r w:rsidRPr="00CF6AE0">
        <w:rPr>
          <w:rFonts w:ascii="Times New Roman" w:hAnsi="Times New Roman" w:cs="Times New Roman"/>
          <w:sz w:val="32"/>
          <w:szCs w:val="32"/>
        </w:rPr>
        <w:t>ECP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CF6AE0">
        <w:rPr>
          <w:rFonts w:ascii="Times New Roman" w:hAnsi="Times New Roman" w:cs="Times New Roman"/>
          <w:sz w:val="32"/>
          <w:szCs w:val="32"/>
        </w:rPr>
        <w:t>Extended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Capabilities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Port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14FCF360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Внешний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вид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преобразователя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4711551C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C4FC9A9" wp14:editId="5BF83BC0">
            <wp:extent cx="5334000" cy="5751722"/>
            <wp:effectExtent l="0" t="0" r="0" b="0"/>
            <wp:docPr id="46" name="Picture" descr="image-20261001132834569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:\school\fourth_year\aparatniye_kompleksi\course_work\images\image-2026100113283456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AE59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Данный переходник поддерживает режим </w:t>
      </w:r>
      <w:r w:rsidRPr="00CF6AE0">
        <w:rPr>
          <w:rFonts w:ascii="Times New Roman" w:hAnsi="Times New Roman" w:cs="Times New Roman"/>
          <w:sz w:val="32"/>
          <w:szCs w:val="32"/>
        </w:rPr>
        <w:t>ECP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, позволяющий передавать данные в обеих направлениях (в отличие от режима </w:t>
      </w:r>
      <w:r w:rsidRPr="00CF6AE0">
        <w:rPr>
          <w:rFonts w:ascii="Times New Roman" w:hAnsi="Times New Roman" w:cs="Times New Roman"/>
          <w:sz w:val="32"/>
          <w:szCs w:val="32"/>
        </w:rPr>
        <w:t>SPP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— </w:t>
      </w:r>
      <w:r w:rsidRPr="00CF6AE0">
        <w:rPr>
          <w:rFonts w:ascii="Times New Roman" w:hAnsi="Times New Roman" w:cs="Times New Roman"/>
          <w:sz w:val="32"/>
          <w:szCs w:val="32"/>
        </w:rPr>
        <w:t>Standard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Parallel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Port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7A46CA90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36" w:name="_Toc242020074"/>
      <w:bookmarkStart w:id="37" w:name="X0ac870c41eb83fbe52b5286090d420ae64f4c41"/>
      <w:bookmarkEnd w:id="35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10.4. Распиновка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bookmarkEnd w:id="36"/>
    </w:p>
    <w:p w14:paraId="08D5E822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Для режима </w:t>
      </w:r>
      <w:r w:rsidRPr="00CF6AE0">
        <w:rPr>
          <w:rFonts w:ascii="Times New Roman" w:hAnsi="Times New Roman" w:cs="Times New Roman"/>
          <w:sz w:val="32"/>
          <w:szCs w:val="32"/>
        </w:rPr>
        <w:t>SPP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распиновка 25-контактного разъёма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выглядит следующим образом:</w:t>
      </w:r>
    </w:p>
    <w:p w14:paraId="11371089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D19090B" wp14:editId="247CD219">
            <wp:extent cx="3937000" cy="4356100"/>
            <wp:effectExtent l="0" t="0" r="0" b="0"/>
            <wp:docPr id="5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F:\school\fourth_year\aparatniye_kompleksi\course_work\images\image-2026100113293970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20362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38" w:name="_Toc242020075"/>
      <w:bookmarkStart w:id="39" w:name="Xd6806fedc93a721aa4aec0084d55289f1aeaa29"/>
      <w:bookmarkEnd w:id="37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10.5. Режим </w:t>
      </w:r>
      <w:r w:rsidRPr="00CF6AE0">
        <w:rPr>
          <w:rFonts w:ascii="Times New Roman" w:hAnsi="Times New Roman" w:cs="Times New Roman"/>
          <w:sz w:val="32"/>
          <w:szCs w:val="32"/>
        </w:rPr>
        <w:t>ECP</w:t>
      </w:r>
      <w:bookmarkEnd w:id="38"/>
    </w:p>
    <w:p w14:paraId="7EC86F22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При переходе на режим </w:t>
      </w:r>
      <w:r w:rsidRPr="00CF6AE0">
        <w:rPr>
          <w:rFonts w:ascii="Times New Roman" w:hAnsi="Times New Roman" w:cs="Times New Roman"/>
          <w:sz w:val="32"/>
          <w:szCs w:val="32"/>
        </w:rPr>
        <w:t>ECP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контакты переназначаются: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65"/>
        <w:gridCol w:w="2474"/>
        <w:gridCol w:w="1052"/>
      </w:tblGrid>
      <w:tr w:rsidR="00E17370" w:rsidRPr="00CF6AE0" w14:paraId="2FE3314E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5C75D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SPP Signal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20C68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ECP Mode 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6D806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In/Out</w:t>
            </w:r>
          </w:p>
        </w:tc>
      </w:tr>
      <w:tr w:rsidR="00E17370" w:rsidRPr="00CF6AE0" w14:paraId="565B0B4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E740E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nSTROBE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B2716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HostClk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65EA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E17370" w:rsidRPr="00CF6AE0" w14:paraId="342478CF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CBB8D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nAUTOFEED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7F167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HostAck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8D2DD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E17370" w:rsidRPr="00CF6AE0" w14:paraId="2A985F46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3B5FA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nSELECTIN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D1B4A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1284Active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0C57F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E17370" w:rsidRPr="00CF6AE0" w14:paraId="1B3ECD09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8BDC8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nINIT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9796D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nReverseRequest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8346C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E17370" w:rsidRPr="00CF6AE0" w14:paraId="231AA3C3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4C811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018A1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PeriphClk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1AED9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</w:tr>
      <w:tr w:rsidR="00E17370" w:rsidRPr="00CF6AE0" w14:paraId="153135D8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092FC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BUSY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79D6A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PeriphAck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2BBE5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</w:tr>
      <w:tr w:rsidR="00E17370" w:rsidRPr="00CF6AE0" w14:paraId="0A40334A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EB621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1E857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nAckReverse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F2E4C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</w:tr>
      <w:tr w:rsidR="00E17370" w:rsidRPr="00CF6AE0" w14:paraId="38351BCD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FC54C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SELECT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4E422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Xflag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4C611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</w:tr>
      <w:tr w:rsidR="00E17370" w:rsidRPr="00CF6AE0" w14:paraId="303027C9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7851A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nERROR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E146C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nPeriphRequest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64918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</w:tr>
      <w:tr w:rsidR="00E17370" w:rsidRPr="00CF6AE0" w14:paraId="420BAC0A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731CE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Data[</w:t>
            </w:r>
            <w:proofErr w:type="gramEnd"/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8:1]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282C9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Data[</w:t>
            </w:r>
            <w:proofErr w:type="gramEnd"/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8:1]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44A8C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Bi-Di</w:t>
            </w:r>
          </w:p>
        </w:tc>
      </w:tr>
    </w:tbl>
    <w:p w14:paraId="54D3DBF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>Временная диаграмма передачи данных от хоста к периферийному устройству:</w:t>
      </w:r>
    </w:p>
    <w:p w14:paraId="5EAB74D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94E086" wp14:editId="61764D8B">
            <wp:extent cx="5334000" cy="1864131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:\school\fourth_year\aparatniye_kompleksi\course_work\images\image-202610011330276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E4693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Этапы передачи:</w:t>
      </w:r>
    </w:p>
    <w:p w14:paraId="22D679E1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помещает данные на линию данных и указывает, что передаваться будут данные, устанавливая высокий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190E659D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устанавливает низкий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HostClk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, чтобы указать, что данные готовы.</w:t>
      </w:r>
    </w:p>
    <w:p w14:paraId="585CE657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подтверждает, что получило сигнал готовности, устанавливая высокий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EFD7B2F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устанавливает для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HostClk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высокий уровень. По фронту данного импульса данные принимаются периферийным устройством.</w:t>
      </w:r>
    </w:p>
    <w:p w14:paraId="5D6BA346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устанавливает низкий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, чтобы указать, что оно готово к приёму следующего байта.</w:t>
      </w:r>
    </w:p>
    <w:p w14:paraId="05638F2C" w14:textId="77777777" w:rsidR="00E17370" w:rsidRPr="00CF6AE0" w:rsidRDefault="00000000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Цикл повторяется, но на этот раз передаваться будет команда, поскольку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имеет низкий уровень.</w:t>
      </w:r>
    </w:p>
    <w:p w14:paraId="57783D2F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Временная диаграмма передачи данных от периферийного устройства к хосту:</w:t>
      </w:r>
    </w:p>
    <w:p w14:paraId="3AD028BD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89B7AC" wp14:editId="485803B9">
            <wp:extent cx="5334000" cy="2179913"/>
            <wp:effectExtent l="0" t="0" r="0" b="0"/>
            <wp:docPr id="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:\school\fourth_year\aparatniye_kompleksi\course_work\images\image-2026100113313919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7AD61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Этапы передачи:</w:t>
      </w:r>
    </w:p>
    <w:p w14:paraId="47835075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запрашивает передачу в обратном направлении, устанавливая низкий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nReverseRequest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13B279C4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сигнализирует, что можно продолжать, устанавливая низкий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nAckReverse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40F5FED6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помещает данные на линию данных и указывает, что передаваться будут данные, устанавливая высокий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383E3F25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устанавливает низкий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PeriphClk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, указывая, что данные готовы.</w:t>
      </w:r>
    </w:p>
    <w:p w14:paraId="47093B65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подтверждает, устанавливая высокий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48385A12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Периферийное устройство устанавливает высокий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PeriphClk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Pr="00CF6AE0">
        <w:rPr>
          <w:rFonts w:ascii="Times New Roman" w:hAnsi="Times New Roman" w:cs="Times New Roman"/>
          <w:sz w:val="32"/>
          <w:szCs w:val="32"/>
        </w:rPr>
        <w:t>По фронту данного импульса данные принимаются хостом.</w:t>
      </w:r>
    </w:p>
    <w:p w14:paraId="34E45036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Хост устанавливает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HostAck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на низкий уровень, чтобы указать, что он готов к приёму следующего байта.</w:t>
      </w:r>
    </w:p>
    <w:p w14:paraId="35E60222" w14:textId="77777777" w:rsidR="00E17370" w:rsidRPr="00CF6AE0" w:rsidRDefault="00000000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Цикл повторяется, но на этот раз передаваться будет команда, поскольку уровень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PeriphAck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низкий.</w:t>
      </w:r>
    </w:p>
    <w:p w14:paraId="53EC9603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40" w:name="_Toc242020076"/>
      <w:bookmarkStart w:id="41" w:name="Xa6e857cb680ae28879bddf80da2c25edb820b88"/>
      <w:bookmarkEnd w:id="39"/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>10.6. Модуль КВВ</w:t>
      </w:r>
      <w:bookmarkEnd w:id="40"/>
    </w:p>
    <w:p w14:paraId="3643CBC1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Модуль КВВ содержит 12 восьмиразрядных регистров цифровых входов и выходов (ЦВВ). В зависимости от коммутации управляющих входов можно выбрать различные режимы работы регистров.</w:t>
      </w:r>
    </w:p>
    <w:p w14:paraId="61EC7CB5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Основные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обозначения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p w14:paraId="4879248A" w14:textId="77777777" w:rsidR="00E17370" w:rsidRPr="00CF6AE0" w:rsidRDefault="00000000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6 регистров РгА — подключаются к каналам с нечётными номерами (КВВ1, КВВ3, …, КВВ11).</w:t>
      </w:r>
    </w:p>
    <w:p w14:paraId="6A7B947A" w14:textId="77777777" w:rsidR="00E17370" w:rsidRPr="00CF6AE0" w:rsidRDefault="00000000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6 регистров РгВ — подключаются к каналам с чётными номерами (КВВ2, КВВ4, …, КВВ12).</w:t>
      </w:r>
    </w:p>
    <w:p w14:paraId="21FBFE10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Управляющие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сигналы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19"/>
        <w:gridCol w:w="4181"/>
      </w:tblGrid>
      <w:tr w:rsidR="00E17370" w:rsidRPr="00CF6AE0" w14:paraId="07CBB316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4E7B4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Сигнал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DD7B2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Контакты модуля</w:t>
            </w:r>
          </w:p>
        </w:tc>
      </w:tr>
      <w:tr w:rsidR="00E17370" w:rsidRPr="00CF6AE0" w14:paraId="34DCAD6A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A213F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«Общий»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E463F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XT2:B31; XT3:B31; XT4:B31</w:t>
            </w:r>
          </w:p>
        </w:tc>
      </w:tr>
      <w:tr w:rsidR="00E17370" w:rsidRPr="00CF6AE0" w14:paraId="71931D41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F5807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«ТИ1»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4D4D1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XT2:A2; XT4:A23</w:t>
            </w:r>
          </w:p>
        </w:tc>
      </w:tr>
      <w:tr w:rsidR="00E17370" w:rsidRPr="00CF6AE0" w14:paraId="1E728960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D645C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«ТИ2»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3F537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XT2:B3; XT4:B23</w:t>
            </w:r>
          </w:p>
        </w:tc>
      </w:tr>
      <w:tr w:rsidR="00E17370" w:rsidRPr="00CF6AE0" w14:paraId="7AD42F2B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0CECB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«+5в»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E2BF5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XT2:A1; XT3:A1; XT4:A1</w:t>
            </w:r>
          </w:p>
        </w:tc>
      </w:tr>
    </w:tbl>
    <w:p w14:paraId="3922836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Режимы работы регистров: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926"/>
        <w:gridCol w:w="2150"/>
        <w:gridCol w:w="4829"/>
      </w:tblGrid>
      <w:tr w:rsidR="00E17370" w:rsidRPr="00CF6AE0" w14:paraId="76E967B0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17C6C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№ КВВ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31C19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Сигнал на входе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DDB80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Режим работы регистра</w:t>
            </w:r>
          </w:p>
        </w:tc>
      </w:tr>
      <w:tr w:rsidR="00E17370" w:rsidRPr="003D7B9B" w14:paraId="675E1689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3BBCE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КВВ1, КВВ3, …, КВВ11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CACE6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«Общий»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5CE8D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Вход в РгА с КВВ нет блокир. сравнения</w:t>
            </w:r>
          </w:p>
        </w:tc>
      </w:tr>
      <w:tr w:rsidR="00E17370" w:rsidRPr="003D7B9B" w14:paraId="25609F1B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938513" w14:textId="77777777" w:rsidR="00E17370" w:rsidRPr="00CF6AE0" w:rsidRDefault="00E1737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64F4A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«ТИ1»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0B9BB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Вход в РгА с КВВ с блокир. сравнения</w:t>
            </w:r>
          </w:p>
        </w:tc>
      </w:tr>
      <w:tr w:rsidR="00E17370" w:rsidRPr="003D7B9B" w14:paraId="56C6BE1F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C4A56E" w14:textId="77777777" w:rsidR="00E17370" w:rsidRPr="00CF6AE0" w:rsidRDefault="00E1737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0B1F8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«ТИ2»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C5BBE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Выход из РгА на КВВ нет блокир. сравнения</w:t>
            </w:r>
          </w:p>
        </w:tc>
      </w:tr>
      <w:tr w:rsidR="00E17370" w:rsidRPr="003D7B9B" w14:paraId="657B3154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789B5B" w14:textId="77777777" w:rsidR="00E17370" w:rsidRPr="00CF6AE0" w:rsidRDefault="00E1737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ECC1B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«+5в»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019D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Выход из РгА на КВВ с блокир. сравнения</w:t>
            </w:r>
          </w:p>
        </w:tc>
      </w:tr>
      <w:tr w:rsidR="00E17370" w:rsidRPr="003D7B9B" w14:paraId="1615BCDA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204B8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КВВ2, КВВ4, …, КВВ12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FDE54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«Общий»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5215A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Вход в РгВ с КВВ</w:t>
            </w:r>
          </w:p>
        </w:tc>
      </w:tr>
      <w:tr w:rsidR="00E17370" w:rsidRPr="003D7B9B" w14:paraId="71D8A41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FAC379" w14:textId="77777777" w:rsidR="00E17370" w:rsidRPr="00CF6AE0" w:rsidRDefault="00E1737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29CF5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«ТИ2»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0473B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Выход из РгВ на КВВ</w:t>
            </w:r>
          </w:p>
        </w:tc>
      </w:tr>
    </w:tbl>
    <w:p w14:paraId="1F1B5042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lastRenderedPageBreak/>
        <w:t>Сигнал «Строб КВВ» разрешает передачу информации на (из) регистра. Если высокий сигнал на контакте строб, то канал подключён к соответствующему регистру; если низкий — связь между ними разорвана. Сигнал строб может быть постоянным или импульсным.</w:t>
      </w:r>
    </w:p>
    <w:p w14:paraId="75E2C86B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Соответствие контактов модуля КВВ и сигналов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(для разъёма </w:t>
      </w:r>
      <w:r w:rsidRPr="00CF6AE0">
        <w:rPr>
          <w:rFonts w:ascii="Times New Roman" w:hAnsi="Times New Roman" w:cs="Times New Roman"/>
          <w:sz w:val="32"/>
          <w:szCs w:val="32"/>
        </w:rPr>
        <w:t>XT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4):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768"/>
        <w:gridCol w:w="2438"/>
      </w:tblGrid>
      <w:tr w:rsidR="00E17370" w:rsidRPr="00CF6AE0" w14:paraId="5638B9D3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2FA5E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FCAAF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Назначение</w:t>
            </w:r>
          </w:p>
        </w:tc>
      </w:tr>
      <w:tr w:rsidR="00E17370" w:rsidRPr="00CF6AE0" w14:paraId="3BC0690E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3DAEB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638A6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ТИ1</w:t>
            </w:r>
          </w:p>
        </w:tc>
      </w:tr>
      <w:tr w:rsidR="00E17370" w:rsidRPr="00CF6AE0" w14:paraId="36E64928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8B124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4A1A7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ТИ2</w:t>
            </w:r>
          </w:p>
        </w:tc>
      </w:tr>
      <w:tr w:rsidR="00E17370" w:rsidRPr="00CF6AE0" w14:paraId="0D606137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915C2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89D94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+5В</w:t>
            </w:r>
          </w:p>
        </w:tc>
      </w:tr>
      <w:tr w:rsidR="00E17370" w:rsidRPr="00CF6AE0" w14:paraId="52AEFB7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7E433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E54C5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Режим КВВ 1</w:t>
            </w:r>
          </w:p>
        </w:tc>
      </w:tr>
      <w:tr w:rsidR="00E17370" w:rsidRPr="00CF6AE0" w14:paraId="7C774867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F1540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32586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Режим КВВ 2</w:t>
            </w:r>
          </w:p>
        </w:tc>
      </w:tr>
      <w:tr w:rsidR="00E17370" w:rsidRPr="00CF6AE0" w14:paraId="47D019BF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218C7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1633D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Режим КВВ 3</w:t>
            </w:r>
          </w:p>
        </w:tc>
      </w:tr>
      <w:tr w:rsidR="00E17370" w:rsidRPr="00CF6AE0" w14:paraId="799CD4E1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788F4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1D56E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Строб КВВ 1</w:t>
            </w:r>
          </w:p>
        </w:tc>
      </w:tr>
      <w:tr w:rsidR="00E17370" w:rsidRPr="00CF6AE0" w14:paraId="2173A122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9FB59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05895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Строб КВВ 2</w:t>
            </w:r>
          </w:p>
        </w:tc>
      </w:tr>
      <w:tr w:rsidR="00E17370" w:rsidRPr="00CF6AE0" w14:paraId="015D66D0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F961D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2BD37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Строб КВВ 3</w:t>
            </w:r>
          </w:p>
        </w:tc>
      </w:tr>
      <w:tr w:rsidR="00E17370" w:rsidRPr="00CF6AE0" w14:paraId="2E2367A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3DEB7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D7F0D0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1</w:t>
            </w:r>
          </w:p>
        </w:tc>
      </w:tr>
      <w:tr w:rsidR="00E17370" w:rsidRPr="00CF6AE0" w14:paraId="7160D1A7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4BA47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F24C2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2</w:t>
            </w:r>
          </w:p>
        </w:tc>
      </w:tr>
      <w:tr w:rsidR="00E17370" w:rsidRPr="00CF6AE0" w14:paraId="506BA5C5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57F12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CC086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3</w:t>
            </w:r>
          </w:p>
        </w:tc>
      </w:tr>
      <w:tr w:rsidR="00E17370" w:rsidRPr="00CF6AE0" w14:paraId="60B1ED30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C3598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4F27A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4</w:t>
            </w:r>
          </w:p>
        </w:tc>
      </w:tr>
      <w:tr w:rsidR="00E17370" w:rsidRPr="00CF6AE0" w14:paraId="5AEC11C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E5467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CC4E7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5</w:t>
            </w:r>
          </w:p>
        </w:tc>
      </w:tr>
      <w:tr w:rsidR="00E17370" w:rsidRPr="00CF6AE0" w14:paraId="718BDC1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72457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DF1DE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6</w:t>
            </w:r>
          </w:p>
        </w:tc>
      </w:tr>
      <w:tr w:rsidR="00E17370" w:rsidRPr="00CF6AE0" w14:paraId="13EDB0C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86899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5A153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7</w:t>
            </w:r>
          </w:p>
        </w:tc>
      </w:tr>
      <w:tr w:rsidR="00E17370" w:rsidRPr="00CF6AE0" w14:paraId="78AF96A7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2D60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F96BF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Data 8</w:t>
            </w:r>
          </w:p>
        </w:tc>
      </w:tr>
      <w:tr w:rsidR="00E17370" w:rsidRPr="00CF6AE0" w14:paraId="3C6D73DB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33802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C818D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HostClk</w:t>
            </w:r>
          </w:p>
        </w:tc>
      </w:tr>
      <w:tr w:rsidR="00E17370" w:rsidRPr="00CF6AE0" w14:paraId="057A40C9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02662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16F9C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PeriphClk</w:t>
            </w:r>
          </w:p>
        </w:tc>
      </w:tr>
      <w:tr w:rsidR="00E17370" w:rsidRPr="00CF6AE0" w14:paraId="6FDA2BAF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14168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A24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B19CD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HostAck</w:t>
            </w:r>
          </w:p>
        </w:tc>
      </w:tr>
      <w:tr w:rsidR="00E17370" w:rsidRPr="00CF6AE0" w14:paraId="2A703545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ABB0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75EF7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PeriphAck</w:t>
            </w:r>
          </w:p>
        </w:tc>
      </w:tr>
      <w:tr w:rsidR="00E17370" w:rsidRPr="00CF6AE0" w14:paraId="6846B61D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B862C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B1FD1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nReverseRequest</w:t>
            </w:r>
          </w:p>
        </w:tc>
      </w:tr>
      <w:tr w:rsidR="00E17370" w:rsidRPr="00CF6AE0" w14:paraId="57C2FDC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C56C2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D3B49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nAckReverse</w:t>
            </w:r>
          </w:p>
        </w:tc>
      </w:tr>
      <w:tr w:rsidR="00E17370" w:rsidRPr="00CF6AE0" w14:paraId="4ACD2472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8DE89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B31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2014D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</w:tr>
    </w:tbl>
    <w:p w14:paraId="3AFC122A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2" w:name="_Toc242020077"/>
      <w:bookmarkStart w:id="43" w:name="Xe49a5737deeb853a4105e6d871128b48e78068f"/>
      <w:bookmarkEnd w:id="41"/>
      <w:r w:rsidRPr="00CF6AE0">
        <w:rPr>
          <w:rFonts w:ascii="Times New Roman" w:hAnsi="Times New Roman" w:cs="Times New Roman"/>
          <w:sz w:val="32"/>
          <w:szCs w:val="32"/>
        </w:rPr>
        <w:t>10.7. Схема подключения</w:t>
      </w:r>
      <w:bookmarkEnd w:id="42"/>
    </w:p>
    <w:p w14:paraId="7351AC8C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Проанализировав наборы контактов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-приёмника мыши, преобразователя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to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 модуля КВВ, их назначения и временные диаграммы передачи данных, можно спроектировать схему подключения мыши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 к модулю </w:t>
      </w:r>
      <w:r w:rsidRPr="00CF6AE0">
        <w:rPr>
          <w:rFonts w:ascii="Times New Roman" w:hAnsi="Times New Roman" w:cs="Times New Roman"/>
          <w:sz w:val="32"/>
          <w:szCs w:val="32"/>
        </w:rPr>
        <w:t>КВВ.</w:t>
      </w:r>
    </w:p>
    <w:p w14:paraId="1F55682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Общая схема:</w:t>
      </w:r>
    </w:p>
    <w:p w14:paraId="2A896C39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93998F" wp14:editId="0076FC7D">
            <wp:extent cx="5334000" cy="2410442"/>
            <wp:effectExtent l="0" t="0" r="0" b="0"/>
            <wp:docPr id="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F:\school\fourth_year\aparatniye_kompleksi\course_work\images\kbb_connection_schem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98831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44" w:name="_Toc242020078"/>
      <w:bookmarkStart w:id="45" w:name="X3949f3ff8c4240179620acd14c1c5e74bffeb9b"/>
      <w:bookmarkEnd w:id="43"/>
      <w:r w:rsidRPr="00CF6AE0">
        <w:rPr>
          <w:rFonts w:ascii="Times New Roman" w:hAnsi="Times New Roman" w:cs="Times New Roman"/>
          <w:sz w:val="32"/>
          <w:szCs w:val="32"/>
          <w:lang w:val="ru-RU"/>
        </w:rPr>
        <w:t>10.8. Дополнительные логические элементы</w:t>
      </w:r>
      <w:bookmarkEnd w:id="44"/>
    </w:p>
    <w:p w14:paraId="09BAB691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Для согласования сигналов необходимы две дополнительные схемы на элементах И и ИЛИ.</w:t>
      </w:r>
    </w:p>
    <w:p w14:paraId="5AFA886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Первая схема — для переключения режима работы регистров КВВ 1 (на вход либо на выход в зависимости от управляющих сигналов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nReverseRequest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nAckRequest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, определяющих направление передачи данных по шине).</w:t>
      </w:r>
    </w:p>
    <w:p w14:paraId="584FCC4E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Вторая схема — для управления доступом к регистрам КВВ 1 (сигнал «строб», который устанавливается либо постоянно для режима передачи данных от хоста к периферийному устройству, либо только по фронту сигнала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PeriphClk</w:t>
      </w:r>
      <w:proofErr w:type="spellEnd"/>
      <w:r w:rsidRPr="00CF6AE0">
        <w:rPr>
          <w:rFonts w:ascii="Times New Roman" w:hAnsi="Times New Roman" w:cs="Times New Roman"/>
          <w:sz w:val="32"/>
          <w:szCs w:val="32"/>
          <w:lang w:val="ru-RU"/>
        </w:rPr>
        <w:t>, когда периферийное устройство хочет передать данные в хост).</w:t>
      </w:r>
    </w:p>
    <w:p w14:paraId="085DB3F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Микросхема 133ЛА3 — 4 логических элемента И-НЕ:</w:t>
      </w:r>
    </w:p>
    <w:p w14:paraId="0DCDC63A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FC0EC7F" wp14:editId="573DC0F8">
            <wp:extent cx="1663700" cy="2120900"/>
            <wp:effectExtent l="0" t="0" r="0" b="0"/>
            <wp:docPr id="6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:\Users\ThunderPC\AppData\Roaming\Typora\typora-user-images\image-2026100114300739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A5B17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Назначение выводов: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119"/>
        <w:gridCol w:w="2661"/>
        <w:gridCol w:w="1119"/>
        <w:gridCol w:w="2624"/>
      </w:tblGrid>
      <w:tr w:rsidR="00E17370" w:rsidRPr="00CF6AE0" w14:paraId="2EB0BBB1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C547C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Вывод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5FE05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Назначение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2DEF7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Вывод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47EF3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Назначение</w:t>
            </w:r>
          </w:p>
        </w:tc>
      </w:tr>
      <w:tr w:rsidR="00E17370" w:rsidRPr="00CF6AE0" w14:paraId="0D140D24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1D3D4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C5C88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AAD22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4D571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 У3</w:t>
            </w:r>
          </w:p>
        </w:tc>
      </w:tr>
      <w:tr w:rsidR="00E17370" w:rsidRPr="00CF6AE0" w14:paraId="26B4004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48DF7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7B2AE3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D1DB0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CC891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X5</w:t>
            </w:r>
          </w:p>
        </w:tc>
      </w:tr>
      <w:tr w:rsidR="00E17370" w:rsidRPr="00CF6AE0" w14:paraId="66658770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7ADA1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0C7BD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 У1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F7D3C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83552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X6</w:t>
            </w:r>
          </w:p>
        </w:tc>
      </w:tr>
      <w:tr w:rsidR="00E17370" w:rsidRPr="00CF6AE0" w14:paraId="012F1AD5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09B33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2D5BE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2AE69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DBE6B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 У4</w:t>
            </w:r>
          </w:p>
        </w:tc>
      </w:tr>
      <w:tr w:rsidR="00E17370" w:rsidRPr="00CF6AE0" w14:paraId="3A7B2A0F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2505C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5B065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104B8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2D860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X7</w:t>
            </w:r>
          </w:p>
        </w:tc>
      </w:tr>
      <w:tr w:rsidR="00E17370" w:rsidRPr="00CF6AE0" w14:paraId="30836F7E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095CC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3974F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 У2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4921C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A2181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 X8</w:t>
            </w:r>
          </w:p>
        </w:tc>
      </w:tr>
      <w:tr w:rsidR="00E17370" w:rsidRPr="00CF6AE0" w14:paraId="05BDD15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590AA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FA159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Общий вывод OV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A02F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EF91E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Вывод питания U</w:t>
            </w:r>
          </w:p>
        </w:tc>
      </w:tr>
    </w:tbl>
    <w:p w14:paraId="5E13EE4F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>Электрические параметры 133ЛА3: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4916"/>
        <w:gridCol w:w="1998"/>
        <w:gridCol w:w="1206"/>
        <w:gridCol w:w="844"/>
        <w:gridCol w:w="941"/>
      </w:tblGrid>
      <w:tr w:rsidR="00E17370" w:rsidRPr="00CF6AE0" w14:paraId="65D0B13A" w14:textId="77777777" w:rsidTr="00CF6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AA3D6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Параметр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02065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Обозначение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AD9E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Ед. изм.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455A2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Мин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9FE2E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Макс</w:t>
            </w:r>
          </w:p>
        </w:tc>
      </w:tr>
      <w:tr w:rsidR="00E17370" w:rsidRPr="00CF6AE0" w14:paraId="53742510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2BDAD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Выходное напряжение низкого уровня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76F24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UOL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39398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61B30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1F224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0,4</w:t>
            </w:r>
          </w:p>
        </w:tc>
      </w:tr>
      <w:tr w:rsidR="00E17370" w:rsidRPr="00CF6AE0" w14:paraId="3F1BE666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BEB40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Выходное напряжение высокого уровня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0D228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UOH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F2281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F83FF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2,4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BB93A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</w:tr>
      <w:tr w:rsidR="00E17370" w:rsidRPr="00CF6AE0" w14:paraId="752FBBA2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62BF8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Входной ток низкого уровня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5999A5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682A5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мА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2DAF9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−1,6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B6E9B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</w:tr>
      <w:tr w:rsidR="00E17370" w:rsidRPr="00CF6AE0" w14:paraId="5D84287A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3E269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Входной ток высокого уровня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5C6379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IIH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60FE4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мА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0719FF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7D1464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0,04</w:t>
            </w:r>
          </w:p>
        </w:tc>
      </w:tr>
      <w:tr w:rsidR="00E17370" w:rsidRPr="00CF6AE0" w14:paraId="42154DFD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11BC98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Ток потребления при низком уровне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7CD8C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ICCL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942D2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мА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95A85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688DD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</w:tr>
      <w:tr w:rsidR="00E17370" w:rsidRPr="00CF6AE0" w14:paraId="62F8F06E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5DAC31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Ток потребления при высоком </w:t>
            </w:r>
            <w:r w:rsidRPr="00CF6AE0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lastRenderedPageBreak/>
              <w:t>уровне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A3A002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ICCH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3E15C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мА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D6AE8A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F2BAE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E17370" w:rsidRPr="00CF6AE0" w14:paraId="14E7E46C" w14:textId="77777777" w:rsidTr="00CF6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2C94D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Время задержки при включении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57A126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tPHL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CE17DC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нс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76105D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5E9787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E17370" w:rsidRPr="00CF6AE0" w14:paraId="40AAA793" w14:textId="77777777" w:rsidTr="00CF6AE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32B690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Время задержки при выключении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92760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tPLH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C78BFE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нс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525CD3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BFE46B" w14:textId="77777777" w:rsidR="00E17370" w:rsidRPr="00CF6AE0" w:rsidRDefault="00000000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CF6AE0"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</w:tr>
    </w:tbl>
    <w:p w14:paraId="6DEB8FE9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Преобразование операций через И-НЕ:</w:t>
      </w:r>
    </w:p>
    <w:p w14:paraId="00FCD1DD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20C0A2" wp14:editId="3E8AFF30">
            <wp:extent cx="5334000" cy="3736462"/>
            <wp:effectExtent l="0" t="0" r="0" b="0"/>
            <wp:docPr id="6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F:\school\fourth_year\aparatniye_kompleksi\course_work\images\image-2026100114304828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0BB444" w14:textId="77777777" w:rsidR="00E17370" w:rsidRPr="00CF6AE0" w:rsidRDefault="00000000">
      <w:pPr>
        <w:pStyle w:val="Heading3"/>
        <w:rPr>
          <w:rFonts w:ascii="Times New Roman" w:hAnsi="Times New Roman" w:cs="Times New Roman"/>
          <w:sz w:val="32"/>
          <w:szCs w:val="32"/>
          <w:lang w:val="ru-RU"/>
        </w:rPr>
      </w:pPr>
      <w:bookmarkStart w:id="46" w:name="_Toc242020079"/>
      <w:bookmarkStart w:id="47" w:name="X15f79dff3c0564d9391fc36a3915916b6ee9469"/>
      <w:bookmarkEnd w:id="45"/>
      <w:r w:rsidRPr="00CF6AE0">
        <w:rPr>
          <w:rFonts w:ascii="Times New Roman" w:hAnsi="Times New Roman" w:cs="Times New Roman"/>
          <w:sz w:val="32"/>
          <w:szCs w:val="32"/>
          <w:lang w:val="ru-RU"/>
        </w:rPr>
        <w:t>10.9. Итоговая схема подключения</w:t>
      </w:r>
      <w:bookmarkEnd w:id="46"/>
    </w:p>
    <w:p w14:paraId="220FA29F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Итоговая схема подключения мыши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 к модулю КВВ через преобразователь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to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с дополнительными логическими элементами 133ЛА3:</w:t>
      </w:r>
    </w:p>
    <w:p w14:paraId="4CDE6DD3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56CA37C" wp14:editId="63C8BE16">
            <wp:extent cx="5334000" cy="4275728"/>
            <wp:effectExtent l="0" t="0" r="0" b="0"/>
            <wp:docPr id="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F:\school\fourth_year\aparatniye_kompleksi\course_work\images\kbb_final_connection_schem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81D1C" w14:textId="77777777" w:rsidR="00E17370" w:rsidRPr="00CF6AE0" w:rsidRDefault="0000000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Сначала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-порт мыши (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-приёмник) подключается к </w:t>
      </w:r>
      <w:r w:rsidRPr="00CF6AE0">
        <w:rPr>
          <w:rFonts w:ascii="Times New Roman" w:hAnsi="Times New Roman" w:cs="Times New Roman"/>
          <w:sz w:val="32"/>
          <w:szCs w:val="32"/>
        </w:rPr>
        <w:t>USB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-порту преобразователя, затем </w:t>
      </w:r>
      <w:r w:rsidRPr="00CF6AE0">
        <w:rPr>
          <w:rFonts w:ascii="Times New Roman" w:hAnsi="Times New Roman" w:cs="Times New Roman"/>
          <w:sz w:val="32"/>
          <w:szCs w:val="32"/>
        </w:rPr>
        <w:t>LPT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-порт преобразователя подключается к модулю КВВ (используется разъём </w:t>
      </w:r>
      <w:r w:rsidRPr="00CF6AE0">
        <w:rPr>
          <w:rFonts w:ascii="Times New Roman" w:hAnsi="Times New Roman" w:cs="Times New Roman"/>
          <w:sz w:val="32"/>
          <w:szCs w:val="32"/>
        </w:rPr>
        <w:t>XT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4). Также необходимы две дополнительные схемы на элементах И и ИЛИ. Одна нужна для переключения режима работы регистров КВВ 1. Другая — для управления доступом к регистрам КВВ 1.</w:t>
      </w:r>
    </w:p>
    <w:p w14:paraId="79F16C66" w14:textId="77777777" w:rsidR="00E17370" w:rsidRPr="00CF6AE0" w:rsidRDefault="00E1737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</w:p>
    <w:p w14:paraId="3DD86BDB" w14:textId="77777777" w:rsidR="00E17370" w:rsidRPr="00CF6AE0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48" w:name="_Toc242020080"/>
      <w:bookmarkStart w:id="49" w:name="заключение"/>
      <w:bookmarkEnd w:id="29"/>
      <w:bookmarkEnd w:id="47"/>
      <w:r w:rsidRPr="00CF6AE0">
        <w:rPr>
          <w:rFonts w:ascii="Times New Roman" w:hAnsi="Times New Roman" w:cs="Times New Roman"/>
          <w:lang w:val="ru-RU"/>
        </w:rPr>
        <w:t>Заключение</w:t>
      </w:r>
      <w:bookmarkEnd w:id="48"/>
    </w:p>
    <w:p w14:paraId="32AE927E" w14:textId="77777777" w:rsidR="00E17370" w:rsidRPr="00CF6AE0" w:rsidRDefault="00000000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В данной курсовой работе было рассмотрено устройство манипулятора типа «мышь», а также его основные характеристики, на которые стоит обращать внимание при выборе. Далее была дана краткая характеристика семейства компьютерных мышей от компании 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>, затем была выбрана конкретная модель (</w:t>
      </w:r>
      <w:r w:rsidRPr="00CF6AE0">
        <w:rPr>
          <w:rFonts w:ascii="Times New Roman" w:hAnsi="Times New Roman" w:cs="Times New Roman"/>
          <w:sz w:val="32"/>
          <w:szCs w:val="32"/>
        </w:rPr>
        <w:t>Logitech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Wireless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Mouse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F6AE0">
        <w:rPr>
          <w:rFonts w:ascii="Times New Roman" w:hAnsi="Times New Roman" w:cs="Times New Roman"/>
          <w:sz w:val="32"/>
          <w:szCs w:val="32"/>
        </w:rPr>
        <w:t>M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185), для которой был подробно рассмотрен и разобран процесс её подключения к модулю </w:t>
      </w:r>
      <w:r w:rsidRPr="00CF6AE0">
        <w:rPr>
          <w:rFonts w:ascii="Times New Roman" w:hAnsi="Times New Roman" w:cs="Times New Roman"/>
          <w:sz w:val="32"/>
          <w:szCs w:val="32"/>
        </w:rPr>
        <w:t>КВВ.</w:t>
      </w:r>
    </w:p>
    <w:p w14:paraId="6E36AEC2" w14:textId="77777777" w:rsidR="00E17370" w:rsidRPr="00CF6AE0" w:rsidRDefault="00E17370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42DB3127" w14:textId="77777777" w:rsidR="00E17370" w:rsidRPr="00CF6AE0" w:rsidRDefault="00000000">
      <w:pPr>
        <w:pStyle w:val="Heading2"/>
        <w:rPr>
          <w:rFonts w:ascii="Times New Roman" w:hAnsi="Times New Roman" w:cs="Times New Roman"/>
        </w:rPr>
      </w:pPr>
      <w:bookmarkStart w:id="50" w:name="_Toc242020081"/>
      <w:bookmarkStart w:id="51" w:name="список-литературы"/>
      <w:bookmarkEnd w:id="49"/>
      <w:r w:rsidRPr="00CF6AE0">
        <w:rPr>
          <w:rFonts w:ascii="Times New Roman" w:hAnsi="Times New Roman" w:cs="Times New Roman"/>
        </w:rPr>
        <w:t>Список литературы</w:t>
      </w:r>
      <w:bookmarkEnd w:id="50"/>
    </w:p>
    <w:p w14:paraId="6DF97590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>Пташинский В.С., Кондратьев Г.Г. Железо ПК. Популярный самоучитель. — 2-е изд. — СПб.: Питер, 2009. — 380 с.</w:t>
      </w:r>
    </w:p>
    <w:p w14:paraId="162011B2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Why does USB only use 2 lines for RX, TX instead of multiple data lines? // Electrical Engineering Stack Exchange URL: </w:t>
      </w:r>
      <w:hyperlink r:id="rId23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https://electronics.stackexchange.com/questions/407131/why-does-usb-only-use-2-lines-for-rx-tx-instead-of-multiple-data-lines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обращения: 26.09.2023)</w:t>
      </w:r>
    </w:p>
    <w:p w14:paraId="6753A138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Авдеев В.А., Гузик В.Ф. Компьютеры: шины, контроллеры, периферийные устройства.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Учебное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F6AE0">
        <w:rPr>
          <w:rFonts w:ascii="Times New Roman" w:hAnsi="Times New Roman" w:cs="Times New Roman"/>
          <w:sz w:val="32"/>
          <w:szCs w:val="32"/>
        </w:rPr>
        <w:t>пособие</w:t>
      </w:r>
      <w:proofErr w:type="spellEnd"/>
      <w:r w:rsidRPr="00CF6AE0">
        <w:rPr>
          <w:rFonts w:ascii="Times New Roman" w:hAnsi="Times New Roman" w:cs="Times New Roman"/>
          <w:sz w:val="32"/>
          <w:szCs w:val="32"/>
        </w:rPr>
        <w:t>. Таганрог: ТРТУ, 2001. — 536 с.</w:t>
      </w:r>
    </w:p>
    <w:p w14:paraId="0E5CCD18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USB to LPT converter // AliExpress URL: </w:t>
      </w:r>
      <w:hyperlink r:id="rId24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https://aliexpress.ru/item/1214756190.html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27.09.2023)</w:t>
      </w:r>
    </w:p>
    <w:p w14:paraId="1934CCD7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Schematic structure of a 25-pin parallel port // ResearchGate URL: </w:t>
      </w:r>
      <w:hyperlink r:id="rId25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https://www.researchgate.net/figure/Schematic-structure-of-a-25-pin-parallel-port_fig6_30498938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27.09.2023)</w:t>
      </w:r>
    </w:p>
    <w:p w14:paraId="19A313A6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IEEE 1284 ECP Mode // Electronic Forms Plus URL: </w:t>
      </w:r>
      <w:hyperlink r:id="rId26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http://www.efplus.com/techsupport/techref/io/parallel/1284/ecpmode.htm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27.09.2023)</w:t>
      </w:r>
    </w:p>
    <w:p w14:paraId="20357BFB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133ЛА3 // ЧИП и ДИП </w:t>
      </w:r>
      <w:r w:rsidRPr="00CF6AE0">
        <w:rPr>
          <w:rFonts w:ascii="Times New Roman" w:hAnsi="Times New Roman" w:cs="Times New Roman"/>
          <w:sz w:val="32"/>
          <w:szCs w:val="32"/>
        </w:rPr>
        <w:t>URL</w:t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: </w:t>
      </w:r>
      <w:r w:rsidR="00E17370">
        <w:fldChar w:fldCharType="begin"/>
      </w:r>
      <w:r w:rsidR="00E17370">
        <w:instrText>HYPERLINK</w:instrText>
      </w:r>
      <w:r w:rsidR="00E17370" w:rsidRPr="003D7B9B">
        <w:rPr>
          <w:lang w:val="ru-RU"/>
        </w:rPr>
        <w:instrText xml:space="preserve"> "</w:instrText>
      </w:r>
      <w:r w:rsidR="00E17370">
        <w:instrText>https</w:instrText>
      </w:r>
      <w:r w:rsidR="00E17370" w:rsidRPr="003D7B9B">
        <w:rPr>
          <w:lang w:val="ru-RU"/>
        </w:rPr>
        <w:instrText>://</w:instrText>
      </w:r>
      <w:r w:rsidR="00E17370">
        <w:instrText>www</w:instrText>
      </w:r>
      <w:r w:rsidR="00E17370" w:rsidRPr="003D7B9B">
        <w:rPr>
          <w:lang w:val="ru-RU"/>
        </w:rPr>
        <w:instrText>.</w:instrText>
      </w:r>
      <w:r w:rsidR="00E17370">
        <w:instrText>chipdip</w:instrText>
      </w:r>
      <w:r w:rsidR="00E17370" w:rsidRPr="003D7B9B">
        <w:rPr>
          <w:lang w:val="ru-RU"/>
        </w:rPr>
        <w:instrText>.</w:instrText>
      </w:r>
      <w:r w:rsidR="00E17370">
        <w:instrText>ru</w:instrText>
      </w:r>
      <w:r w:rsidR="00E17370" w:rsidRPr="003D7B9B">
        <w:rPr>
          <w:lang w:val="ru-RU"/>
        </w:rPr>
        <w:instrText>/</w:instrText>
      </w:r>
      <w:r w:rsidR="00E17370">
        <w:instrText>product</w:instrText>
      </w:r>
      <w:r w:rsidR="00E17370" w:rsidRPr="003D7B9B">
        <w:rPr>
          <w:lang w:val="ru-RU"/>
        </w:rPr>
        <w:instrText>/133</w:instrText>
      </w:r>
      <w:r w:rsidR="00E17370">
        <w:instrText>la</w:instrText>
      </w:r>
      <w:r w:rsidR="00E17370" w:rsidRPr="003D7B9B">
        <w:rPr>
          <w:lang w:val="ru-RU"/>
        </w:rPr>
        <w:instrText>3" \</w:instrText>
      </w:r>
      <w:r w:rsidR="00E17370">
        <w:instrText>h</w:instrText>
      </w:r>
      <w:r w:rsidR="00E17370">
        <w:fldChar w:fldCharType="separate"/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https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://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www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chipdip</w:t>
      </w:r>
      <w:proofErr w:type="spellEnd"/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ru</w:t>
      </w:r>
      <w:proofErr w:type="spellEnd"/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/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product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/133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</w:rPr>
        <w:t>la</w:t>
      </w:r>
      <w:r w:rsidR="00E17370" w:rsidRPr="00CF6AE0">
        <w:rPr>
          <w:rStyle w:val="Hyperlink"/>
          <w:rFonts w:ascii="Times New Roman" w:hAnsi="Times New Roman" w:cs="Times New Roman"/>
          <w:sz w:val="32"/>
          <w:szCs w:val="32"/>
          <w:lang w:val="ru-RU"/>
        </w:rPr>
        <w:t>3</w:t>
      </w:r>
      <w:r w:rsidR="00E17370">
        <w:fldChar w:fldCharType="end"/>
      </w:r>
      <w:r w:rsidRPr="00CF6AE0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 29.09.2023)</w:t>
      </w:r>
    </w:p>
    <w:p w14:paraId="3EE21A42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Logic NAND Gate Tutorial // Electronics Tutorials URL: </w:t>
      </w:r>
      <w:hyperlink r:id="rId27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https://www.electronics-tutorials.ws/logic/logic_5.html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29.09.2023)</w:t>
      </w:r>
    </w:p>
    <w:p w14:paraId="03163A29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Logitech M185 Wireless Mouse // Logitech Official URL: </w:t>
      </w:r>
      <w:hyperlink r:id="rId28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https://www.logitech.com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29.09.2023)</w:t>
      </w:r>
    </w:p>
    <w:p w14:paraId="06C1E4C1" w14:textId="77777777" w:rsidR="00E17370" w:rsidRPr="00CF6AE0" w:rsidRDefault="00000000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F6AE0">
        <w:rPr>
          <w:rFonts w:ascii="Times New Roman" w:hAnsi="Times New Roman" w:cs="Times New Roman"/>
          <w:sz w:val="32"/>
          <w:szCs w:val="32"/>
        </w:rPr>
        <w:t xml:space="preserve">Logitech M185 Specifications // Logitech Support URL: </w:t>
      </w:r>
      <w:hyperlink r:id="rId29">
        <w:r w:rsidR="00E17370" w:rsidRPr="00CF6AE0">
          <w:rPr>
            <w:rStyle w:val="Hyperlink"/>
            <w:rFonts w:ascii="Times New Roman" w:hAnsi="Times New Roman" w:cs="Times New Roman"/>
            <w:sz w:val="32"/>
            <w:szCs w:val="32"/>
          </w:rPr>
          <w:t>https://support.logi.com</w:t>
        </w:r>
      </w:hyperlink>
      <w:r w:rsidRPr="00CF6AE0">
        <w:rPr>
          <w:rFonts w:ascii="Times New Roman" w:hAnsi="Times New Roman" w:cs="Times New Roman"/>
          <w:sz w:val="32"/>
          <w:szCs w:val="32"/>
        </w:rPr>
        <w:t xml:space="preserve"> (дата обращения 29.09.2023)</w:t>
      </w:r>
    </w:p>
    <w:p w14:paraId="577179E2" w14:textId="77777777" w:rsidR="00E17370" w:rsidRPr="00CF6AE0" w:rsidRDefault="00E17370">
      <w:pPr>
        <w:pStyle w:val="FirstParagraph"/>
        <w:rPr>
          <w:rFonts w:ascii="Times New Roman" w:hAnsi="Times New Roman" w:cs="Times New Roman"/>
          <w:sz w:val="32"/>
          <w:szCs w:val="32"/>
        </w:rPr>
      </w:pPr>
    </w:p>
    <w:bookmarkEnd w:id="51"/>
    <w:p w14:paraId="375DC5A9" w14:textId="77777777" w:rsidR="00E17370" w:rsidRPr="00CF6AE0" w:rsidRDefault="00E17370">
      <w:pPr>
        <w:pStyle w:val="BodyText"/>
        <w:rPr>
          <w:rFonts w:ascii="Times New Roman" w:hAnsi="Times New Roman" w:cs="Times New Roman"/>
          <w:sz w:val="32"/>
          <w:szCs w:val="32"/>
        </w:rPr>
      </w:pPr>
    </w:p>
    <w:sectPr w:rsidR="00E17370" w:rsidRPr="00CF6AE0">
      <w:footerReference w:type="default" r:id="rId30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4C30" w14:textId="77777777" w:rsidR="0066425B" w:rsidRDefault="0066425B" w:rsidP="00815A91">
      <w:pPr>
        <w:spacing w:after="0"/>
      </w:pPr>
      <w:r>
        <w:separator/>
      </w:r>
    </w:p>
  </w:endnote>
  <w:endnote w:type="continuationSeparator" w:id="0">
    <w:p w14:paraId="6480016D" w14:textId="77777777" w:rsidR="0066425B" w:rsidRDefault="0066425B" w:rsidP="00815A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017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AC850" w14:textId="580BEA0A" w:rsidR="00815A91" w:rsidRDefault="00815A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3E2BC" w14:textId="77777777" w:rsidR="00815A91" w:rsidRDefault="00815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C55B" w14:textId="77777777" w:rsidR="0066425B" w:rsidRDefault="0066425B" w:rsidP="00815A91">
      <w:pPr>
        <w:spacing w:after="0"/>
      </w:pPr>
      <w:r>
        <w:separator/>
      </w:r>
    </w:p>
  </w:footnote>
  <w:footnote w:type="continuationSeparator" w:id="0">
    <w:p w14:paraId="082B7240" w14:textId="77777777" w:rsidR="0066425B" w:rsidRDefault="0066425B" w:rsidP="00815A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48B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AE06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0A16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495528">
    <w:abstractNumId w:val="0"/>
  </w:num>
  <w:num w:numId="2" w16cid:durableId="1048839977">
    <w:abstractNumId w:val="1"/>
  </w:num>
  <w:num w:numId="3" w16cid:durableId="608045153">
    <w:abstractNumId w:val="1"/>
  </w:num>
  <w:num w:numId="4" w16cid:durableId="659508009">
    <w:abstractNumId w:val="1"/>
  </w:num>
  <w:num w:numId="5" w16cid:durableId="61949226">
    <w:abstractNumId w:val="1"/>
  </w:num>
  <w:num w:numId="6" w16cid:durableId="1026833991">
    <w:abstractNumId w:val="1"/>
  </w:num>
  <w:num w:numId="7" w16cid:durableId="62220844">
    <w:abstractNumId w:val="1"/>
  </w:num>
  <w:num w:numId="8" w16cid:durableId="267586344">
    <w:abstractNumId w:val="1"/>
  </w:num>
  <w:num w:numId="9" w16cid:durableId="1059330214">
    <w:abstractNumId w:val="1"/>
  </w:num>
  <w:num w:numId="10" w16cid:durableId="1945526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4127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2500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4936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4596150">
    <w:abstractNumId w:val="1"/>
  </w:num>
  <w:num w:numId="15" w16cid:durableId="1632711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370"/>
    <w:rsid w:val="00026AB0"/>
    <w:rsid w:val="00217124"/>
    <w:rsid w:val="003D7B9B"/>
    <w:rsid w:val="006360DD"/>
    <w:rsid w:val="0066425B"/>
    <w:rsid w:val="00815A91"/>
    <w:rsid w:val="009152EF"/>
    <w:rsid w:val="00CF6AE0"/>
    <w:rsid w:val="00E1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6E9D"/>
  <w15:docId w15:val="{2F06F178-A3DB-4EDB-B803-007849B2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CF6A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F6AE0"/>
    <w:pPr>
      <w:spacing w:after="100"/>
      <w:ind w:left="480"/>
    </w:pPr>
  </w:style>
  <w:style w:type="table" w:styleId="PlainTable1">
    <w:name w:val="Plain Table 1"/>
    <w:basedOn w:val="TableNormal"/>
    <w:rsid w:val="00CF6AE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CF6AE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rsid w:val="00815A91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15A91"/>
  </w:style>
  <w:style w:type="paragraph" w:styleId="Footer">
    <w:name w:val="footer"/>
    <w:basedOn w:val="Normal"/>
    <w:link w:val="FooterChar"/>
    <w:uiPriority w:val="99"/>
    <w:rsid w:val="00815A91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5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efplus.com/techsupport/techref/io/parallel/1284/ecpmode.htm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researchgate.net/figure/Schematic-structure-of-a-25-pin-parallel-port_fig6_3049893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upport.log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liexpress.ru/item/1214756190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lectronics.stackexchange.com/questions/407131/why-does-usb-only-use-2-lines-for-rx-tx-instead-of-multiple-data-lines" TargetMode="External"/><Relationship Id="rId28" Type="http://schemas.openxmlformats.org/officeDocument/2006/relationships/hyperlink" Target="https://www.logitech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eb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electronics-tutorials.ws/logic/logic_5.html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FECB2-C666-4364-9EE7-6CF4DAF4F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2757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ThunderPC</cp:lastModifiedBy>
  <cp:revision>5</cp:revision>
  <dcterms:created xsi:type="dcterms:W3CDTF">2026-10-04T12:08:00Z</dcterms:created>
  <dcterms:modified xsi:type="dcterms:W3CDTF">2026-10-06T20:39:00Z</dcterms:modified>
</cp:coreProperties>
</file>