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051" w:rsidRPr="00F7111F" w:rsidRDefault="0037550F" w:rsidP="00D379B2">
      <w:pPr>
        <w:pStyle w:val="1"/>
        <w:spacing w:before="0" w:line="240" w:lineRule="auto"/>
        <w:rPr>
          <w:rFonts w:ascii="標楷體" w:eastAsia="標楷體" w:hAnsi="標楷體"/>
          <w:b/>
          <w:sz w:val="32"/>
          <w:szCs w:val="32"/>
        </w:rPr>
      </w:pPr>
      <w:r w:rsidRPr="00F7111F">
        <w:rPr>
          <w:rFonts w:ascii="標楷體" w:eastAsia="標楷體" w:hAnsi="標楷體" w:hint="eastAsia"/>
          <w:b/>
          <w:sz w:val="32"/>
          <w:szCs w:val="32"/>
        </w:rPr>
        <w:t>企業</w:t>
      </w:r>
      <w:r w:rsidR="00F36051" w:rsidRPr="00F7111F">
        <w:rPr>
          <w:rFonts w:ascii="標楷體" w:eastAsia="標楷體" w:hAnsi="標楷體" w:hint="eastAsia"/>
          <w:b/>
          <w:sz w:val="32"/>
          <w:szCs w:val="32"/>
        </w:rPr>
        <w:t>介紹</w:t>
      </w:r>
    </w:p>
    <w:p w:rsidR="00F36051" w:rsidRPr="00D379B2" w:rsidRDefault="00D379B2" w:rsidP="00D379B2">
      <w:pPr>
        <w:spacing w:before="0" w:after="0" w:line="240" w:lineRule="auto"/>
        <w:rPr>
          <w:rFonts w:ascii="標楷體" w:eastAsia="標楷體" w:hAnsi="標楷體" w:cs="Times New Roman"/>
          <w:b/>
          <w:caps/>
          <w:color w:val="0070C0"/>
          <w:spacing w:val="10"/>
          <w:sz w:val="28"/>
          <w:szCs w:val="24"/>
        </w:rPr>
      </w:pPr>
      <w:r w:rsidRPr="00D379B2">
        <w:rPr>
          <w:rFonts w:ascii="標楷體" w:eastAsia="標楷體" w:hAnsi="標楷體" w:cs="Times New Roman" w:hint="eastAsia"/>
          <w:b/>
          <w:caps/>
          <w:color w:val="0070C0"/>
          <w:spacing w:val="10"/>
          <w:sz w:val="28"/>
          <w:szCs w:val="24"/>
        </w:rPr>
        <w:sym w:font="Wingdings" w:char="F07A"/>
      </w:r>
      <w:r w:rsidR="00F36051" w:rsidRPr="00D379B2">
        <w:rPr>
          <w:rFonts w:ascii="標楷體" w:eastAsia="標楷體" w:hAnsi="標楷體" w:cs="Times New Roman" w:hint="eastAsia"/>
          <w:b/>
          <w:caps/>
          <w:color w:val="0070C0"/>
          <w:spacing w:val="10"/>
          <w:sz w:val="28"/>
          <w:szCs w:val="24"/>
        </w:rPr>
        <w:t>企業概況</w:t>
      </w:r>
    </w:p>
    <w:p w:rsidR="00F36051" w:rsidRPr="00D379B2" w:rsidRDefault="00F36051" w:rsidP="00F36051">
      <w:pPr>
        <w:snapToGrid w:val="0"/>
        <w:spacing w:after="60"/>
        <w:jc w:val="both"/>
        <w:rPr>
          <w:rFonts w:ascii="標楷體" w:eastAsia="標楷體" w:hAnsi="標楷體" w:cs="Times New Roman"/>
          <w:color w:val="000000" w:themeColor="text1"/>
          <w:szCs w:val="16"/>
        </w:rPr>
      </w:pPr>
      <w:r w:rsidRPr="00D379B2">
        <w:rPr>
          <w:rFonts w:ascii="標楷體" w:eastAsia="標楷體" w:hAnsi="標楷體" w:cs="Times New Roman" w:hint="eastAsia"/>
          <w:color w:val="000000" w:themeColor="text1"/>
          <w:szCs w:val="16"/>
        </w:rPr>
        <w:t>公司名稱：飛岳數位媒體開發整合股份有限公司</w:t>
      </w:r>
    </w:p>
    <w:p w:rsidR="00F36051" w:rsidRPr="00D379B2" w:rsidRDefault="00F36051" w:rsidP="00F36051">
      <w:pPr>
        <w:snapToGrid w:val="0"/>
        <w:spacing w:after="60"/>
        <w:jc w:val="both"/>
        <w:rPr>
          <w:rFonts w:ascii="標楷體" w:eastAsia="標楷體" w:hAnsi="標楷體" w:cs="Times New Roman"/>
          <w:color w:val="000000" w:themeColor="text1"/>
          <w:szCs w:val="16"/>
        </w:rPr>
      </w:pPr>
      <w:r w:rsidRPr="00D379B2">
        <w:rPr>
          <w:rFonts w:ascii="標楷體" w:eastAsia="標楷體" w:hAnsi="標楷體" w:cs="Times New Roman" w:hint="eastAsia"/>
          <w:color w:val="000000" w:themeColor="text1"/>
          <w:szCs w:val="16"/>
        </w:rPr>
        <w:t>設立日期：2018年5月23日</w:t>
      </w:r>
    </w:p>
    <w:p w:rsidR="00F36051" w:rsidRPr="00D379B2" w:rsidRDefault="00F36051" w:rsidP="00F36051">
      <w:pPr>
        <w:snapToGrid w:val="0"/>
        <w:spacing w:after="60"/>
        <w:jc w:val="both"/>
        <w:rPr>
          <w:rFonts w:ascii="標楷體" w:eastAsia="標楷體" w:hAnsi="標楷體" w:cs="Times New Roman"/>
          <w:color w:val="000000" w:themeColor="text1"/>
          <w:szCs w:val="16"/>
        </w:rPr>
      </w:pPr>
      <w:r w:rsidRPr="00D379B2">
        <w:rPr>
          <w:rFonts w:ascii="標楷體" w:eastAsia="標楷體" w:hAnsi="標楷體" w:cs="Times New Roman" w:hint="eastAsia"/>
          <w:color w:val="000000" w:themeColor="text1"/>
          <w:szCs w:val="16"/>
        </w:rPr>
        <w:t>資 本 額：新台幣貳仟伍佰萬元整</w:t>
      </w:r>
    </w:p>
    <w:p w:rsidR="00F36051" w:rsidRPr="00D379B2" w:rsidRDefault="00F36051" w:rsidP="00F36051">
      <w:pPr>
        <w:snapToGrid w:val="0"/>
        <w:spacing w:after="60"/>
        <w:jc w:val="both"/>
        <w:rPr>
          <w:rFonts w:ascii="標楷體" w:eastAsia="標楷體" w:hAnsi="標楷體" w:cs="Times New Roman"/>
          <w:color w:val="000000" w:themeColor="text1"/>
          <w:szCs w:val="16"/>
        </w:rPr>
      </w:pPr>
      <w:r w:rsidRPr="00D379B2">
        <w:rPr>
          <w:rFonts w:ascii="標楷體" w:eastAsia="標楷體" w:hAnsi="標楷體" w:cs="Times New Roman" w:hint="eastAsia"/>
          <w:color w:val="000000" w:themeColor="text1"/>
          <w:szCs w:val="16"/>
        </w:rPr>
        <w:t>員工人數：</w:t>
      </w:r>
      <w:r w:rsidR="007E4C78" w:rsidRPr="00D379B2">
        <w:rPr>
          <w:rFonts w:ascii="標楷體" w:eastAsia="標楷體" w:hAnsi="標楷體" w:cs="Times New Roman" w:hint="eastAsia"/>
          <w:color w:val="000000" w:themeColor="text1"/>
          <w:szCs w:val="16"/>
        </w:rPr>
        <w:t>1</w:t>
      </w:r>
      <w:r w:rsidRPr="00D379B2">
        <w:rPr>
          <w:rFonts w:ascii="標楷體" w:eastAsia="標楷體" w:hAnsi="標楷體" w:cs="Times New Roman" w:hint="eastAsia"/>
          <w:color w:val="000000" w:themeColor="text1"/>
          <w:szCs w:val="16"/>
        </w:rPr>
        <w:t>50人</w:t>
      </w:r>
    </w:p>
    <w:p w:rsidR="00F36051" w:rsidRPr="00D379B2" w:rsidRDefault="00F36051" w:rsidP="00F36051">
      <w:pPr>
        <w:snapToGrid w:val="0"/>
        <w:spacing w:after="60"/>
        <w:jc w:val="both"/>
        <w:rPr>
          <w:rFonts w:ascii="標楷體" w:eastAsia="標楷體" w:hAnsi="標楷體" w:cs="Times New Roman"/>
          <w:color w:val="000000" w:themeColor="text1"/>
          <w:szCs w:val="16"/>
        </w:rPr>
      </w:pPr>
      <w:r w:rsidRPr="00D379B2">
        <w:rPr>
          <w:rFonts w:ascii="標楷體" w:eastAsia="標楷體" w:hAnsi="標楷體" w:cs="Times New Roman" w:hint="eastAsia"/>
          <w:color w:val="000000" w:themeColor="text1"/>
          <w:szCs w:val="16"/>
        </w:rPr>
        <w:t>營業項目：數位內容開發規劃、數位媒體整合規劃、網站後端管理與維護、產品經銷</w:t>
      </w:r>
    </w:p>
    <w:p w:rsidR="00F36051" w:rsidRPr="00D379B2" w:rsidRDefault="00F36051" w:rsidP="00F36051">
      <w:pPr>
        <w:snapToGrid w:val="0"/>
        <w:spacing w:after="60"/>
        <w:jc w:val="both"/>
        <w:rPr>
          <w:rFonts w:ascii="標楷體" w:eastAsia="標楷體" w:hAnsi="標楷體" w:cs="Times New Roman"/>
          <w:color w:val="000000" w:themeColor="text1"/>
          <w:szCs w:val="16"/>
        </w:rPr>
      </w:pPr>
      <w:r w:rsidRPr="00D379B2">
        <w:rPr>
          <w:rFonts w:ascii="標楷體" w:eastAsia="標楷體" w:hAnsi="標楷體" w:cs="Times New Roman" w:hint="eastAsia"/>
          <w:color w:val="000000" w:themeColor="text1"/>
          <w:szCs w:val="16"/>
        </w:rPr>
        <w:t>主要產品：數位內容產品、數位媒體開發整合</w:t>
      </w:r>
    </w:p>
    <w:p w:rsidR="00F36051" w:rsidRPr="00F36051" w:rsidRDefault="00053124" w:rsidP="00F36051">
      <w:pPr>
        <w:snapToGrid w:val="0"/>
        <w:spacing w:after="60"/>
        <w:jc w:val="center"/>
        <w:rPr>
          <w:rFonts w:ascii="標楷體" w:eastAsia="標楷體" w:hAnsi="標楷體" w:cs="Times New Roman"/>
          <w:sz w:val="22"/>
        </w:rPr>
      </w:pPr>
      <w:r w:rsidRPr="001A6C0E">
        <w:rPr>
          <w:rFonts w:ascii="標楷體" w:eastAsia="標楷體" w:hAnsi="標楷體" w:cs="Times New Roman"/>
          <w:noProof/>
          <w:sz w:val="22"/>
        </w:rPr>
        <w:drawing>
          <wp:inline distT="0" distB="0" distL="0" distR="0" wp14:anchorId="3618D635">
            <wp:extent cx="2124075" cy="1619250"/>
            <wp:effectExtent l="0" t="0" r="9525" b="0"/>
            <wp:docPr id="13" name="圖片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568" cy="1619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36051" w:rsidRPr="001A6C0E">
        <w:rPr>
          <w:rFonts w:ascii="標楷體" w:eastAsia="標楷體" w:hAnsi="標楷體" w:cs="Times New Roman"/>
          <w:noProof/>
          <w:sz w:val="22"/>
        </w:rPr>
        <w:drawing>
          <wp:inline distT="0" distB="0" distL="0" distR="0">
            <wp:extent cx="2276475" cy="1619250"/>
            <wp:effectExtent l="0" t="0" r="9525" b="0"/>
            <wp:docPr id="4" name="圖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054" cy="162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51" w:rsidRPr="00D379B2" w:rsidRDefault="00D379B2" w:rsidP="00D379B2">
      <w:pPr>
        <w:spacing w:before="0" w:after="0" w:line="240" w:lineRule="auto"/>
        <w:rPr>
          <w:rFonts w:ascii="標楷體" w:eastAsia="標楷體" w:hAnsi="標楷體" w:cs="Times New Roman"/>
          <w:b/>
          <w:caps/>
          <w:color w:val="0070C0"/>
          <w:spacing w:val="10"/>
          <w:sz w:val="28"/>
          <w:szCs w:val="28"/>
        </w:rPr>
      </w:pPr>
      <w:r w:rsidRPr="00D379B2">
        <w:rPr>
          <w:rFonts w:ascii="標楷體" w:eastAsia="標楷體" w:hAnsi="標楷體" w:cs="Times New Roman" w:hint="eastAsia"/>
          <w:b/>
          <w:caps/>
          <w:color w:val="0070C0"/>
          <w:spacing w:val="10"/>
          <w:sz w:val="28"/>
          <w:szCs w:val="28"/>
        </w:rPr>
        <w:sym w:font="Wingdings" w:char="F07A"/>
      </w:r>
      <w:r w:rsidR="00F36051" w:rsidRPr="00D379B2">
        <w:rPr>
          <w:rFonts w:ascii="標楷體" w:eastAsia="標楷體" w:hAnsi="標楷體" w:cs="Times New Roman" w:hint="eastAsia"/>
          <w:b/>
          <w:caps/>
          <w:color w:val="0070C0"/>
          <w:spacing w:val="10"/>
          <w:sz w:val="28"/>
          <w:szCs w:val="28"/>
        </w:rPr>
        <w:t>成立宗旨</w:t>
      </w:r>
    </w:p>
    <w:p w:rsidR="00F36051" w:rsidRPr="00D379B2" w:rsidRDefault="00F36051" w:rsidP="00F36051">
      <w:pPr>
        <w:snapToGrid w:val="0"/>
        <w:spacing w:after="60"/>
        <w:jc w:val="both"/>
        <w:rPr>
          <w:rFonts w:ascii="標楷體" w:eastAsia="標楷體" w:hAnsi="標楷體" w:cs="Times New Roman"/>
          <w:color w:val="000000" w:themeColor="text1"/>
          <w:sz w:val="22"/>
        </w:rPr>
      </w:pPr>
      <w:r w:rsidRPr="00D379B2">
        <w:rPr>
          <w:rFonts w:ascii="標楷體" w:eastAsia="標楷體" w:hAnsi="標楷體" w:cs="Times New Roman" w:hint="eastAsia"/>
          <w:color w:val="000000" w:themeColor="text1"/>
          <w:sz w:val="22"/>
        </w:rPr>
        <w:t>本公司成立的宗旨在於推動數位化產業的發展，並將台灣數位產業帶向國際。數位內容</w:t>
      </w:r>
      <w:bookmarkStart w:id="0" w:name="_GoBack"/>
      <w:bookmarkEnd w:id="0"/>
      <w:r w:rsidRPr="00D379B2">
        <w:rPr>
          <w:rFonts w:ascii="標楷體" w:eastAsia="標楷體" w:hAnsi="標楷體" w:cs="Times New Roman" w:hint="eastAsia"/>
          <w:color w:val="000000" w:themeColor="text1"/>
          <w:sz w:val="22"/>
        </w:rPr>
        <w:t>產品的開發及數位化資訊媒體的整合應用是我們的經營方向及目標。</w:t>
      </w:r>
    </w:p>
    <w:p w:rsidR="00F36051" w:rsidRPr="00D379B2" w:rsidRDefault="00D379B2" w:rsidP="00D379B2">
      <w:pPr>
        <w:spacing w:before="0" w:after="0" w:line="240" w:lineRule="auto"/>
        <w:rPr>
          <w:rFonts w:ascii="標楷體" w:eastAsia="標楷體" w:hAnsi="標楷體" w:cs="Times New Roman"/>
          <w:b/>
          <w:caps/>
          <w:color w:val="0070C0"/>
          <w:spacing w:val="10"/>
          <w:sz w:val="28"/>
          <w:szCs w:val="28"/>
        </w:rPr>
      </w:pPr>
      <w:bookmarkStart w:id="1" w:name="_Hlk135325581"/>
      <w:r w:rsidRPr="00D379B2">
        <w:rPr>
          <w:rFonts w:ascii="標楷體" w:eastAsia="標楷體" w:hAnsi="標楷體" w:cs="Times New Roman" w:hint="eastAsia"/>
          <w:b/>
          <w:caps/>
          <w:color w:val="0070C0"/>
          <w:spacing w:val="10"/>
          <w:sz w:val="28"/>
          <w:szCs w:val="28"/>
        </w:rPr>
        <w:sym w:font="Wingdings" w:char="F07A"/>
      </w:r>
      <w:r w:rsidR="00F36051" w:rsidRPr="00D379B2">
        <w:rPr>
          <w:rFonts w:ascii="標楷體" w:eastAsia="標楷體" w:hAnsi="標楷體" w:cs="Times New Roman" w:hint="eastAsia"/>
          <w:b/>
          <w:caps/>
          <w:color w:val="0070C0"/>
          <w:spacing w:val="10"/>
          <w:sz w:val="28"/>
          <w:szCs w:val="28"/>
        </w:rPr>
        <w:t>經營理念</w:t>
      </w:r>
    </w:p>
    <w:p w:rsidR="00F36051" w:rsidRPr="00D379B2" w:rsidRDefault="00F36051" w:rsidP="00D379B2">
      <w:pPr>
        <w:pStyle w:val="a5"/>
        <w:numPr>
          <w:ilvl w:val="0"/>
          <w:numId w:val="7"/>
        </w:numPr>
        <w:snapToGrid w:val="0"/>
        <w:spacing w:after="60"/>
        <w:ind w:leftChars="0"/>
        <w:jc w:val="both"/>
        <w:rPr>
          <w:rFonts w:ascii="標楷體" w:eastAsia="標楷體" w:hAnsi="標楷體" w:cs="Times New Roman"/>
          <w:color w:val="000000" w:themeColor="text1"/>
          <w:sz w:val="22"/>
        </w:rPr>
      </w:pPr>
      <w:r w:rsidRPr="00D379B2">
        <w:rPr>
          <w:rFonts w:ascii="標楷體" w:eastAsia="標楷體" w:hAnsi="標楷體" w:cs="Times New Roman" w:hint="eastAsia"/>
          <w:color w:val="000000" w:themeColor="text1"/>
          <w:sz w:val="22"/>
        </w:rPr>
        <w:t>開發、行銷、通路全方位發展</w:t>
      </w:r>
    </w:p>
    <w:p w:rsidR="00F36051" w:rsidRPr="00D379B2" w:rsidRDefault="00F36051" w:rsidP="00D379B2">
      <w:pPr>
        <w:pStyle w:val="a5"/>
        <w:numPr>
          <w:ilvl w:val="0"/>
          <w:numId w:val="7"/>
        </w:numPr>
        <w:snapToGrid w:val="0"/>
        <w:spacing w:after="60"/>
        <w:ind w:leftChars="0"/>
        <w:jc w:val="both"/>
        <w:rPr>
          <w:rFonts w:ascii="標楷體" w:eastAsia="標楷體" w:hAnsi="標楷體" w:cs="Times New Roman"/>
          <w:color w:val="000000" w:themeColor="text1"/>
          <w:sz w:val="22"/>
        </w:rPr>
      </w:pPr>
      <w:r w:rsidRPr="00D379B2">
        <w:rPr>
          <w:rFonts w:ascii="標楷體" w:eastAsia="標楷體" w:hAnsi="標楷體" w:cs="Times New Roman" w:hint="eastAsia"/>
          <w:color w:val="000000" w:themeColor="text1"/>
          <w:sz w:val="22"/>
        </w:rPr>
        <w:t>堅持專業及不斷創新</w:t>
      </w:r>
    </w:p>
    <w:p w:rsidR="00F36051" w:rsidRPr="00D379B2" w:rsidRDefault="00F36051" w:rsidP="00D379B2">
      <w:pPr>
        <w:pStyle w:val="a5"/>
        <w:numPr>
          <w:ilvl w:val="0"/>
          <w:numId w:val="7"/>
        </w:numPr>
        <w:snapToGrid w:val="0"/>
        <w:spacing w:after="60"/>
        <w:ind w:leftChars="0"/>
        <w:jc w:val="both"/>
        <w:rPr>
          <w:rFonts w:ascii="標楷體" w:eastAsia="標楷體" w:hAnsi="標楷體" w:cs="Times New Roman"/>
          <w:color w:val="000000" w:themeColor="text1"/>
          <w:sz w:val="22"/>
        </w:rPr>
      </w:pPr>
      <w:r w:rsidRPr="00D379B2">
        <w:rPr>
          <w:rFonts w:ascii="標楷體" w:eastAsia="標楷體" w:hAnsi="標楷體" w:cs="Times New Roman" w:hint="eastAsia"/>
          <w:color w:val="000000" w:themeColor="text1"/>
          <w:sz w:val="22"/>
        </w:rPr>
        <w:t>國際觀的思維及國際化經營</w:t>
      </w:r>
    </w:p>
    <w:p w:rsidR="007E4C78" w:rsidRPr="00D379B2" w:rsidRDefault="00D379B2" w:rsidP="00D379B2">
      <w:pPr>
        <w:spacing w:before="0" w:after="0" w:line="240" w:lineRule="auto"/>
        <w:rPr>
          <w:rFonts w:ascii="標楷體" w:eastAsia="標楷體" w:hAnsi="標楷體" w:cs="Times New Roman"/>
          <w:b/>
          <w:caps/>
          <w:color w:val="0070C0"/>
          <w:spacing w:val="10"/>
          <w:sz w:val="28"/>
          <w:szCs w:val="28"/>
        </w:rPr>
      </w:pPr>
      <w:r w:rsidRPr="00D379B2">
        <w:rPr>
          <w:rFonts w:ascii="標楷體" w:eastAsia="標楷體" w:hAnsi="標楷體" w:cs="Times New Roman" w:hint="eastAsia"/>
          <w:b/>
          <w:caps/>
          <w:color w:val="0070C0"/>
          <w:spacing w:val="10"/>
          <w:sz w:val="28"/>
          <w:szCs w:val="28"/>
        </w:rPr>
        <w:sym w:font="Wingdings" w:char="F07A"/>
      </w:r>
      <w:r w:rsidR="007E4C78" w:rsidRPr="00D379B2">
        <w:rPr>
          <w:rFonts w:ascii="標楷體" w:eastAsia="標楷體" w:hAnsi="標楷體" w:cs="Times New Roman" w:hint="eastAsia"/>
          <w:b/>
          <w:caps/>
          <w:color w:val="0070C0"/>
          <w:spacing w:val="10"/>
          <w:sz w:val="28"/>
          <w:szCs w:val="28"/>
        </w:rPr>
        <w:t>客戶介紹</w:t>
      </w:r>
    </w:p>
    <w:tbl>
      <w:tblPr>
        <w:tblStyle w:val="4-2"/>
        <w:tblW w:w="0" w:type="auto"/>
        <w:tblBorders>
          <w:top w:val="single" w:sz="8" w:space="0" w:color="D4ECA1" w:themeColor="accent1" w:themeTint="66"/>
          <w:left w:val="single" w:sz="8" w:space="0" w:color="D4ECA1" w:themeColor="accent1" w:themeTint="66"/>
          <w:bottom w:val="single" w:sz="8" w:space="0" w:color="D4ECA1" w:themeColor="accent1" w:themeTint="66"/>
          <w:right w:val="single" w:sz="8" w:space="0" w:color="D4ECA1" w:themeColor="accent1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1699"/>
        <w:gridCol w:w="1699"/>
        <w:gridCol w:w="1699"/>
        <w:gridCol w:w="1443"/>
      </w:tblGrid>
      <w:tr w:rsidR="00D379B2" w:rsidRPr="00D379B2" w:rsidTr="00D37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tcBorders>
              <w:top w:val="single" w:sz="8" w:space="0" w:color="D4ECA1" w:themeColor="accent1" w:themeTint="66"/>
              <w:left w:val="none" w:sz="0" w:space="0" w:color="auto"/>
              <w:bottom w:val="single" w:sz="8" w:space="0" w:color="D4ECA1" w:themeColor="accent1" w:themeTint="66"/>
              <w:right w:val="none" w:sz="0" w:space="0" w:color="auto"/>
            </w:tcBorders>
          </w:tcPr>
          <w:p w:rsidR="00D379B2" w:rsidRPr="00D379B2" w:rsidRDefault="00D379B2" w:rsidP="00C00452">
            <w:pPr>
              <w:snapToGrid w:val="0"/>
              <w:spacing w:after="60"/>
              <w:rPr>
                <w:rFonts w:ascii="標楷體" w:eastAsia="標楷體" w:hAnsi="標楷體" w:cs="Times New Roman"/>
                <w:b w:val="0"/>
                <w:color w:val="000000" w:themeColor="text1"/>
                <w:sz w:val="22"/>
              </w:rPr>
            </w:pPr>
            <w:r w:rsidRPr="00D379B2">
              <w:rPr>
                <w:rFonts w:ascii="標楷體" w:eastAsia="標楷體" w:hAnsi="標楷體" w:cs="Times New Roman" w:hint="eastAsia"/>
                <w:color w:val="000000" w:themeColor="text1"/>
                <w:sz w:val="22"/>
              </w:rPr>
              <w:t>醫療院所</w:t>
            </w:r>
          </w:p>
        </w:tc>
        <w:tc>
          <w:tcPr>
            <w:tcW w:w="1701" w:type="dxa"/>
            <w:tcBorders>
              <w:top w:val="single" w:sz="8" w:space="0" w:color="D4ECA1" w:themeColor="accent1" w:themeTint="66"/>
              <w:left w:val="none" w:sz="0" w:space="0" w:color="auto"/>
              <w:bottom w:val="single" w:sz="8" w:space="0" w:color="D4ECA1" w:themeColor="accent1" w:themeTint="66"/>
              <w:right w:val="none" w:sz="0" w:space="0" w:color="auto"/>
            </w:tcBorders>
          </w:tcPr>
          <w:p w:rsidR="00D379B2" w:rsidRPr="00D379B2" w:rsidRDefault="00D379B2" w:rsidP="00C00452">
            <w:pPr>
              <w:snapToGrid w:val="0"/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b w:val="0"/>
                <w:color w:val="000000" w:themeColor="text1"/>
                <w:sz w:val="22"/>
              </w:rPr>
            </w:pPr>
            <w:r w:rsidRPr="00D379B2">
              <w:rPr>
                <w:rFonts w:ascii="標楷體" w:eastAsia="標楷體" w:hAnsi="標楷體" w:cs="Times New Roman" w:hint="eastAsia"/>
                <w:color w:val="000000" w:themeColor="text1"/>
                <w:sz w:val="22"/>
              </w:rPr>
              <w:t>半導體產業</w:t>
            </w:r>
          </w:p>
        </w:tc>
        <w:tc>
          <w:tcPr>
            <w:tcW w:w="1701" w:type="dxa"/>
            <w:tcBorders>
              <w:top w:val="single" w:sz="8" w:space="0" w:color="D4ECA1" w:themeColor="accent1" w:themeTint="66"/>
              <w:left w:val="none" w:sz="0" w:space="0" w:color="auto"/>
              <w:bottom w:val="single" w:sz="8" w:space="0" w:color="D4ECA1" w:themeColor="accent1" w:themeTint="66"/>
              <w:right w:val="none" w:sz="0" w:space="0" w:color="auto"/>
            </w:tcBorders>
          </w:tcPr>
          <w:p w:rsidR="00D379B2" w:rsidRPr="00D379B2" w:rsidRDefault="00D379B2" w:rsidP="00C00452">
            <w:pPr>
              <w:snapToGrid w:val="0"/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b w:val="0"/>
                <w:color w:val="000000" w:themeColor="text1"/>
                <w:sz w:val="22"/>
              </w:rPr>
            </w:pPr>
            <w:r w:rsidRPr="00D379B2">
              <w:rPr>
                <w:rFonts w:ascii="標楷體" w:eastAsia="標楷體" w:hAnsi="標楷體" w:cs="Times New Roman" w:hint="eastAsia"/>
                <w:color w:val="000000" w:themeColor="text1"/>
                <w:sz w:val="22"/>
              </w:rPr>
              <w:t>公家機關</w:t>
            </w:r>
          </w:p>
        </w:tc>
        <w:tc>
          <w:tcPr>
            <w:tcW w:w="1701" w:type="dxa"/>
            <w:tcBorders>
              <w:top w:val="single" w:sz="8" w:space="0" w:color="D4ECA1" w:themeColor="accent1" w:themeTint="66"/>
              <w:left w:val="none" w:sz="0" w:space="0" w:color="auto"/>
              <w:bottom w:val="single" w:sz="8" w:space="0" w:color="D4ECA1" w:themeColor="accent1" w:themeTint="66"/>
              <w:right w:val="none" w:sz="0" w:space="0" w:color="auto"/>
            </w:tcBorders>
          </w:tcPr>
          <w:p w:rsidR="00D379B2" w:rsidRPr="00D379B2" w:rsidRDefault="00D379B2" w:rsidP="00C00452">
            <w:pPr>
              <w:snapToGrid w:val="0"/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b w:val="0"/>
                <w:color w:val="000000" w:themeColor="text1"/>
                <w:sz w:val="22"/>
              </w:rPr>
            </w:pPr>
            <w:r w:rsidRPr="00D379B2">
              <w:rPr>
                <w:rFonts w:ascii="標楷體" w:eastAsia="標楷體" w:hAnsi="標楷體" w:cs="Times New Roman" w:hint="eastAsia"/>
                <w:color w:val="000000" w:themeColor="text1"/>
                <w:sz w:val="22"/>
              </w:rPr>
              <w:t>餐飲業</w:t>
            </w:r>
          </w:p>
        </w:tc>
        <w:tc>
          <w:tcPr>
            <w:tcW w:w="1445" w:type="dxa"/>
            <w:tcBorders>
              <w:top w:val="single" w:sz="8" w:space="0" w:color="D4ECA1" w:themeColor="accent1" w:themeTint="66"/>
              <w:left w:val="none" w:sz="0" w:space="0" w:color="auto"/>
              <w:bottom w:val="single" w:sz="8" w:space="0" w:color="D4ECA1" w:themeColor="accent1" w:themeTint="66"/>
              <w:right w:val="none" w:sz="0" w:space="0" w:color="auto"/>
            </w:tcBorders>
          </w:tcPr>
          <w:p w:rsidR="00D379B2" w:rsidRPr="00D379B2" w:rsidRDefault="00D379B2" w:rsidP="00C00452">
            <w:pPr>
              <w:snapToGrid w:val="0"/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b w:val="0"/>
                <w:color w:val="000000" w:themeColor="text1"/>
                <w:sz w:val="22"/>
              </w:rPr>
            </w:pPr>
            <w:r w:rsidRPr="00D379B2">
              <w:rPr>
                <w:rFonts w:ascii="標楷體" w:eastAsia="標楷體" w:hAnsi="標楷體" w:cs="Times New Roman" w:hint="eastAsia"/>
                <w:color w:val="000000" w:themeColor="text1"/>
                <w:sz w:val="22"/>
              </w:rPr>
              <w:t>觀光業</w:t>
            </w:r>
          </w:p>
        </w:tc>
      </w:tr>
      <w:tr w:rsidR="00D379B2" w:rsidRPr="00D379B2" w:rsidTr="00D3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tcBorders>
              <w:top w:val="single" w:sz="8" w:space="0" w:color="D4ECA1" w:themeColor="accent1" w:themeTint="66"/>
              <w:bottom w:val="single" w:sz="8" w:space="0" w:color="D4ECA1" w:themeColor="accent1" w:themeTint="66"/>
            </w:tcBorders>
          </w:tcPr>
          <w:p w:rsidR="00D379B2" w:rsidRPr="00D379B2" w:rsidRDefault="00D379B2" w:rsidP="00C00452">
            <w:pPr>
              <w:snapToGrid w:val="0"/>
              <w:spacing w:after="60"/>
              <w:rPr>
                <w:rFonts w:ascii="標楷體" w:eastAsia="標楷體" w:hAnsi="標楷體" w:cs="Times New Roman"/>
                <w:b w:val="0"/>
                <w:color w:val="000000" w:themeColor="text1"/>
                <w:sz w:val="22"/>
              </w:rPr>
            </w:pPr>
            <w:r w:rsidRPr="00D379B2">
              <w:rPr>
                <w:rFonts w:ascii="標楷體" w:eastAsia="標楷體" w:hAnsi="標楷體" w:cs="Times New Roman" w:hint="eastAsia"/>
                <w:b w:val="0"/>
                <w:color w:val="000000" w:themeColor="text1"/>
                <w:sz w:val="22"/>
              </w:rPr>
              <w:t>馬偕醫院</w:t>
            </w:r>
          </w:p>
        </w:tc>
        <w:tc>
          <w:tcPr>
            <w:tcW w:w="1701" w:type="dxa"/>
            <w:tcBorders>
              <w:top w:val="single" w:sz="8" w:space="0" w:color="D4ECA1" w:themeColor="accent1" w:themeTint="66"/>
              <w:bottom w:val="single" w:sz="8" w:space="0" w:color="D4ECA1" w:themeColor="accent1" w:themeTint="66"/>
            </w:tcBorders>
          </w:tcPr>
          <w:p w:rsidR="00D379B2" w:rsidRPr="00D379B2" w:rsidRDefault="00D379B2" w:rsidP="00C00452">
            <w:pPr>
              <w:snapToGrid w:val="0"/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Times New Roman"/>
                <w:color w:val="000000" w:themeColor="text1"/>
                <w:sz w:val="22"/>
              </w:rPr>
            </w:pPr>
            <w:r w:rsidRPr="00D379B2">
              <w:rPr>
                <w:rFonts w:ascii="標楷體" w:eastAsia="標楷體" w:hAnsi="標楷體" w:cs="Times New Roman" w:hint="eastAsia"/>
                <w:color w:val="000000" w:themeColor="text1"/>
                <w:sz w:val="22"/>
              </w:rPr>
              <w:t>台積電</w:t>
            </w:r>
          </w:p>
        </w:tc>
        <w:tc>
          <w:tcPr>
            <w:tcW w:w="1701" w:type="dxa"/>
            <w:tcBorders>
              <w:top w:val="single" w:sz="8" w:space="0" w:color="D4ECA1" w:themeColor="accent1" w:themeTint="66"/>
              <w:bottom w:val="single" w:sz="8" w:space="0" w:color="D4ECA1" w:themeColor="accent1" w:themeTint="66"/>
            </w:tcBorders>
          </w:tcPr>
          <w:p w:rsidR="00D379B2" w:rsidRPr="00D379B2" w:rsidRDefault="00D379B2" w:rsidP="00C00452">
            <w:pPr>
              <w:snapToGrid w:val="0"/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Times New Roman"/>
                <w:color w:val="000000" w:themeColor="text1"/>
                <w:sz w:val="22"/>
              </w:rPr>
            </w:pPr>
            <w:r w:rsidRPr="00D379B2">
              <w:rPr>
                <w:rFonts w:ascii="標楷體" w:eastAsia="標楷體" w:hAnsi="標楷體" w:cs="Times New Roman" w:hint="eastAsia"/>
                <w:color w:val="000000" w:themeColor="text1"/>
                <w:sz w:val="22"/>
              </w:rPr>
              <w:t>新竹市政府</w:t>
            </w:r>
          </w:p>
        </w:tc>
        <w:tc>
          <w:tcPr>
            <w:tcW w:w="1701" w:type="dxa"/>
            <w:tcBorders>
              <w:top w:val="single" w:sz="8" w:space="0" w:color="D4ECA1" w:themeColor="accent1" w:themeTint="66"/>
              <w:bottom w:val="single" w:sz="8" w:space="0" w:color="D4ECA1" w:themeColor="accent1" w:themeTint="66"/>
            </w:tcBorders>
          </w:tcPr>
          <w:p w:rsidR="00D379B2" w:rsidRPr="00D379B2" w:rsidRDefault="00D379B2" w:rsidP="00C00452">
            <w:pPr>
              <w:snapToGrid w:val="0"/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Times New Roman"/>
                <w:color w:val="000000" w:themeColor="text1"/>
                <w:sz w:val="22"/>
              </w:rPr>
            </w:pPr>
            <w:r w:rsidRPr="00D379B2">
              <w:rPr>
                <w:rFonts w:ascii="標楷體" w:eastAsia="標楷體" w:hAnsi="標楷體" w:cs="Times New Roman" w:hint="eastAsia"/>
                <w:color w:val="000000" w:themeColor="text1"/>
                <w:sz w:val="22"/>
              </w:rPr>
              <w:t>老爺飯店</w:t>
            </w:r>
          </w:p>
        </w:tc>
        <w:tc>
          <w:tcPr>
            <w:tcW w:w="1445" w:type="dxa"/>
            <w:tcBorders>
              <w:top w:val="single" w:sz="8" w:space="0" w:color="D4ECA1" w:themeColor="accent1" w:themeTint="66"/>
              <w:bottom w:val="single" w:sz="8" w:space="0" w:color="D4ECA1" w:themeColor="accent1" w:themeTint="66"/>
            </w:tcBorders>
          </w:tcPr>
          <w:p w:rsidR="00D379B2" w:rsidRPr="00D379B2" w:rsidRDefault="00D379B2" w:rsidP="00C00452">
            <w:pPr>
              <w:snapToGrid w:val="0"/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Times New Roman"/>
                <w:color w:val="000000" w:themeColor="text1"/>
                <w:sz w:val="22"/>
              </w:rPr>
            </w:pPr>
            <w:r w:rsidRPr="00D379B2">
              <w:rPr>
                <w:rFonts w:ascii="標楷體" w:eastAsia="標楷體" w:hAnsi="標楷體" w:cs="Times New Roman" w:hint="eastAsia"/>
                <w:color w:val="000000" w:themeColor="text1"/>
                <w:sz w:val="22"/>
              </w:rPr>
              <w:t>綠世界</w:t>
            </w:r>
          </w:p>
        </w:tc>
      </w:tr>
      <w:tr w:rsidR="00D379B2" w:rsidRPr="00D379B2" w:rsidTr="00D3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tcBorders>
              <w:top w:val="single" w:sz="8" w:space="0" w:color="D4ECA1" w:themeColor="accent1" w:themeTint="66"/>
              <w:bottom w:val="single" w:sz="8" w:space="0" w:color="D4ECA1" w:themeColor="accent1" w:themeTint="66"/>
            </w:tcBorders>
          </w:tcPr>
          <w:p w:rsidR="00D379B2" w:rsidRPr="00D379B2" w:rsidRDefault="00D379B2" w:rsidP="00C00452">
            <w:pPr>
              <w:snapToGrid w:val="0"/>
              <w:spacing w:after="60"/>
              <w:rPr>
                <w:rFonts w:ascii="標楷體" w:eastAsia="標楷體" w:hAnsi="標楷體" w:cs="Times New Roman"/>
                <w:b w:val="0"/>
                <w:color w:val="000000" w:themeColor="text1"/>
                <w:sz w:val="22"/>
              </w:rPr>
            </w:pPr>
            <w:r w:rsidRPr="00D379B2">
              <w:rPr>
                <w:rFonts w:ascii="標楷體" w:eastAsia="標楷體" w:hAnsi="標楷體" w:cs="Times New Roman" w:hint="eastAsia"/>
                <w:b w:val="0"/>
                <w:color w:val="000000" w:themeColor="text1"/>
                <w:sz w:val="22"/>
              </w:rPr>
              <w:t>臺大醫院</w:t>
            </w:r>
          </w:p>
        </w:tc>
        <w:tc>
          <w:tcPr>
            <w:tcW w:w="1701" w:type="dxa"/>
            <w:tcBorders>
              <w:top w:val="single" w:sz="8" w:space="0" w:color="D4ECA1" w:themeColor="accent1" w:themeTint="66"/>
              <w:bottom w:val="single" w:sz="8" w:space="0" w:color="D4ECA1" w:themeColor="accent1" w:themeTint="66"/>
            </w:tcBorders>
          </w:tcPr>
          <w:p w:rsidR="00D379B2" w:rsidRPr="00D379B2" w:rsidRDefault="00D379B2" w:rsidP="00C00452">
            <w:pPr>
              <w:snapToGri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color w:val="000000" w:themeColor="text1"/>
                <w:sz w:val="22"/>
              </w:rPr>
            </w:pPr>
            <w:r w:rsidRPr="00D379B2">
              <w:rPr>
                <w:rFonts w:ascii="標楷體" w:eastAsia="標楷體" w:hAnsi="標楷體" w:cs="Times New Roman" w:hint="eastAsia"/>
                <w:color w:val="000000" w:themeColor="text1"/>
                <w:sz w:val="22"/>
              </w:rPr>
              <w:t>力成科技</w:t>
            </w:r>
          </w:p>
        </w:tc>
        <w:tc>
          <w:tcPr>
            <w:tcW w:w="1701" w:type="dxa"/>
            <w:tcBorders>
              <w:top w:val="single" w:sz="8" w:space="0" w:color="D4ECA1" w:themeColor="accent1" w:themeTint="66"/>
              <w:bottom w:val="single" w:sz="8" w:space="0" w:color="D4ECA1" w:themeColor="accent1" w:themeTint="66"/>
            </w:tcBorders>
          </w:tcPr>
          <w:p w:rsidR="00D379B2" w:rsidRPr="00D379B2" w:rsidRDefault="00D379B2" w:rsidP="00C00452">
            <w:pPr>
              <w:snapToGri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color w:val="000000" w:themeColor="text1"/>
                <w:sz w:val="22"/>
              </w:rPr>
            </w:pPr>
            <w:r w:rsidRPr="00D379B2">
              <w:rPr>
                <w:rFonts w:ascii="標楷體" w:eastAsia="標楷體" w:hAnsi="標楷體" w:cs="Times New Roman" w:hint="eastAsia"/>
                <w:color w:val="000000" w:themeColor="text1"/>
                <w:sz w:val="22"/>
              </w:rPr>
              <w:t>新豐鄉公所</w:t>
            </w:r>
          </w:p>
        </w:tc>
        <w:tc>
          <w:tcPr>
            <w:tcW w:w="1701" w:type="dxa"/>
            <w:tcBorders>
              <w:top w:val="single" w:sz="8" w:space="0" w:color="D4ECA1" w:themeColor="accent1" w:themeTint="66"/>
              <w:bottom w:val="single" w:sz="8" w:space="0" w:color="D4ECA1" w:themeColor="accent1" w:themeTint="66"/>
            </w:tcBorders>
          </w:tcPr>
          <w:p w:rsidR="00D379B2" w:rsidRPr="00D379B2" w:rsidRDefault="00D379B2" w:rsidP="00C00452">
            <w:pPr>
              <w:snapToGri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color w:val="000000" w:themeColor="text1"/>
                <w:sz w:val="22"/>
              </w:rPr>
            </w:pPr>
            <w:r w:rsidRPr="00D379B2">
              <w:rPr>
                <w:rFonts w:ascii="標楷體" w:eastAsia="標楷體" w:hAnsi="標楷體" w:cs="Times New Roman" w:hint="eastAsia"/>
                <w:color w:val="000000" w:themeColor="text1"/>
                <w:sz w:val="22"/>
              </w:rPr>
              <w:t>王品集團</w:t>
            </w:r>
          </w:p>
        </w:tc>
        <w:tc>
          <w:tcPr>
            <w:tcW w:w="1445" w:type="dxa"/>
            <w:tcBorders>
              <w:top w:val="single" w:sz="8" w:space="0" w:color="D4ECA1" w:themeColor="accent1" w:themeTint="66"/>
              <w:bottom w:val="single" w:sz="8" w:space="0" w:color="D4ECA1" w:themeColor="accent1" w:themeTint="66"/>
            </w:tcBorders>
          </w:tcPr>
          <w:p w:rsidR="00D379B2" w:rsidRPr="00D379B2" w:rsidRDefault="00D379B2" w:rsidP="00C00452">
            <w:pPr>
              <w:snapToGrid w:val="0"/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color w:val="000000" w:themeColor="text1"/>
                <w:sz w:val="22"/>
              </w:rPr>
            </w:pPr>
            <w:r w:rsidRPr="00D379B2">
              <w:rPr>
                <w:rFonts w:ascii="標楷體" w:eastAsia="標楷體" w:hAnsi="標楷體" w:cs="Times New Roman" w:hint="eastAsia"/>
                <w:color w:val="000000" w:themeColor="text1"/>
                <w:sz w:val="22"/>
              </w:rPr>
              <w:t>小叮噹</w:t>
            </w:r>
          </w:p>
        </w:tc>
      </w:tr>
      <w:tr w:rsidR="00D379B2" w:rsidRPr="001A6C0E" w:rsidTr="00D3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tcBorders>
              <w:top w:val="single" w:sz="8" w:space="0" w:color="D4ECA1" w:themeColor="accent1" w:themeTint="66"/>
              <w:left w:val="single" w:sz="8" w:space="0" w:color="D4ECA1" w:themeColor="accent1" w:themeTint="66"/>
              <w:bottom w:val="single" w:sz="8" w:space="0" w:color="D4ECA1" w:themeColor="accent1" w:themeTint="66"/>
            </w:tcBorders>
          </w:tcPr>
          <w:p w:rsidR="00D379B2" w:rsidRPr="00D379B2" w:rsidRDefault="00D379B2" w:rsidP="00C00452">
            <w:pPr>
              <w:snapToGrid w:val="0"/>
              <w:spacing w:after="60"/>
              <w:rPr>
                <w:rFonts w:ascii="標楷體" w:eastAsia="標楷體" w:hAnsi="標楷體" w:cs="Times New Roman"/>
                <w:b w:val="0"/>
                <w:color w:val="000000" w:themeColor="text1"/>
                <w:sz w:val="22"/>
              </w:rPr>
            </w:pPr>
            <w:r w:rsidRPr="00D379B2">
              <w:rPr>
                <w:rFonts w:ascii="標楷體" w:eastAsia="標楷體" w:hAnsi="標楷體" w:cs="Times New Roman" w:hint="eastAsia"/>
                <w:b w:val="0"/>
                <w:color w:val="000000" w:themeColor="text1"/>
                <w:sz w:val="22"/>
              </w:rPr>
              <w:t>仁慈醫院</w:t>
            </w:r>
          </w:p>
        </w:tc>
        <w:tc>
          <w:tcPr>
            <w:tcW w:w="1701" w:type="dxa"/>
            <w:tcBorders>
              <w:top w:val="single" w:sz="8" w:space="0" w:color="D4ECA1" w:themeColor="accent1" w:themeTint="66"/>
              <w:bottom w:val="single" w:sz="8" w:space="0" w:color="D4ECA1" w:themeColor="accent1" w:themeTint="66"/>
            </w:tcBorders>
          </w:tcPr>
          <w:p w:rsidR="00D379B2" w:rsidRPr="00D379B2" w:rsidRDefault="00D379B2" w:rsidP="00C00452">
            <w:pPr>
              <w:snapToGrid w:val="0"/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Times New Roman"/>
                <w:color w:val="000000" w:themeColor="text1"/>
                <w:sz w:val="22"/>
              </w:rPr>
            </w:pPr>
            <w:proofErr w:type="gramStart"/>
            <w:r w:rsidRPr="00D379B2">
              <w:rPr>
                <w:rFonts w:ascii="標楷體" w:eastAsia="標楷體" w:hAnsi="標楷體" w:cs="Times New Roman" w:hint="eastAsia"/>
                <w:color w:val="000000" w:themeColor="text1"/>
                <w:sz w:val="22"/>
              </w:rPr>
              <w:t>聯發科</w:t>
            </w:r>
            <w:proofErr w:type="gramEnd"/>
          </w:p>
        </w:tc>
        <w:tc>
          <w:tcPr>
            <w:tcW w:w="1701" w:type="dxa"/>
            <w:tcBorders>
              <w:top w:val="single" w:sz="8" w:space="0" w:color="D4ECA1" w:themeColor="accent1" w:themeTint="66"/>
              <w:bottom w:val="single" w:sz="8" w:space="0" w:color="D4ECA1" w:themeColor="accent1" w:themeTint="66"/>
            </w:tcBorders>
          </w:tcPr>
          <w:p w:rsidR="00D379B2" w:rsidRPr="00D379B2" w:rsidRDefault="00D379B2" w:rsidP="00C00452">
            <w:pPr>
              <w:snapToGrid w:val="0"/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Times New Roman"/>
                <w:color w:val="000000" w:themeColor="text1"/>
                <w:sz w:val="22"/>
              </w:rPr>
            </w:pPr>
            <w:r w:rsidRPr="00D379B2">
              <w:rPr>
                <w:rFonts w:ascii="標楷體" w:eastAsia="標楷體" w:hAnsi="標楷體" w:cs="Times New Roman" w:hint="eastAsia"/>
                <w:color w:val="000000" w:themeColor="text1"/>
                <w:sz w:val="22"/>
              </w:rPr>
              <w:t>竹北市公所</w:t>
            </w:r>
          </w:p>
        </w:tc>
        <w:tc>
          <w:tcPr>
            <w:tcW w:w="1701" w:type="dxa"/>
            <w:tcBorders>
              <w:top w:val="single" w:sz="8" w:space="0" w:color="D4ECA1" w:themeColor="accent1" w:themeTint="66"/>
              <w:bottom w:val="single" w:sz="8" w:space="0" w:color="D4ECA1" w:themeColor="accent1" w:themeTint="66"/>
            </w:tcBorders>
          </w:tcPr>
          <w:p w:rsidR="00D379B2" w:rsidRPr="00D379B2" w:rsidRDefault="00D379B2" w:rsidP="00C00452">
            <w:pPr>
              <w:snapToGrid w:val="0"/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Times New Roman"/>
                <w:color w:val="000000" w:themeColor="text1"/>
                <w:sz w:val="22"/>
              </w:rPr>
            </w:pPr>
            <w:r w:rsidRPr="00D379B2">
              <w:rPr>
                <w:rFonts w:ascii="標楷體" w:eastAsia="標楷體" w:hAnsi="標楷體" w:cs="Times New Roman" w:hint="eastAsia"/>
                <w:color w:val="000000" w:themeColor="text1"/>
                <w:sz w:val="22"/>
              </w:rPr>
              <w:t>築間</w:t>
            </w:r>
          </w:p>
        </w:tc>
        <w:tc>
          <w:tcPr>
            <w:tcW w:w="1445" w:type="dxa"/>
            <w:tcBorders>
              <w:top w:val="single" w:sz="8" w:space="0" w:color="D4ECA1" w:themeColor="accent1" w:themeTint="66"/>
              <w:bottom w:val="single" w:sz="8" w:space="0" w:color="D4ECA1" w:themeColor="accent1" w:themeTint="66"/>
              <w:right w:val="single" w:sz="8" w:space="0" w:color="D4ECA1" w:themeColor="accent1" w:themeTint="66"/>
            </w:tcBorders>
          </w:tcPr>
          <w:p w:rsidR="00D379B2" w:rsidRPr="00D379B2" w:rsidRDefault="00D379B2" w:rsidP="00C00452">
            <w:pPr>
              <w:snapToGrid w:val="0"/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Times New Roman"/>
                <w:color w:val="000000" w:themeColor="text1"/>
                <w:sz w:val="22"/>
              </w:rPr>
            </w:pPr>
            <w:r w:rsidRPr="00D379B2">
              <w:rPr>
                <w:rFonts w:ascii="標楷體" w:eastAsia="標楷體" w:hAnsi="標楷體" w:cs="Times New Roman" w:hint="eastAsia"/>
                <w:color w:val="000000" w:themeColor="text1"/>
                <w:sz w:val="22"/>
              </w:rPr>
              <w:t>新竹動物園</w:t>
            </w:r>
          </w:p>
        </w:tc>
      </w:tr>
      <w:bookmarkEnd w:id="1"/>
    </w:tbl>
    <w:p w:rsidR="00C91796" w:rsidRPr="001A6C0E" w:rsidRDefault="00C91796" w:rsidP="00D379B2">
      <w:pPr>
        <w:tabs>
          <w:tab w:val="left" w:pos="1781"/>
          <w:tab w:val="left" w:pos="3482"/>
          <w:tab w:val="left" w:pos="5183"/>
          <w:tab w:val="left" w:pos="6884"/>
        </w:tabs>
        <w:snapToGrid w:val="0"/>
        <w:spacing w:after="60"/>
        <w:rPr>
          <w:rFonts w:ascii="標楷體" w:eastAsia="標楷體" w:hAnsi="標楷體" w:cs="Times New Roman"/>
          <w:color w:val="FF0000"/>
          <w:sz w:val="22"/>
        </w:rPr>
      </w:pPr>
    </w:p>
    <w:sectPr w:rsidR="00C91796" w:rsidRPr="001A6C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D1E" w:rsidRDefault="00BD5D1E" w:rsidP="00535C2A">
      <w:r>
        <w:separator/>
      </w:r>
    </w:p>
  </w:endnote>
  <w:endnote w:type="continuationSeparator" w:id="0">
    <w:p w:rsidR="00BD5D1E" w:rsidRDefault="00BD5D1E" w:rsidP="00535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D1E" w:rsidRDefault="00BD5D1E" w:rsidP="00535C2A">
      <w:r>
        <w:separator/>
      </w:r>
    </w:p>
  </w:footnote>
  <w:footnote w:type="continuationSeparator" w:id="0">
    <w:p w:rsidR="00BD5D1E" w:rsidRDefault="00BD5D1E" w:rsidP="00535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256A"/>
    <w:multiLevelType w:val="hybridMultilevel"/>
    <w:tmpl w:val="2C5E8E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774790"/>
    <w:multiLevelType w:val="hybridMultilevel"/>
    <w:tmpl w:val="0F48A994"/>
    <w:lvl w:ilvl="0" w:tplc="D5E42956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D81B2D"/>
    <w:multiLevelType w:val="hybridMultilevel"/>
    <w:tmpl w:val="EA6A87CC"/>
    <w:lvl w:ilvl="0" w:tplc="22D0E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222D5E"/>
    <w:multiLevelType w:val="hybridMultilevel"/>
    <w:tmpl w:val="17F6B20C"/>
    <w:lvl w:ilvl="0" w:tplc="67386B3A">
      <w:start w:val="1"/>
      <w:numFmt w:val="bullet"/>
      <w:lvlText w:val="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A15216B"/>
    <w:multiLevelType w:val="hybridMultilevel"/>
    <w:tmpl w:val="4FFAAF6C"/>
    <w:lvl w:ilvl="0" w:tplc="F002224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E5F2C5F"/>
    <w:multiLevelType w:val="hybridMultilevel"/>
    <w:tmpl w:val="D040BA3C"/>
    <w:lvl w:ilvl="0" w:tplc="D5E42956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6C82A10"/>
    <w:multiLevelType w:val="hybridMultilevel"/>
    <w:tmpl w:val="B0F639A4"/>
    <w:lvl w:ilvl="0" w:tplc="D5E42956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51"/>
    <w:rsid w:val="00053124"/>
    <w:rsid w:val="000F4530"/>
    <w:rsid w:val="0012684F"/>
    <w:rsid w:val="001A6C0E"/>
    <w:rsid w:val="00307C65"/>
    <w:rsid w:val="0037550F"/>
    <w:rsid w:val="00400EBD"/>
    <w:rsid w:val="00535C2A"/>
    <w:rsid w:val="005C2B1F"/>
    <w:rsid w:val="007E4C78"/>
    <w:rsid w:val="00BA2EDE"/>
    <w:rsid w:val="00BD5D1E"/>
    <w:rsid w:val="00C91796"/>
    <w:rsid w:val="00CC4871"/>
    <w:rsid w:val="00D379B2"/>
    <w:rsid w:val="00D95A79"/>
    <w:rsid w:val="00DB1513"/>
    <w:rsid w:val="00F36051"/>
    <w:rsid w:val="00F7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C95BD1-D27E-4765-9B2B-73ED5452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111F"/>
  </w:style>
  <w:style w:type="paragraph" w:styleId="1">
    <w:name w:val="heading 1"/>
    <w:basedOn w:val="a"/>
    <w:next w:val="a"/>
    <w:link w:val="10"/>
    <w:uiPriority w:val="9"/>
    <w:qFormat/>
    <w:rsid w:val="00F7111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111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111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111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111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111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111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111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111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6051"/>
    <w:rPr>
      <w:color w:val="99CA3C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605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7550F"/>
    <w:pPr>
      <w:ind w:leftChars="200" w:left="480"/>
    </w:pPr>
  </w:style>
  <w:style w:type="table" w:styleId="a6">
    <w:name w:val="Table Grid"/>
    <w:basedOn w:val="a1"/>
    <w:uiPriority w:val="39"/>
    <w:rsid w:val="00C91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35C2A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首 字元"/>
    <w:basedOn w:val="a0"/>
    <w:link w:val="a7"/>
    <w:uiPriority w:val="99"/>
    <w:rsid w:val="00535C2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35C2A"/>
    <w:pPr>
      <w:tabs>
        <w:tab w:val="center" w:pos="4153"/>
        <w:tab w:val="right" w:pos="8306"/>
      </w:tabs>
      <w:snapToGrid w:val="0"/>
    </w:pPr>
  </w:style>
  <w:style w:type="character" w:customStyle="1" w:styleId="aa">
    <w:name w:val="頁尾 字元"/>
    <w:basedOn w:val="a0"/>
    <w:link w:val="a9"/>
    <w:uiPriority w:val="99"/>
    <w:rsid w:val="00535C2A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F7111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20">
    <w:name w:val="標題 2 字元"/>
    <w:basedOn w:val="a0"/>
    <w:link w:val="2"/>
    <w:uiPriority w:val="9"/>
    <w:semiHidden/>
    <w:rsid w:val="00F7111F"/>
    <w:rPr>
      <w:caps/>
      <w:spacing w:val="15"/>
      <w:shd w:val="clear" w:color="auto" w:fill="E9F6D0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F7111F"/>
    <w:rPr>
      <w:caps/>
      <w:color w:val="476013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F7111F"/>
    <w:rPr>
      <w:caps/>
      <w:color w:val="6B911C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F7111F"/>
    <w:rPr>
      <w:caps/>
      <w:color w:val="6B911C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F7111F"/>
    <w:rPr>
      <w:caps/>
      <w:color w:val="6B911C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F7111F"/>
    <w:rPr>
      <w:caps/>
      <w:color w:val="6B911C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F7111F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F7111F"/>
    <w:rPr>
      <w:i/>
      <w:iCs/>
      <w:caps/>
      <w:spacing w:val="10"/>
      <w:sz w:val="18"/>
      <w:szCs w:val="18"/>
    </w:rPr>
  </w:style>
  <w:style w:type="paragraph" w:styleId="ab">
    <w:name w:val="caption"/>
    <w:basedOn w:val="a"/>
    <w:next w:val="a"/>
    <w:uiPriority w:val="35"/>
    <w:semiHidden/>
    <w:unhideWhenUsed/>
    <w:qFormat/>
    <w:rsid w:val="00F7111F"/>
    <w:rPr>
      <w:b/>
      <w:bCs/>
      <w:color w:val="6B911C" w:themeColor="accent1" w:themeShade="BF"/>
      <w:sz w:val="16"/>
      <w:szCs w:val="16"/>
    </w:rPr>
  </w:style>
  <w:style w:type="paragraph" w:styleId="ac">
    <w:name w:val="Title"/>
    <w:basedOn w:val="a"/>
    <w:next w:val="a"/>
    <w:link w:val="ad"/>
    <w:uiPriority w:val="10"/>
    <w:qFormat/>
    <w:rsid w:val="00F7111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ad">
    <w:name w:val="標題 字元"/>
    <w:basedOn w:val="a0"/>
    <w:link w:val="ac"/>
    <w:uiPriority w:val="10"/>
    <w:rsid w:val="00F7111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F7111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">
    <w:name w:val="副標題 字元"/>
    <w:basedOn w:val="a0"/>
    <w:link w:val="ae"/>
    <w:uiPriority w:val="11"/>
    <w:rsid w:val="00F7111F"/>
    <w:rPr>
      <w:caps/>
      <w:color w:val="595959" w:themeColor="text1" w:themeTint="A6"/>
      <w:spacing w:val="10"/>
      <w:sz w:val="21"/>
      <w:szCs w:val="21"/>
    </w:rPr>
  </w:style>
  <w:style w:type="character" w:styleId="af0">
    <w:name w:val="Strong"/>
    <w:uiPriority w:val="22"/>
    <w:qFormat/>
    <w:rsid w:val="00F7111F"/>
    <w:rPr>
      <w:b/>
      <w:bCs/>
    </w:rPr>
  </w:style>
  <w:style w:type="character" w:styleId="af1">
    <w:name w:val="Emphasis"/>
    <w:uiPriority w:val="20"/>
    <w:qFormat/>
    <w:rsid w:val="00F7111F"/>
    <w:rPr>
      <w:caps/>
      <w:color w:val="476013" w:themeColor="accent1" w:themeShade="7F"/>
      <w:spacing w:val="5"/>
    </w:rPr>
  </w:style>
  <w:style w:type="paragraph" w:styleId="af2">
    <w:name w:val="No Spacing"/>
    <w:uiPriority w:val="1"/>
    <w:qFormat/>
    <w:rsid w:val="00F7111F"/>
    <w:pPr>
      <w:spacing w:after="0" w:line="240" w:lineRule="auto"/>
    </w:pPr>
  </w:style>
  <w:style w:type="paragraph" w:styleId="af3">
    <w:name w:val="Quote"/>
    <w:basedOn w:val="a"/>
    <w:next w:val="a"/>
    <w:link w:val="af4"/>
    <w:uiPriority w:val="29"/>
    <w:qFormat/>
    <w:rsid w:val="00F7111F"/>
    <w:rPr>
      <w:i/>
      <w:iCs/>
      <w:sz w:val="24"/>
      <w:szCs w:val="24"/>
    </w:rPr>
  </w:style>
  <w:style w:type="character" w:customStyle="1" w:styleId="af4">
    <w:name w:val="引文 字元"/>
    <w:basedOn w:val="a0"/>
    <w:link w:val="af3"/>
    <w:uiPriority w:val="29"/>
    <w:rsid w:val="00F7111F"/>
    <w:rPr>
      <w:i/>
      <w:iCs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F7111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af6">
    <w:name w:val="鮮明引文 字元"/>
    <w:basedOn w:val="a0"/>
    <w:link w:val="af5"/>
    <w:uiPriority w:val="30"/>
    <w:rsid w:val="00F7111F"/>
    <w:rPr>
      <w:color w:val="90C226" w:themeColor="accent1"/>
      <w:sz w:val="24"/>
      <w:szCs w:val="24"/>
    </w:rPr>
  </w:style>
  <w:style w:type="character" w:styleId="af7">
    <w:name w:val="Subtle Emphasis"/>
    <w:uiPriority w:val="19"/>
    <w:qFormat/>
    <w:rsid w:val="00F7111F"/>
    <w:rPr>
      <w:i/>
      <w:iCs/>
      <w:color w:val="476013" w:themeColor="accent1" w:themeShade="7F"/>
    </w:rPr>
  </w:style>
  <w:style w:type="character" w:styleId="af8">
    <w:name w:val="Intense Emphasis"/>
    <w:uiPriority w:val="21"/>
    <w:qFormat/>
    <w:rsid w:val="00F7111F"/>
    <w:rPr>
      <w:b/>
      <w:bCs/>
      <w:caps/>
      <w:color w:val="476013" w:themeColor="accent1" w:themeShade="7F"/>
      <w:spacing w:val="10"/>
    </w:rPr>
  </w:style>
  <w:style w:type="character" w:styleId="af9">
    <w:name w:val="Subtle Reference"/>
    <w:uiPriority w:val="31"/>
    <w:qFormat/>
    <w:rsid w:val="00F7111F"/>
    <w:rPr>
      <w:b/>
      <w:bCs/>
      <w:color w:val="90C226" w:themeColor="accent1"/>
    </w:rPr>
  </w:style>
  <w:style w:type="character" w:styleId="afa">
    <w:name w:val="Intense Reference"/>
    <w:uiPriority w:val="32"/>
    <w:qFormat/>
    <w:rsid w:val="00F7111F"/>
    <w:rPr>
      <w:b/>
      <w:bCs/>
      <w:i/>
      <w:iCs/>
      <w:caps/>
      <w:color w:val="90C226" w:themeColor="accent1"/>
    </w:rPr>
  </w:style>
  <w:style w:type="character" w:styleId="afb">
    <w:name w:val="Book Title"/>
    <w:uiPriority w:val="33"/>
    <w:qFormat/>
    <w:rsid w:val="00F7111F"/>
    <w:rPr>
      <w:b/>
      <w:bCs/>
      <w:i/>
      <w:iCs/>
      <w:spacing w:val="0"/>
    </w:rPr>
  </w:style>
  <w:style w:type="paragraph" w:styleId="afc">
    <w:name w:val="TOC Heading"/>
    <w:basedOn w:val="1"/>
    <w:next w:val="a"/>
    <w:uiPriority w:val="39"/>
    <w:semiHidden/>
    <w:unhideWhenUsed/>
    <w:qFormat/>
    <w:rsid w:val="00F7111F"/>
    <w:pPr>
      <w:outlineLvl w:val="9"/>
    </w:pPr>
  </w:style>
  <w:style w:type="table" w:styleId="4-2">
    <w:name w:val="Grid Table 4 Accent 2"/>
    <w:basedOn w:val="a1"/>
    <w:uiPriority w:val="49"/>
    <w:rsid w:val="00D379B2"/>
    <w:pPr>
      <w:spacing w:after="0" w:line="240" w:lineRule="auto"/>
    </w:pPr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A021" w:themeColor="accent2"/>
          <w:left w:val="single" w:sz="4" w:space="0" w:color="54A021" w:themeColor="accent2"/>
          <w:bottom w:val="single" w:sz="4" w:space="0" w:color="54A021" w:themeColor="accent2"/>
          <w:right w:val="single" w:sz="4" w:space="0" w:color="54A021" w:themeColor="accent2"/>
          <w:insideH w:val="nil"/>
          <w:insideV w:val="nil"/>
        </w:tcBorders>
        <w:shd w:val="clear" w:color="auto" w:fill="54A021" w:themeFill="accent2"/>
      </w:tcPr>
    </w:tblStylePr>
    <w:tblStylePr w:type="lastRow">
      <w:rPr>
        <w:b/>
        <w:bCs/>
      </w:rPr>
      <w:tblPr/>
      <w:tcPr>
        <w:tcBorders>
          <w:top w:val="double" w:sz="4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多面向">
  <a:themeElements>
    <a:clrScheme name="多面向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多面向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多面向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58500-A2D9-4CFE-A042-BFB8BC1FA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Kahiroshi</cp:lastModifiedBy>
  <cp:revision>7</cp:revision>
  <dcterms:created xsi:type="dcterms:W3CDTF">2023-05-18T10:21:00Z</dcterms:created>
  <dcterms:modified xsi:type="dcterms:W3CDTF">2023-07-01T00:37:00Z</dcterms:modified>
</cp:coreProperties>
</file>