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1" w:firstLineChars="1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Weiran Zhou</w:t>
      </w:r>
    </w:p>
    <w:p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jc w:val="center"/>
        <w:rPr>
          <w:sz w:val="22"/>
          <w:szCs w:val="22"/>
        </w:rPr>
      </w:pPr>
      <w:r>
        <w:rPr>
          <w:sz w:val="22"/>
          <w:szCs w:val="22"/>
        </w:rPr>
        <w:t>University of science and technology of china , Hefei, China</w:t>
      </w:r>
    </w:p>
    <w:p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jc w:val="center"/>
        <w:rPr>
          <w:sz w:val="22"/>
        </w:rPr>
      </w:pPr>
      <w:r>
        <w:rPr>
          <w:sz w:val="22"/>
          <w:szCs w:val="22"/>
        </w:rPr>
        <w:t xml:space="preserve"> (+86) 15155900822 |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"mailto:zwr408@mail.ustc.edu.cn" </w:instrText>
      </w:r>
      <w:r>
        <w:rPr>
          <w:sz w:val="22"/>
          <w:szCs w:val="22"/>
        </w:rPr>
        <w:fldChar w:fldCharType="separate"/>
      </w:r>
      <w:r>
        <w:rPr>
          <w:rStyle w:val="4"/>
          <w:sz w:val="22"/>
          <w:szCs w:val="22"/>
        </w:rPr>
        <w:t>zwr408@mail.ustc.edu.cn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|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"http://home.ustc.edu.cn/~zwr408/" </w:instrText>
      </w:r>
      <w:r>
        <w:rPr>
          <w:sz w:val="22"/>
          <w:szCs w:val="22"/>
        </w:rPr>
        <w:fldChar w:fldCharType="separate"/>
      </w:r>
      <w:r>
        <w:rPr>
          <w:rStyle w:val="4"/>
          <w:sz w:val="22"/>
          <w:szCs w:val="22"/>
        </w:rPr>
        <w:t>http://home.ustc.edu.cn/~zwr408/</w:t>
      </w:r>
      <w:r>
        <w:rPr>
          <w:sz w:val="22"/>
          <w:szCs w:val="22"/>
        </w:rPr>
        <w:fldChar w:fldCharType="end"/>
      </w:r>
    </w:p>
    <w:p>
      <w:pPr>
        <w:tabs>
          <w:tab w:val="left" w:pos="993"/>
          <w:tab w:val="right" w:pos="10490"/>
        </w:tabs>
        <w:rPr>
          <w:b/>
          <w:smallCaps/>
          <w:sz w:val="22"/>
          <w:u w:val="single"/>
        </w:rPr>
      </w:pPr>
      <w:r>
        <w:rPr>
          <w:b/>
          <w:smallCaps/>
          <w:sz w:val="24"/>
          <w:szCs w:val="24"/>
          <w:u w:val="single"/>
        </w:rPr>
        <w:t>education</w:t>
      </w:r>
      <w:r>
        <w:rPr>
          <w:b/>
          <w:smallCaps/>
          <w:sz w:val="22"/>
          <w:u w:val="single"/>
        </w:rPr>
        <w:tab/>
      </w:r>
      <w:r>
        <w:rPr>
          <w:b/>
          <w:smallCaps/>
          <w:sz w:val="22"/>
          <w:u w:val="single"/>
        </w:rPr>
        <w:tab/>
      </w:r>
    </w:p>
    <w:p>
      <w:pPr>
        <w:tabs>
          <w:tab w:val="right" w:pos="10490"/>
        </w:tabs>
        <w:ind w:left="220" w:hanging="220" w:hangingChars="100"/>
        <w:jc w:val="left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sz w:val="22"/>
        </w:rPr>
        <w:t xml:space="preserve">School of Physical Sciences, </w:t>
      </w:r>
      <w:r>
        <w:rPr>
          <w:sz w:val="22"/>
          <w:szCs w:val="22"/>
        </w:rPr>
        <w:t>University of science and technology of china</w:t>
      </w:r>
      <w:r>
        <w:rPr>
          <w:b/>
          <w:sz w:val="22"/>
          <w:szCs w:val="22"/>
        </w:rPr>
        <w:t>, China</w:t>
      </w:r>
      <w:r>
        <w:rPr>
          <w:rFonts w:hint="eastAsia"/>
          <w:b/>
          <w:sz w:val="22"/>
          <w:szCs w:val="22"/>
          <w:lang w:val="en-US" w:eastAsia="zh-CN"/>
        </w:rPr>
        <w:t xml:space="preserve">             </w:t>
      </w:r>
    </w:p>
    <w:p>
      <w:pPr>
        <w:tabs>
          <w:tab w:val="right" w:pos="10490"/>
        </w:tabs>
        <w:ind w:left="220" w:hanging="220" w:hangingChars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September 2017 - July 2021 (expected) </w:t>
      </w:r>
    </w:p>
    <w:p>
      <w:pPr>
        <w:tabs>
          <w:tab w:val="left" w:pos="5180"/>
        </w:tabs>
        <w:autoSpaceDE w:val="0"/>
        <w:autoSpaceDN w:val="0"/>
        <w:adjustRightInd w:val="0"/>
        <w:spacing w:before="32"/>
        <w:ind w:right="-2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GPA (Overall ):  3.87/4.3 (90.21/100)   Ranking: top 5% in Applied Physics department</w:t>
      </w:r>
    </w:p>
    <w:p>
      <w:pPr>
        <w:tabs>
          <w:tab w:val="right" w:pos="10490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Core Courses in Physics</w:t>
      </w:r>
      <w:r>
        <w:rPr>
          <w:sz w:val="22"/>
          <w:szCs w:val="22"/>
        </w:rPr>
        <w:t>: Optics: 98/100, Electromagnetism: 100/100, Theoretical Mechanics: 93/100, Electrodynamics: 98/100, Classic Mechanics: 91/100,  Equations of Mathmatical Physics: 98/100.</w:t>
      </w:r>
    </w:p>
    <w:p>
      <w:pPr>
        <w:jc w:val="left"/>
        <w:rPr>
          <w:b/>
          <w:smallCaps/>
          <w:sz w:val="22"/>
          <w:u w:val="single"/>
        </w:rPr>
      </w:pPr>
      <w:r>
        <w:rPr>
          <w:b/>
          <w:smallCaps/>
          <w:sz w:val="24"/>
          <w:szCs w:val="24"/>
          <w:u w:val="single"/>
        </w:rPr>
        <w:t xml:space="preserve">research experiences </w:t>
      </w:r>
      <w:r>
        <w:rPr>
          <w:b/>
          <w:smallCaps/>
          <w:sz w:val="22"/>
          <w:szCs w:val="22"/>
          <w:u w:val="single"/>
        </w:rPr>
        <w:t xml:space="preserve">                                                            </w:t>
      </w:r>
      <w:r>
        <w:rPr>
          <w:rFonts w:hint="eastAsia"/>
          <w:b/>
          <w:smallCaps/>
          <w:sz w:val="22"/>
          <w:u w:val="single"/>
        </w:rPr>
        <w:t xml:space="preserve">                       </w:t>
      </w:r>
    </w:p>
    <w:p>
      <w:p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Nanosynthesis and Electrocatalysis                                                    </w:t>
      </w:r>
    </w:p>
    <w:p>
      <w:pPr>
        <w:jc w:val="left"/>
        <w:rPr>
          <w:b/>
          <w:sz w:val="22"/>
          <w:szCs w:val="22"/>
        </w:rPr>
      </w:pPr>
      <w:r>
        <w:rPr>
          <w:bCs/>
          <w:sz w:val="22"/>
          <w:szCs w:val="22"/>
        </w:rPr>
        <w:t>Advisor:</w:t>
      </w:r>
      <w:r>
        <w:rPr>
          <w:b/>
          <w:sz w:val="22"/>
          <w:szCs w:val="22"/>
        </w:rPr>
        <w:t xml:space="preserve"> Prof. Jie Zeng, National laboratory for physical sciences at the microscale  </w:t>
      </w:r>
    </w:p>
    <w:p>
      <w:p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Project 1: Electro-oxidation of propylene by using silver nanomaterial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          </w:t>
      </w:r>
      <w:r>
        <w:rPr>
          <w:rFonts w:hint="eastAsia"/>
          <w:sz w:val="22"/>
          <w:lang w:val="en-US" w:eastAsia="zh-CN"/>
        </w:rPr>
        <w:t>July,2019</w:t>
      </w:r>
      <w:r>
        <w:rPr>
          <w:sz w:val="22"/>
        </w:rPr>
        <w:t>- Present</w:t>
      </w:r>
    </w:p>
    <w:p>
      <w:pPr>
        <w:pStyle w:val="5"/>
        <w:numPr>
          <w:ilvl w:val="0"/>
          <w:numId w:val="1"/>
        </w:numPr>
        <w:ind w:firstLineChars="0"/>
        <w:rPr>
          <w:b/>
          <w:sz w:val="22"/>
          <w:szCs w:val="22"/>
        </w:rPr>
      </w:pPr>
      <w:r>
        <w:rPr>
          <w:sz w:val="22"/>
          <w:szCs w:val="22"/>
        </w:rPr>
        <w:t>Developed a synthesis method to finely control Ag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PO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crystal shapes </w:t>
      </w:r>
      <w:r>
        <w:rPr>
          <w:rFonts w:hint="eastAsia"/>
          <w:sz w:val="22"/>
        </w:rPr>
        <w:t>by</w:t>
      </w:r>
      <w:r>
        <w:rPr>
          <w:sz w:val="22"/>
          <w:szCs w:val="22"/>
        </w:rPr>
        <w:t xml:space="preserve"> tuning the amount of </w:t>
      </w:r>
      <w:r>
        <w:rPr>
          <w:rFonts w:hint="eastAsia"/>
          <w:sz w:val="22"/>
        </w:rPr>
        <w:t>reactants,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  <w:szCs w:val="22"/>
        </w:rPr>
        <w:t>hus different crystal facets ((100), (110), (111)) could be exposed.</w:t>
      </w:r>
    </w:p>
    <w:p>
      <w:pPr>
        <w:pStyle w:val="5"/>
        <w:numPr>
          <w:ilvl w:val="0"/>
          <w:numId w:val="1"/>
        </w:numPr>
        <w:ind w:firstLineChars="0"/>
        <w:rPr>
          <w:b/>
          <w:sz w:val="22"/>
          <w:szCs w:val="22"/>
        </w:rPr>
      </w:pPr>
      <w:r>
        <w:rPr>
          <w:sz w:val="22"/>
          <w:szCs w:val="22"/>
        </w:rPr>
        <w:t>Studied the dependence of Ag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PO</w:t>
      </w:r>
      <w:r>
        <w:rPr>
          <w:sz w:val="22"/>
          <w:szCs w:val="22"/>
          <w:vertAlign w:val="subscript"/>
        </w:rPr>
        <w:t xml:space="preserve">4 </w:t>
      </w:r>
      <w:r>
        <w:rPr>
          <w:sz w:val="22"/>
          <w:szCs w:val="22"/>
        </w:rPr>
        <w:t>crystal facet on catalytic activity and selectivity of propylene electro-oxidation process, where Ag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PO</w:t>
      </w:r>
      <w:r>
        <w:rPr>
          <w:sz w:val="22"/>
          <w:szCs w:val="22"/>
          <w:vertAlign w:val="subscript"/>
        </w:rPr>
        <w:t xml:space="preserve">4 </w:t>
      </w:r>
      <w:r>
        <w:rPr>
          <w:sz w:val="22"/>
          <w:szCs w:val="22"/>
        </w:rPr>
        <w:t>crystal with (100) facet turned out to achieve the highest catalytic activity.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sz w:val="22"/>
        </w:rPr>
      </w:pPr>
      <w:r>
        <w:rPr>
          <w:sz w:val="22"/>
          <w:szCs w:val="22"/>
        </w:rPr>
        <w:t>Simulated the absorption energy of propylene on different crystal facets of Ag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PO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, with (100) facet having the highest absorption energy. </w:t>
      </w:r>
    </w:p>
    <w:p>
      <w:pPr>
        <w:pStyle w:val="5"/>
        <w:numPr>
          <w:ilvl w:val="0"/>
          <w:numId w:val="1"/>
        </w:numPr>
        <w:ind w:firstLineChars="0"/>
        <w:rPr>
          <w:b/>
          <w:sz w:val="22"/>
          <w:szCs w:val="22"/>
        </w:rPr>
      </w:pPr>
      <w:r>
        <w:rPr>
          <w:sz w:val="22"/>
          <w:szCs w:val="22"/>
        </w:rPr>
        <w:t>Synthesized Ag</w:t>
      </w:r>
      <w:r>
        <w:rPr>
          <w:rFonts w:hint="eastAsia"/>
          <w:sz w:val="22"/>
        </w:rPr>
        <w:t xml:space="preserve">X (X = Cl, Br, I) </w:t>
      </w:r>
      <w:r>
        <w:rPr>
          <w:sz w:val="22"/>
          <w:szCs w:val="22"/>
        </w:rPr>
        <w:t>nanoparticles, and compared the possible effect of halogen on the electro-oxidation performance, where AgI particles ( 0.8 ~ 1μm ) were found to achieve the highest Faraday efficiency under constant voltage.</w:t>
      </w:r>
    </w:p>
    <w:p>
      <w:pPr>
        <w:pStyle w:val="5"/>
        <w:numPr>
          <w:ilvl w:val="0"/>
          <w:numId w:val="1"/>
        </w:numPr>
        <w:ind w:firstLineChars="0"/>
        <w:rPr>
          <w:b/>
          <w:sz w:val="22"/>
          <w:szCs w:val="22"/>
        </w:rPr>
      </w:pPr>
      <w:r>
        <w:rPr>
          <w:rFonts w:hint="eastAsia"/>
          <w:sz w:val="22"/>
        </w:rPr>
        <w:t>Currently p</w:t>
      </w:r>
      <w:r>
        <w:rPr>
          <w:sz w:val="22"/>
          <w:szCs w:val="22"/>
        </w:rPr>
        <w:t xml:space="preserve">erforming Infrared spectrum, </w:t>
      </w:r>
      <w:r>
        <w:rPr>
          <w:rFonts w:eastAsiaTheme="minorEastAsia"/>
          <w:color w:val="333333"/>
          <w:sz w:val="22"/>
          <w:szCs w:val="22"/>
          <w:shd w:val="clear" w:color="auto" w:fill="FFFFFF"/>
        </w:rPr>
        <w:t>X-ray photoelectron spectroscopy</w:t>
      </w:r>
      <w:r>
        <w:rPr>
          <w:sz w:val="22"/>
          <w:szCs w:val="22"/>
        </w:rPr>
        <w:t xml:space="preserve"> test</w:t>
      </w:r>
      <w:r>
        <w:rPr>
          <w:rFonts w:hint="eastAsia"/>
          <w:sz w:val="22"/>
        </w:rPr>
        <w:t>s</w:t>
      </w:r>
      <w:r>
        <w:rPr>
          <w:sz w:val="22"/>
          <w:szCs w:val="22"/>
        </w:rPr>
        <w:t xml:space="preserve"> on silver phosphate material</w:t>
      </w:r>
      <w:r>
        <w:rPr>
          <w:rFonts w:hint="eastAsia"/>
          <w:sz w:val="22"/>
        </w:rPr>
        <w:t>s</w:t>
      </w:r>
      <w:r>
        <w:rPr>
          <w:sz w:val="22"/>
          <w:szCs w:val="22"/>
        </w:rPr>
        <w:t>.</w:t>
      </w:r>
    </w:p>
    <w:p>
      <w:pPr>
        <w:rPr>
          <w:rFonts w:hint="default"/>
          <w:b/>
          <w:sz w:val="22"/>
          <w:szCs w:val="22"/>
        </w:rPr>
      </w:pPr>
      <w:r>
        <w:rPr>
          <w:b/>
          <w:sz w:val="22"/>
          <w:szCs w:val="22"/>
        </w:rPr>
        <w:t>Project 2: Electro-reduction of CO</w:t>
      </w:r>
      <w:r>
        <w:rPr>
          <w:b/>
          <w:sz w:val="22"/>
          <w:szCs w:val="22"/>
          <w:vertAlign w:val="subscript"/>
        </w:rPr>
        <w:t>2</w:t>
      </w:r>
      <w:r>
        <w:rPr>
          <w:b/>
          <w:sz w:val="22"/>
          <w:szCs w:val="22"/>
        </w:rPr>
        <w:t xml:space="preserve"> by In Nanoparticles</w:t>
      </w:r>
      <w:r>
        <w:rPr>
          <w:rFonts w:hint="eastAsia"/>
          <w:b/>
          <w:sz w:val="22"/>
        </w:rPr>
        <w:t xml:space="preserve">                     </w:t>
      </w:r>
      <w:r>
        <w:rPr>
          <w:sz w:val="22"/>
        </w:rPr>
        <w:t xml:space="preserve">March, 2019 - </w:t>
      </w:r>
      <w:r>
        <w:rPr>
          <w:rFonts w:hint="eastAsia"/>
          <w:sz w:val="22"/>
          <w:lang w:val="en-US" w:eastAsia="zh-CN"/>
        </w:rPr>
        <w:t>May,2019</w:t>
      </w:r>
    </w:p>
    <w:p>
      <w:pPr>
        <w:pStyle w:val="5"/>
        <w:numPr>
          <w:ilvl w:val="0"/>
          <w:numId w:val="1"/>
        </w:numPr>
        <w:ind w:firstLineChars="0"/>
        <w:rPr>
          <w:b/>
          <w:sz w:val="22"/>
          <w:szCs w:val="22"/>
        </w:rPr>
      </w:pPr>
      <w:r>
        <w:rPr>
          <w:sz w:val="22"/>
          <w:szCs w:val="22"/>
        </w:rPr>
        <w:t>Used InNO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as metal precursor and acid-treated carbon as capping agent to synthsize Monodispersed In particles which were used as catalysis for electro-reduction of CO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. </w:t>
      </w:r>
    </w:p>
    <w:p>
      <w:pPr>
        <w:pStyle w:val="5"/>
        <w:numPr>
          <w:ilvl w:val="0"/>
          <w:numId w:val="1"/>
        </w:numPr>
        <w:ind w:firstLineChars="0"/>
        <w:rPr>
          <w:b/>
          <w:sz w:val="22"/>
          <w:szCs w:val="22"/>
        </w:rPr>
      </w:pPr>
      <w:r>
        <w:rPr>
          <w:rFonts w:hint="eastAsia"/>
          <w:bCs/>
          <w:sz w:val="22"/>
        </w:rPr>
        <w:t>Carried out e</w:t>
      </w:r>
      <w:r>
        <w:rPr>
          <w:bCs/>
          <w:sz w:val="22"/>
          <w:szCs w:val="22"/>
        </w:rPr>
        <w:t>lectrocatalytic characterization</w:t>
      </w:r>
      <w:r>
        <w:rPr>
          <w:rFonts w:hint="eastAsia"/>
          <w:bCs/>
          <w:sz w:val="22"/>
        </w:rPr>
        <w:t>s</w:t>
      </w:r>
      <w:r>
        <w:rPr>
          <w:bCs/>
          <w:sz w:val="22"/>
          <w:szCs w:val="22"/>
        </w:rPr>
        <w:t xml:space="preserve"> using chromatograms to obtain good catalytic activity.</w:t>
      </w:r>
    </w:p>
    <w:p>
      <w:pPr>
        <w:tabs>
          <w:tab w:val="right" w:pos="10490"/>
        </w:tabs>
        <w:rPr>
          <w:sz w:val="22"/>
        </w:rPr>
      </w:pPr>
      <w:r>
        <w:rPr>
          <w:b/>
          <w:smallCaps/>
          <w:sz w:val="24"/>
          <w:szCs w:val="24"/>
          <w:u w:val="single"/>
        </w:rPr>
        <w:t>scholarship and honors</w:t>
      </w:r>
      <w:r>
        <w:rPr>
          <w:b/>
          <w:smallCaps/>
          <w:sz w:val="22"/>
          <w:u w:val="single"/>
        </w:rPr>
        <w:tab/>
      </w:r>
    </w:p>
    <w:p>
      <w:pPr>
        <w:numPr>
          <w:ilvl w:val="0"/>
          <w:numId w:val="2"/>
        </w:numPr>
        <w:ind w:left="357" w:hanging="357"/>
        <w:jc w:val="distribute"/>
        <w:rPr>
          <w:sz w:val="22"/>
          <w:szCs w:val="22"/>
        </w:rPr>
      </w:pPr>
      <w:r>
        <w:rPr>
          <w:sz w:val="22"/>
          <w:szCs w:val="22"/>
        </w:rPr>
        <w:t xml:space="preserve">Suzhou Nanophysics Institute Scholarship                                        2019                                                         </w:t>
      </w:r>
    </w:p>
    <w:p>
      <w:pPr>
        <w:numPr>
          <w:ilvl w:val="0"/>
          <w:numId w:val="2"/>
        </w:numPr>
        <w:ind w:left="360" w:hanging="360"/>
        <w:jc w:val="distribute"/>
        <w:rPr>
          <w:b/>
          <w:smallCaps/>
          <w:sz w:val="22"/>
          <w:szCs w:val="22"/>
          <w:u w:val="single"/>
        </w:rPr>
      </w:pPr>
      <w:r>
        <w:rPr>
          <w:sz w:val="22"/>
          <w:szCs w:val="22"/>
        </w:rPr>
        <w:t>Outstanding student scholarship                                        2017 and 2018</w:t>
      </w:r>
    </w:p>
    <w:p>
      <w:pPr>
        <w:numPr>
          <w:ilvl w:val="0"/>
          <w:numId w:val="2"/>
        </w:numPr>
        <w:ind w:left="360" w:hanging="360"/>
        <w:jc w:val="distribute"/>
        <w:rPr>
          <w:b/>
          <w:smallCaps/>
          <w:sz w:val="22"/>
          <w:u w:val="single"/>
        </w:rPr>
      </w:pPr>
      <w:r>
        <w:rPr>
          <w:sz w:val="22"/>
          <w:szCs w:val="22"/>
        </w:rPr>
        <w:t xml:space="preserve">Natural Science Electromagnetic Essay Contest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2015 </w:t>
      </w:r>
    </w:p>
    <w:p>
      <w:pPr>
        <w:numPr>
          <w:ilvl w:val="-1"/>
          <w:numId w:val="0"/>
        </w:numPr>
        <w:ind w:left="0" w:firstLine="0"/>
        <w:jc w:val="distribute"/>
        <w:rPr>
          <w:b/>
          <w:smallCaps/>
          <w:sz w:val="22"/>
          <w:u w:val="single"/>
        </w:rPr>
      </w:pPr>
      <w:bookmarkStart w:id="0" w:name="_GoBack"/>
      <w:bookmarkEnd w:id="0"/>
      <w:r>
        <w:rPr>
          <w:sz w:val="22"/>
          <w:szCs w:val="22"/>
        </w:rPr>
        <w:t xml:space="preserve">  </w:t>
      </w:r>
      <w:r>
        <w:rPr>
          <w:sz w:val="22"/>
        </w:rPr>
        <w:t xml:space="preserve">     </w:t>
      </w:r>
      <w:r>
        <w:rPr>
          <w:rFonts w:hint="eastAsia"/>
          <w:sz w:val="22"/>
        </w:rPr>
        <w:t xml:space="preserve">    </w:t>
      </w:r>
    </w:p>
    <w:p>
      <w:pPr>
        <w:tabs>
          <w:tab w:val="right" w:pos="10490"/>
        </w:tabs>
        <w:rPr>
          <w:sz w:val="22"/>
          <w:szCs w:val="22"/>
        </w:rPr>
      </w:pPr>
      <w:r>
        <w:rPr>
          <w:b/>
          <w:smallCaps/>
          <w:sz w:val="24"/>
          <w:szCs w:val="24"/>
          <w:u w:val="single"/>
        </w:rPr>
        <w:t>skills</w:t>
      </w:r>
      <w:r>
        <w:rPr>
          <w:b/>
          <w:smallCaps/>
          <w:sz w:val="22"/>
          <w:u w:val="single"/>
        </w:rPr>
        <w:t xml:space="preserve">  _______________________________________________________________                         </w:t>
      </w:r>
      <w:r>
        <w:rPr>
          <w:b/>
          <w:bCs/>
          <w:sz w:val="22"/>
          <w:szCs w:val="22"/>
        </w:rPr>
        <w:t xml:space="preserve">Programming Languages: </w:t>
      </w:r>
      <w:r>
        <w:rPr>
          <w:sz w:val="22"/>
          <w:szCs w:val="22"/>
        </w:rPr>
        <w:t>C, Java, Python, MATLAB, Latex;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Applications:</w:t>
      </w:r>
      <w:r>
        <w:rPr>
          <w:sz w:val="22"/>
          <w:szCs w:val="22"/>
        </w:rPr>
        <w:t xml:space="preserve"> Microsoft Office Suite, Photoshop, C-Free, Mathematica, Material Studio</w:t>
      </w:r>
    </w:p>
    <w:p>
      <w:pPr>
        <w:rPr>
          <w:rFonts w:hint="eastAsia"/>
          <w:sz w:val="22"/>
        </w:rPr>
      </w:pPr>
      <w:r>
        <w:rPr>
          <w:b/>
          <w:bCs/>
          <w:sz w:val="22"/>
          <w:szCs w:val="22"/>
        </w:rPr>
        <w:t>Material characterization techniques:</w:t>
      </w:r>
      <w:r>
        <w:rPr>
          <w:sz w:val="22"/>
          <w:szCs w:val="22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scanning electron microscop</w:t>
      </w:r>
      <w:r>
        <w:rPr>
          <w:sz w:val="22"/>
          <w:szCs w:val="22"/>
        </w:rPr>
        <w:t xml:space="preserve"> ,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2"/>
          <w:szCs w:val="22"/>
          <w:shd w:val="clear" w:fill="FFFFFF"/>
        </w:rPr>
        <w:t>X-ray diffraction</w:t>
      </w:r>
    </w:p>
    <w:p>
      <w:pPr>
        <w:rPr>
          <w:sz w:val="22"/>
          <w:szCs w:val="22"/>
        </w:rPr>
      </w:pPr>
    </w:p>
    <w:p>
      <w:pPr>
        <w:tabs>
          <w:tab w:val="right" w:pos="10490"/>
        </w:tabs>
        <w:rPr>
          <w:b/>
          <w:sz w:val="22"/>
          <w:lang w:val="en-GB"/>
        </w:rPr>
      </w:pPr>
      <w:r>
        <w:rPr>
          <w:b/>
          <w:smallCaps/>
          <w:sz w:val="22"/>
          <w:szCs w:val="22"/>
          <w:u w:val="single"/>
        </w:rPr>
        <w:t>Standardized English Tests</w:t>
      </w:r>
      <w:r>
        <w:rPr>
          <w:rFonts w:hint="eastAsia"/>
          <w:b/>
          <w:smallCaps/>
          <w:sz w:val="22"/>
          <w:u w:val="single"/>
        </w:rPr>
        <w:t xml:space="preserve">                                                                                 </w:t>
      </w:r>
    </w:p>
    <w:p>
      <w:pPr>
        <w:tabs>
          <w:tab w:val="right" w:pos="1049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GRE</w:t>
      </w:r>
      <w:r>
        <w:rPr>
          <w:sz w:val="22"/>
          <w:szCs w:val="22"/>
        </w:rPr>
        <w:t xml:space="preserve">     V-152  + Q-170 + AW-3.0  </w:t>
      </w:r>
    </w:p>
    <w:p>
      <w:r>
        <w:rPr>
          <w:b/>
          <w:sz w:val="22"/>
          <w:szCs w:val="22"/>
        </w:rPr>
        <w:t>TOEFL</w:t>
      </w:r>
      <w:r>
        <w:rPr>
          <w:sz w:val="22"/>
          <w:szCs w:val="22"/>
        </w:rPr>
        <w:t xml:space="preserve">  101 (Reading: 30; Listening: 26; Speaking: 22; Writing: 23)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A0AF6"/>
    <w:multiLevelType w:val="multilevel"/>
    <w:tmpl w:val="1CDA0AF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75F4580"/>
    <w:multiLevelType w:val="multilevel"/>
    <w:tmpl w:val="475F45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D53A8"/>
    <w:rsid w:val="26CD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nhideWhenUsed/>
    <w:qFormat/>
    <w:uiPriority w:val="99"/>
    <w:rPr>
      <w:color w:val="800080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2020-01-19T03:11:00Z</dcterms:created>
  <dc:creator>周蔚然</dc:creator>
  <cp:lastModifiedBy>周蔚然</cp:lastModifiedBy>
  <dcterms:modified xsi:type="dcterms:W3CDTF">2020-01-19T03:14:58Z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