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firstLine="1807" w:firstLineChars="600"/>
        <w:rPr>
          <w:rFonts w:ascii="黑体" w:hAnsi="黑体" w:eastAsia="黑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b/>
          <w:sz w:val="30"/>
          <w:szCs w:val="30"/>
        </w:rPr>
        <w:t>电子科技大学20</w:t>
      </w:r>
      <w:r>
        <w:rPr>
          <w:rFonts w:hint="default" w:ascii="黑体" w:hAnsi="黑体" w:eastAsia="黑体"/>
          <w:b/>
          <w:sz w:val="30"/>
          <w:szCs w:val="30"/>
        </w:rPr>
        <w:t>20</w:t>
      </w:r>
      <w:r>
        <w:rPr>
          <w:rFonts w:hint="eastAsia" w:ascii="黑体" w:hAnsi="黑体" w:eastAsia="黑体"/>
          <w:b/>
          <w:sz w:val="30"/>
          <w:szCs w:val="30"/>
        </w:rPr>
        <w:t>-20</w:t>
      </w:r>
      <w:r>
        <w:rPr>
          <w:rFonts w:hint="default" w:ascii="黑体" w:hAnsi="黑体" w:eastAsia="黑体"/>
          <w:b/>
          <w:sz w:val="30"/>
          <w:szCs w:val="30"/>
        </w:rPr>
        <w:t>21</w:t>
      </w:r>
      <w:r>
        <w:rPr>
          <w:rFonts w:hint="eastAsia" w:ascii="黑体" w:hAnsi="黑体" w:eastAsia="黑体"/>
          <w:b/>
          <w:sz w:val="30"/>
          <w:szCs w:val="30"/>
        </w:rPr>
        <w:t xml:space="preserve">学年第 </w:t>
      </w:r>
      <w:r>
        <w:rPr>
          <w:rFonts w:hint="default" w:ascii="黑体" w:hAnsi="黑体" w:eastAsia="黑体"/>
          <w:b/>
          <w:sz w:val="30"/>
          <w:szCs w:val="30"/>
        </w:rPr>
        <w:t xml:space="preserve">2 </w:t>
      </w:r>
      <w:r>
        <w:rPr>
          <w:rFonts w:hint="eastAsia" w:ascii="黑体" w:hAnsi="黑体" w:eastAsia="黑体"/>
          <w:b/>
          <w:sz w:val="30"/>
          <w:szCs w:val="30"/>
        </w:rPr>
        <w:t>学期期</w:t>
      </w:r>
      <w:r>
        <w:rPr>
          <w:rFonts w:hint="eastAsia" w:ascii="黑体" w:hAnsi="黑体" w:eastAsia="黑体"/>
          <w:b/>
          <w:sz w:val="30"/>
          <w:szCs w:val="30"/>
          <w:lang w:val="en-US" w:eastAsia="zh-Hans"/>
        </w:rPr>
        <w:t>末</w:t>
      </w:r>
      <w:r>
        <w:rPr>
          <w:rFonts w:hint="default" w:ascii="黑体" w:hAnsi="黑体" w:eastAsia="黑体"/>
          <w:b/>
          <w:sz w:val="30"/>
          <w:szCs w:val="30"/>
          <w:lang w:eastAsia="zh-Hans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考试</w:t>
      </w:r>
      <w:r>
        <w:rPr>
          <w:rFonts w:hint="default" w:ascii="黑体" w:hAnsi="黑体" w:eastAsia="黑体"/>
          <w:b/>
          <w:sz w:val="30"/>
          <w:szCs w:val="30"/>
        </w:rPr>
        <w:t>B</w:t>
      </w:r>
      <w:r>
        <w:rPr>
          <w:rFonts w:hint="eastAsia" w:ascii="黑体" w:hAnsi="黑体" w:eastAsia="黑体"/>
          <w:b/>
          <w:sz w:val="30"/>
          <w:szCs w:val="30"/>
        </w:rPr>
        <w:t>卷</w:t>
      </w:r>
    </w:p>
    <w:p>
      <w:pPr>
        <w:spacing w:line="48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考试科目：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Hans"/>
        </w:rPr>
        <w:t>马克思主义基本原理概论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Hans"/>
        </w:rPr>
        <w:t>闭卷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考试日期：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default" w:ascii="宋体" w:hAnsi="宋体"/>
          <w:u w:val="single"/>
        </w:rPr>
        <w:t>2021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7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5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none"/>
          <w:lang w:val="en-US" w:eastAsia="zh-Hans"/>
        </w:rPr>
        <w:t>日</w:t>
      </w:r>
    </w:p>
    <w:p>
      <w:pPr>
        <w:spacing w:line="480" w:lineRule="auto"/>
        <w:ind w:firstLine="1260" w:firstLineChars="600"/>
        <w:rPr>
          <w:rFonts w:ascii="宋体" w:hAnsi="宋体"/>
        </w:rPr>
      </w:pPr>
      <w:r>
        <w:rPr>
          <w:rFonts w:hint="eastAsia" w:ascii="宋体" w:hAnsi="宋体"/>
        </w:rPr>
        <w:t>本试卷由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四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部分构成，共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default" w:ascii="宋体" w:hAnsi="宋体"/>
          <w:u w:val="single"/>
        </w:rPr>
        <w:t>4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页。考试时长：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default" w:ascii="宋体" w:hAnsi="宋体"/>
          <w:u w:val="single"/>
        </w:rPr>
        <w:t>120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</w:rPr>
        <w:t>分钟</w:t>
      </w:r>
    </w:p>
    <w:p>
      <w:pPr>
        <w:spacing w:line="480" w:lineRule="auto"/>
        <w:ind w:firstLine="1260" w:firstLineChars="600"/>
        <w:rPr>
          <w:rFonts w:hint="eastAsia" w:ascii="宋体" w:hAnsi="宋体"/>
        </w:rPr>
      </w:pPr>
      <w:r>
        <w:rPr>
          <w:rFonts w:hint="eastAsia" w:ascii="宋体" w:hAnsi="宋体"/>
        </w:rPr>
        <w:t>成绩构成比例：平时成绩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>%，期末成绩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% </w:t>
      </w:r>
    </w:p>
    <w:tbl>
      <w:tblPr>
        <w:tblStyle w:val="4"/>
        <w:tblW w:w="0" w:type="auto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19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18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七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八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tbl>
      <w:tblPr>
        <w:tblStyle w:val="4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39" w:type="dxa"/>
            <w:noWrap w:val="0"/>
            <w:vAlign w:val="top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noWrap w:val="0"/>
            <w:vAlign w:val="top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2144" w:leftChars="1021" w:firstLine="105" w:firstLineChars="50"/>
        <w:jc w:val="left"/>
        <w:rPr>
          <w:rFonts w:hint="eastAsia"/>
          <w:color w:val="000000"/>
          <w:sz w:val="23"/>
        </w:rPr>
      </w:pPr>
      <w:r>
        <w:rPr>
          <w:rFonts w:hint="eastAsia" w:ascii="宋体" w:hAnsi="宋体"/>
        </w:rPr>
        <w:t>一</w:t>
      </w:r>
      <w:r>
        <w:rPr>
          <w:rFonts w:ascii="宋体" w:hAnsi="宋体"/>
        </w:rPr>
        <w:t>、</w:t>
      </w:r>
      <w:r>
        <w:rPr>
          <w:rFonts w:hint="eastAsia" w:ascii="宋体" w:hAnsi="宋体"/>
          <w:color w:val="000000"/>
        </w:rPr>
        <w:t>单</w:t>
      </w:r>
      <w:r>
        <w:rPr>
          <w:rFonts w:hint="eastAsia" w:ascii="Calibri" w:hAnsi="Calibri"/>
          <w:color w:val="000000"/>
          <w:szCs w:val="21"/>
        </w:rPr>
        <w:t>选题</w:t>
      </w:r>
      <w:r>
        <w:rPr>
          <w:rFonts w:hint="default" w:ascii="Times New Roman" w:hAnsi="Times New Roman" w:cs="Times New Roman"/>
          <w:color w:val="000000"/>
          <w:szCs w:val="21"/>
        </w:rPr>
        <w:t>（每题正确答案只有一个，请在机读卡上填涂正确答案的序号，每题2 分，共30分）</w:t>
      </w:r>
    </w:p>
    <w:p>
      <w:pPr>
        <w:ind w:left="1935" w:firstLine="105" w:firstLineChars="50"/>
        <w:jc w:val="left"/>
        <w:rPr>
          <w:rFonts w:ascii="宋体" w:hAnsi="宋体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sz w:val="21"/>
          <w:szCs w:val="21"/>
        </w:rPr>
        <w:t xml:space="preserve">1.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马克思主义哲学区别于一切旧哲学的最主要的特征是 (  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阶级性      B. 实践性      C. 科学性     D. 革命性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2. 把可直接感知的某种具体实物看作是世界的本原，这种观点属于 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A. 朴素唯物主义    B. 形而上学唯物主义   C. 辩证唯物主义   D. 庸俗唯物主义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3.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主张人的认识是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“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求诸于心，不假外求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”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，这是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(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 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A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客观唯心主义观点          B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主观唯心主义观点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C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朴素唯物主义观点          D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 xml:space="preserve">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</w:rPr>
        <w:t>一切唯心主义共有的观点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4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/>
        </w:rPr>
        <w:t>.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“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芳林新叶催陈叶，流水前波让后波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”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这诗句包含的哲学道理是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A. 矛盾是事物发展的动力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B. 事物的发展是本质和现象的统一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C. 事物的发展是辩证否定的过程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D. 事物的发展是量变和质变的统一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5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.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“在对现存事物的肯定的理解中同时包含着对现存事物的否定的理解，即对现存事物的必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然灭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亡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的理解。”这是一种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( 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唯物辩证法的观点    　B.相对主义的观点     C.庸俗进化论的观点　  D.激变论的观点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6. 下列说法中，说明要坚持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“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两点论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”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、全面地看问题的是 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(  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高岸为谷，深谷为陵   B．城门失火，殃及池鱼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C．兼听则明，偏信则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暗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  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D．近朱者赤，近墨者黑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“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社会一旦有技术上的需要，则这种需要会比十所大学更能把科学推向前进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”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。这表明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(  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实践是沟通主客体关系的桥梁　B. 实践是检验认识真理性的标准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C. 实践为认识提供物质手段　　　D. 实践的需要是推动认识发展的动力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马克思主义认识论认为，能动的反映论是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</w:rPr>
        <w:t>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A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摹写和创造的统一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           B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物质和精神的统一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C.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真理性和实践性的统一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      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D.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可知论和本体论的统一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  <w:t>9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/>
        </w:rPr>
        <w:t>.</w:t>
      </w: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真理是一个不断发展的过程，任何真理都不是“终极真理”，这说明真理具有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CN"/>
        </w:rPr>
        <w:t xml:space="preserve"> 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</w:rPr>
        <w:t>A.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客观性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</w:rPr>
        <w:t>B.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绝对性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</w:rPr>
        <w:t>C.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全面性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</w:rPr>
        <w:t>D.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相对性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eastAsia="宋体" w:cs="Times New Roman Regular"/>
          <w:kern w:val="0"/>
          <w:sz w:val="21"/>
          <w:szCs w:val="21"/>
          <w:lang w:eastAsia="zh-Hans"/>
        </w:rPr>
        <w:t xml:space="preserve">10. </w:t>
      </w:r>
      <w:r>
        <w:rPr>
          <w:rFonts w:hint="eastAsia" w:ascii="Times New Roman Regular" w:hAnsi="Times New Roman Regular" w:eastAsia="宋体" w:cs="Times New Roman Regular"/>
          <w:kern w:val="0"/>
          <w:sz w:val="21"/>
          <w:szCs w:val="21"/>
          <w:lang w:val="en-US" w:eastAsia="zh-Hans"/>
        </w:rPr>
        <w:t>先进生产力的集中体现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CN"/>
        </w:rPr>
        <w:t>和主要标志是 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CN"/>
        </w:rPr>
        <w:t>A. 劳动者  　     B. 劳动对象 　   　C. 科学技术 　    D. 管理方式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11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在经济基础中具有决定意义的是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CN"/>
        </w:rPr>
        <w:t xml:space="preserve"> ( 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A．生产资料所有制关系　　　 B．产品的分配关系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C．产品的消费关系　　　　　 D．人们在生产中的地位和交换关系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12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针对第二国际和孟什维克的理论家所谓俄国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val="zh-CN"/>
        </w:rPr>
        <w:t>“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还没有成长到实行社会主义的地步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val="zh-CN"/>
        </w:rPr>
        <w:t>”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、“不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具备足够的生产力基础”之类的责难，列宁驳斥道：这些人不懂得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val="zh-CN"/>
        </w:rPr>
        <w:t>“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世界历史发展的一般规律，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不仅丝毫不排斥个别发展阶段在发展的形式或顺序上表现出特殊性，反而是以此为前提的。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val="zh-CN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列宁的这段话表明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(  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A.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社会形态发展的多样性可以背离统一性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B.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社会形态发展的统一性可以背离多样性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C.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社会形态发展的统一性与多样性完全一致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D.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社会形态发展的统一性与多样性辩证统一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13.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资本主义再生产的特点是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(  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A.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简单再生产              B.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扩大再生产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C.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物质资料的再生产        D.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>生产关系的再生产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某企业年预付资本为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100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万元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，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一年收回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，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资本有机构成为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: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2，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商品按照价值出售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，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年产商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品社会价值为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180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万元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。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请计算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剩余价值率是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( 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          A. 40%        B. 133%         C.180%          D. 200%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15.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利润率为是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( 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zh-CN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</w:rPr>
        <w:t>A. 40%        B. 60%          C. 80%           D. 200%</w:t>
      </w:r>
    </w:p>
    <w:p>
      <w:pPr>
        <w:ind w:left="1025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jc w:val="left"/>
        <w:rPr>
          <w:rFonts w:hint="eastAsia"/>
          <w:b/>
          <w:color w:val="FF0000"/>
          <w:sz w:val="23"/>
        </w:rPr>
      </w:pPr>
    </w:p>
    <w:tbl>
      <w:tblPr>
        <w:tblStyle w:val="4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noWrap w:val="0"/>
            <w:vAlign w:val="top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noWrap w:val="0"/>
            <w:vAlign w:val="top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2144" w:leftChars="1021" w:firstLine="105" w:firstLineChars="50"/>
        <w:jc w:val="left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/>
          <w:color w:val="000000"/>
        </w:rPr>
        <w:t>判断题</w:t>
      </w:r>
      <w:r>
        <w:rPr>
          <w:rFonts w:hint="eastAsia" w:ascii="Times New Roman" w:hAnsi="Times New Roman" w:cs="Times New Roman"/>
          <w:color w:val="000000"/>
          <w:szCs w:val="21"/>
        </w:rPr>
        <w:t>（判断下列各题是否正确，并说明理由，每题</w:t>
      </w:r>
      <w:r>
        <w:rPr>
          <w:rFonts w:hint="default" w:ascii="Times New Roman" w:hAnsi="Times New Roman" w:cs="Times New Roman"/>
          <w:color w:val="000000"/>
          <w:szCs w:val="21"/>
        </w:rPr>
        <w:t>5</w:t>
      </w:r>
      <w:r>
        <w:rPr>
          <w:rFonts w:hint="eastAsia" w:ascii="Times New Roman" w:hAnsi="Times New Roman" w:cs="Times New Roman"/>
          <w:color w:val="000000"/>
          <w:szCs w:val="21"/>
        </w:rPr>
        <w:t>分，共</w:t>
      </w:r>
      <w:r>
        <w:rPr>
          <w:rFonts w:hint="default"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0分）</w:t>
      </w:r>
    </w:p>
    <w:p>
      <w:pPr>
        <w:jc w:val="left"/>
        <w:rPr>
          <w:rFonts w:hint="default"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0"/>
        </w:numPr>
        <w:ind w:right="1260" w:rightChars="600" w:firstLine="1365" w:firstLineChars="650"/>
        <w:rPr>
          <w:rFonts w:hint="eastAsia"/>
          <w:color w:val="000000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</w:rPr>
        <w:t>1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 </w:t>
      </w:r>
      <w:r>
        <w:rPr>
          <w:rFonts w:hint="eastAsia"/>
          <w:color w:val="000000"/>
        </w:rPr>
        <w:t>意识是客观内容和主观形式的统一。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70" w:firstLineChars="650"/>
        <w:jc w:val="both"/>
        <w:textAlignment w:val="auto"/>
        <w:outlineLvl w:val="9"/>
        <w:rPr>
          <w:rFonts w:hint="default" w:ascii="Times New Roman Regular" w:hAnsi="Times New Roman Regular" w:cs="Times New Roman Regular"/>
          <w:b/>
          <w:bCs/>
          <w:color w:val="auto"/>
          <w:kern w:val="0"/>
          <w:szCs w:val="21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kern w:val="0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b/>
          <w:bCs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b/>
          <w:bCs/>
          <w:color w:val="auto"/>
          <w:kern w:val="0"/>
          <w:szCs w:val="21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numPr>
          <w:ilvl w:val="0"/>
          <w:numId w:val="7"/>
        </w:numPr>
        <w:ind w:right="1260" w:rightChars="600" w:firstLine="1365" w:firstLineChars="650"/>
        <w:rPr>
          <w:rFonts w:hint="default" w:ascii="Times New Roman Regular" w:hAnsi="Times New Roman Regular" w:cs="Times New Roman Regular"/>
          <w:color w:val="000000"/>
          <w:lang w:val="zh-CN"/>
        </w:rPr>
      </w:pPr>
      <w:r>
        <w:rPr>
          <w:rFonts w:hint="default" w:ascii="Times New Roman Regular" w:hAnsi="Times New Roman Regular" w:cs="Times New Roman Regular"/>
          <w:color w:val="000000"/>
          <w:lang w:val="zh-CN"/>
        </w:rPr>
        <w:t>真理是有用的，因此一切有用的认识都是真理。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numPr>
          <w:ilvl w:val="0"/>
          <w:numId w:val="7"/>
        </w:numPr>
        <w:ind w:right="1260" w:rightChars="600" w:firstLine="1365" w:firstLineChars="650"/>
        <w:rPr>
          <w:rFonts w:hint="default" w:ascii="Times New Roman Regular" w:hAnsi="Times New Roman Regular" w:cs="Times New Roman Regular"/>
          <w:color w:val="000000"/>
          <w:lang w:val="zh-CN"/>
        </w:rPr>
      </w:pPr>
      <w:r>
        <w:rPr>
          <w:rFonts w:hint="eastAsia" w:ascii="Times New Roman Regular" w:hAnsi="Times New Roman Regular" w:cs="Times New Roman Regular"/>
          <w:color w:val="000000"/>
          <w:lang w:val="en-US" w:eastAsia="zh-Hans"/>
        </w:rPr>
        <w:t>实践检验和逻辑证明都是检验真理的标准</w:t>
      </w:r>
      <w:r>
        <w:rPr>
          <w:rFonts w:hint="default" w:ascii="Times New Roman Regular" w:hAnsi="Times New Roman Regular" w:cs="Times New Roman Regular"/>
          <w:color w:val="000000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365" w:firstLineChars="650"/>
        <w:jc w:val="both"/>
        <w:textAlignment w:val="auto"/>
        <w:outlineLvl w:val="9"/>
        <w:rPr>
          <w:rFonts w:hint="default"/>
          <w:b w:val="0"/>
          <w:bCs w:val="0"/>
          <w:color w:val="000000"/>
          <w:lang w:val="zh-CN" w:eastAsia="zh-Hans"/>
        </w:rPr>
      </w:pPr>
    </w:p>
    <w:p>
      <w:pPr>
        <w:numPr>
          <w:ilvl w:val="0"/>
          <w:numId w:val="7"/>
        </w:numPr>
        <w:ind w:right="1260" w:rightChars="600" w:firstLine="1365" w:firstLineChars="650"/>
        <w:rPr>
          <w:rFonts w:hint="default" w:ascii="Times New Roman Regular" w:hAnsi="Times New Roman Regular" w:cs="Times New Roman Regular"/>
          <w:color w:val="000000"/>
          <w:lang w:val="zh-CN"/>
        </w:rPr>
      </w:pPr>
      <w:r>
        <w:rPr>
          <w:rFonts w:hint="eastAsia" w:ascii="Times New Roman Regular" w:hAnsi="Times New Roman Regular" w:cs="Times New Roman Regular"/>
          <w:color w:val="000000"/>
          <w:lang w:val="zh-CN"/>
        </w:rPr>
        <w:t>是否承认社会历史的规律性，是唯物史观和唯心史观的根本对立。</w:t>
      </w: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>
      <w:pPr>
        <w:jc w:val="left"/>
        <w:rPr>
          <w:b/>
          <w:color w:val="FF0000"/>
          <w:sz w:val="23"/>
        </w:rPr>
      </w:pPr>
    </w:p>
    <w:tbl>
      <w:tblPr>
        <w:tblStyle w:val="4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39" w:type="dxa"/>
            <w:noWrap w:val="0"/>
            <w:vAlign w:val="top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noWrap w:val="0"/>
            <w:vAlign w:val="top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1935" w:firstLine="105" w:firstLineChars="50"/>
        <w:jc w:val="left"/>
        <w:rPr>
          <w:rFonts w:hint="default" w:ascii="Times New Roman" w:hAnsi="Times New Roman" w:cs="Times New Roman"/>
          <w:color w:val="000000"/>
        </w:rPr>
      </w:pPr>
      <w:r>
        <w:rPr>
          <w:rFonts w:hint="eastAsia" w:ascii="宋体" w:hAnsi="宋体"/>
        </w:rPr>
        <w:t>三</w:t>
      </w:r>
      <w:r>
        <w:rPr>
          <w:rFonts w:ascii="宋体" w:hAnsi="宋体"/>
        </w:rPr>
        <w:t>、</w:t>
      </w:r>
      <w:r>
        <w:rPr>
          <w:rFonts w:hint="eastAsia" w:ascii="宋体" w:hAnsi="宋体"/>
          <w:color w:val="000000"/>
        </w:rPr>
        <w:t>简答题</w:t>
      </w:r>
      <w:r>
        <w:rPr>
          <w:rFonts w:hint="default" w:ascii="Times New Roman" w:hAnsi="Times New Roman" w:cs="Times New Roman"/>
          <w:color w:val="000000"/>
        </w:rPr>
        <w:t>（每小题 12分，共36 分）</w:t>
      </w:r>
    </w:p>
    <w:p>
      <w:pPr>
        <w:ind w:left="1935" w:firstLine="105" w:firstLineChars="50"/>
        <w:jc w:val="left"/>
        <w:rPr>
          <w:rFonts w:ascii="宋体" w:hAnsi="宋体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1.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如何理解马克思主义物质观及其现代意义？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  <w:t>为什么说任何真理都是绝对真理与相对真理的辩证统一</w:t>
      </w: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>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1155" w:firstLineChars="55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color w:val="auto"/>
          <w:kern w:val="0"/>
          <w:szCs w:val="21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  <w:t>什么是商品及二因素？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Times New Roman Regular" w:hAnsi="Times New Roman Regular" w:cs="Times New Roman Regular"/>
          <w:color w:val="auto"/>
          <w:kern w:val="0"/>
          <w:szCs w:val="21"/>
          <w:lang w:eastAsia="zh-Hans"/>
        </w:rPr>
      </w:pPr>
    </w:p>
    <w:p>
      <w:pPr>
        <w:jc w:val="left"/>
        <w:rPr>
          <w:rFonts w:hint="eastAsia"/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   </w:t>
      </w:r>
    </w:p>
    <w:p>
      <w:pPr>
        <w:jc w:val="left"/>
        <w:rPr>
          <w:rFonts w:hint="eastAsia"/>
          <w:b/>
          <w:color w:val="FF0000"/>
          <w:sz w:val="23"/>
        </w:rPr>
      </w:pPr>
    </w:p>
    <w:tbl>
      <w:tblPr>
        <w:tblStyle w:val="4"/>
        <w:tblpPr w:leftFromText="180" w:rightFromText="180" w:vertAnchor="text" w:horzAnchor="page" w:tblpX="2137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noWrap w:val="0"/>
            <w:vAlign w:val="top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noWrap w:val="0"/>
            <w:vAlign w:val="top"/>
          </w:tcPr>
          <w:p>
            <w:pPr>
              <w:jc w:val="left"/>
              <w:rPr>
                <w:sz w:val="23"/>
              </w:rPr>
            </w:pPr>
          </w:p>
        </w:tc>
      </w:tr>
    </w:tbl>
    <w:p>
      <w:pPr>
        <w:ind w:left="1935" w:firstLine="105" w:firstLineChars="50"/>
        <w:jc w:val="left"/>
        <w:rPr>
          <w:rFonts w:hint="default" w:ascii="Times New Roman" w:hAnsi="Times New Roman" w:cs="Times New Roman"/>
          <w:color w:val="000000"/>
        </w:rPr>
      </w:pPr>
      <w:r>
        <w:rPr>
          <w:rFonts w:hint="eastAsia" w:ascii="宋体" w:hAnsi="宋体"/>
        </w:rPr>
        <w:t>四</w:t>
      </w:r>
      <w:r>
        <w:rPr>
          <w:rFonts w:ascii="宋体" w:hAnsi="宋体"/>
        </w:rPr>
        <w:t>、</w:t>
      </w:r>
      <w:r>
        <w:rPr>
          <w:rFonts w:hint="eastAsia" w:ascii="宋体" w:hAnsi="宋体"/>
          <w:color w:val="000000"/>
        </w:rPr>
        <w:t>材料分析题</w:t>
      </w:r>
      <w:r>
        <w:rPr>
          <w:rFonts w:hint="default" w:ascii="Times New Roman" w:hAnsi="Times New Roman" w:cs="Times New Roman"/>
          <w:color w:val="000000"/>
        </w:rPr>
        <w:t>（共14 分）</w:t>
      </w:r>
    </w:p>
    <w:p>
      <w:pPr>
        <w:jc w:val="left"/>
        <w:rPr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b/>
          <w:color w:val="FF0000"/>
          <w:sz w:val="23"/>
        </w:rPr>
      </w:pPr>
      <w:r>
        <w:rPr>
          <w:b/>
          <w:color w:val="FF0000"/>
          <w:sz w:val="23"/>
        </w:rPr>
        <w:t xml:space="preserve">  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  <w:bookmarkStart w:id="0" w:name="_GoBack"/>
      <w:bookmarkEnd w:id="0"/>
    </w:p>
    <w:p>
      <w:pPr>
        <w:ind w:left="1050" w:leftChars="500"/>
        <w:rPr>
          <w:rFonts w:hint="default"/>
          <w:color w:val="000000"/>
          <w:lang w:eastAsia="zh-CN"/>
        </w:rPr>
      </w:pPr>
      <w:r>
        <w:rPr>
          <w:rFonts w:hint="eastAsia"/>
          <w:color w:val="000000"/>
          <w:lang w:val="en-US" w:eastAsia="zh-Hans"/>
        </w:rPr>
        <w:t>材料</w:t>
      </w:r>
      <w:r>
        <w:rPr>
          <w:rFonts w:hint="default"/>
          <w:color w:val="000000"/>
          <w:lang w:eastAsia="zh-Hans"/>
        </w:rPr>
        <w:t>：</w:t>
      </w:r>
      <w:r>
        <w:rPr>
          <w:rFonts w:hint="default"/>
          <w:color w:val="000000"/>
          <w:lang w:eastAsia="zh-CN"/>
        </w:rPr>
        <w:t>国际经验表明，当一个国家和地区人均GDP进入1000美元到3000美元的时期，既是黄金发展期，又是矛盾凸显期，处理得好，就能顺利发展；处理不好，将对经济社会发展产生不利影响。请用唯物辩证法</w:t>
      </w:r>
      <w:r>
        <w:rPr>
          <w:rFonts w:hint="eastAsia"/>
          <w:color w:val="000000"/>
          <w:lang w:val="en-US" w:eastAsia="zh-CN"/>
        </w:rPr>
        <w:t>中的矛盾分析方法对该现象进行说明分析</w:t>
      </w:r>
      <w:r>
        <w:rPr>
          <w:rFonts w:hint="default"/>
          <w:color w:val="000000"/>
          <w:lang w:eastAsia="zh-CN"/>
        </w:rPr>
        <w:t>。</w:t>
      </w:r>
    </w:p>
    <w:p>
      <w:pPr>
        <w:ind w:left="1050" w:leftChars="5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</w:t>
      </w:r>
    </w:p>
    <w:p>
      <w:pPr>
        <w:jc w:val="left"/>
        <w:rPr>
          <w:rFonts w:hint="eastAsia"/>
          <w:b/>
          <w:color w:val="FF0000"/>
          <w:sz w:val="23"/>
        </w:rPr>
      </w:pPr>
    </w:p>
    <w:p>
      <w:pPr>
        <w:jc w:val="left"/>
        <w:rPr>
          <w:rFonts w:hint="eastAsia"/>
          <w:b/>
          <w:color w:val="FF0000"/>
          <w:sz w:val="23"/>
        </w:rPr>
      </w:pP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 </w:t>
      </w: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>
      <w:pPr>
        <w:ind w:left="1025" w:firstLine="462" w:firstLineChars="200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>
      <w:pPr>
        <w:ind w:left="1025" w:firstLine="462" w:firstLineChars="200"/>
        <w:jc w:val="left"/>
        <w:rPr>
          <w:rFonts w:hint="eastAsia"/>
          <w:b/>
          <w:color w:val="FF0000"/>
          <w:sz w:val="23"/>
        </w:rPr>
      </w:pPr>
    </w:p>
    <w:p/>
    <w:sectPr>
      <w:headerReference r:id="rId3" w:type="default"/>
      <w:footerReference r:id="rId4" w:type="default"/>
      <w:footerReference r:id="rId5" w:type="even"/>
      <w:pgSz w:w="11907" w:h="16840"/>
      <w:pgMar w:top="1440" w:right="1080" w:bottom="1440" w:left="1080" w:header="1077" w:footer="107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293370</wp:posOffset>
              </wp:positionV>
              <wp:extent cx="1000125" cy="901446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ind w:firstLine="527" w:firstLineChars="250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院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姓 名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学 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任课教师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 w:eastAsia="楷体_GB2312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……………………密…………封……………线……………以……………内……………答…………题……………无……………效…………………………</w:t>
                          </w:r>
                        </w:p>
                        <w:p>
                          <w:pPr>
                            <w:spacing w:before="144" w:beforeLines="60"/>
                            <w:jc w:val="center"/>
                            <w:rPr>
                              <w:rFonts w:hint="eastAsia" w:eastAsia="楷体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vert="vert27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3.15pt;margin-top:23.1pt;height:709.8pt;width:78.75pt;z-index:251659264;mso-width-relative:page;mso-height-relative:page;" filled="f" stroked="f" coordsize="21600,21600" o:gfxdata="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JP+h2wAAAAsBAAAPAAAAAAAAAAEAIAAAACIAAABkcnMvZG93bnJldi54bWxQ&#10;SwECFAAUAAAACACHTuJADDoHabsBAABnAwAADgAAAAAAAAABACAAAAAqAQAAZHJzL2Uyb0RvYy54&#10;bWxQSwUGAAAAAAYABgBZAQAAVwUAAAAA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firstLine="527" w:firstLineChars="250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院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姓 名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学 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任课教师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hint="eastAsia"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hint="eastAsia" w:eastAsia="楷体_GB2312"/>
                        <w:b/>
                        <w:bCs/>
                        <w:szCs w:val="21"/>
                      </w:rPr>
                      <w:t xml:space="preserve">      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……………………密…………封……………线……………以……………内……………答…………题……………无……………效…………………………</w:t>
                    </w:r>
                  </w:p>
                  <w:p>
                    <w:pPr>
                      <w:spacing w:before="144" w:beforeLines="60"/>
                      <w:jc w:val="center"/>
                      <w:rPr>
                        <w:rFonts w:hint="eastAsia" w:eastAsia="楷体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9220B8"/>
    <w:multiLevelType w:val="singleLevel"/>
    <w:tmpl w:val="609220B8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60922112"/>
    <w:multiLevelType w:val="singleLevel"/>
    <w:tmpl w:val="60922112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60923849"/>
    <w:multiLevelType w:val="singleLevel"/>
    <w:tmpl w:val="60923849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60923891"/>
    <w:multiLevelType w:val="singleLevel"/>
    <w:tmpl w:val="60923891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60923F4F"/>
    <w:multiLevelType w:val="singleLevel"/>
    <w:tmpl w:val="60923F4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60924F70"/>
    <w:multiLevelType w:val="singleLevel"/>
    <w:tmpl w:val="60924F70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60925002"/>
    <w:multiLevelType w:val="singleLevel"/>
    <w:tmpl w:val="60925002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609252BF"/>
    <w:multiLevelType w:val="singleLevel"/>
    <w:tmpl w:val="609252BF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6092955F"/>
    <w:multiLevelType w:val="singleLevel"/>
    <w:tmpl w:val="6092955F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BA4D1"/>
    <w:rsid w:val="55E07552"/>
    <w:rsid w:val="72DF55CA"/>
    <w:rsid w:val="7D2F0192"/>
    <w:rsid w:val="7FB7B0FF"/>
    <w:rsid w:val="A7EBA4D1"/>
    <w:rsid w:val="DBFFF1DB"/>
    <w:rsid w:val="FF7D9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2021-05-05T15:11:00Z</dcterms:created>
  <dc:creator>zhangruoyun</dc:creator>
  <cp:lastModifiedBy>欧阳晨晨</cp:lastModifiedBy>
  <dcterms:modified xsi:type="dcterms:W3CDTF">2021-05-17T10:35:11Z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8891F7443B9248248C7E7BB5831E7F45</vt:lpwstr>
  </property>
</Properties>
</file>