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505866">
        <w:rPr>
          <w:b/>
          <w:lang w:val="ru-RU"/>
        </w:rPr>
        <w:t>ИиППО</w:t>
      </w:r>
      <w:proofErr w:type="spellEnd"/>
      <w:r w:rsidRPr="00505866">
        <w:rPr>
          <w:b/>
          <w:lang w:val="ru-RU"/>
        </w:rPr>
        <w:t>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23E1ED8A" w:rsidR="00090516" w:rsidRPr="006E343E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ПО ПРАКТИЧЕСКОЙ РАБОТЕ №</w:t>
      </w:r>
      <w:r w:rsidRPr="006E343E">
        <w:rPr>
          <w:b/>
          <w:lang w:val="ru-RU"/>
        </w:rPr>
        <w:t>3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Практические работы выполнены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</w:t>
      </w:r>
      <w:proofErr w:type="gramStart"/>
      <w:r w:rsidRPr="00505866">
        <w:rPr>
          <w:lang w:val="ru-RU"/>
        </w:rPr>
        <w:t>_»_</w:t>
      </w:r>
      <w:proofErr w:type="gramEnd"/>
      <w:r w:rsidRPr="00505866">
        <w:rPr>
          <w:lang w:val="ru-RU"/>
        </w:rPr>
        <w:t>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</w:t>
      </w:r>
      <w:proofErr w:type="gramStart"/>
      <w:r w:rsidRPr="00505866">
        <w:rPr>
          <w:lang w:val="ru-RU"/>
        </w:rPr>
        <w:t>_»_</w:t>
      </w:r>
      <w:proofErr w:type="gramEnd"/>
      <w:r w:rsidRPr="00505866">
        <w:rPr>
          <w:lang w:val="ru-RU"/>
        </w:rPr>
        <w:t>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0A6B731B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1. </w:t>
      </w:r>
    </w:p>
    <w:p w14:paraId="2BF7A8DC" w14:textId="77777777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Создайте абстрактный родительский суперкласс </w:t>
      </w:r>
      <w:proofErr w:type="spellStart"/>
      <w:r w:rsidRPr="006E343E">
        <w:rPr>
          <w:sz w:val="28"/>
          <w:szCs w:val="28"/>
          <w:lang w:val="ru-RU"/>
        </w:rPr>
        <w:t>Shape</w:t>
      </w:r>
      <w:proofErr w:type="spellEnd"/>
      <w:r w:rsidRPr="006E343E">
        <w:rPr>
          <w:sz w:val="28"/>
          <w:szCs w:val="28"/>
          <w:lang w:val="ru-RU"/>
        </w:rPr>
        <w:t xml:space="preserve"> и его дочерние классы (подклассы).</w:t>
      </w:r>
    </w:p>
    <w:p w14:paraId="746DFBB7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2. </w:t>
      </w:r>
    </w:p>
    <w:p w14:paraId="18ACC4D2" w14:textId="4BC77E5D" w:rsidR="00090516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Перепишите суперкласс </w:t>
      </w:r>
      <w:proofErr w:type="spellStart"/>
      <w:r w:rsidRPr="006E343E">
        <w:rPr>
          <w:sz w:val="28"/>
          <w:szCs w:val="28"/>
          <w:lang w:val="ru-RU"/>
        </w:rPr>
        <w:t>Shape</w:t>
      </w:r>
      <w:proofErr w:type="spellEnd"/>
      <w:r w:rsidRPr="006E343E">
        <w:rPr>
          <w:sz w:val="28"/>
          <w:szCs w:val="28"/>
          <w:lang w:val="ru-RU"/>
        </w:rPr>
        <w:t xml:space="preserve"> и его подклассы, так как это представлено на диаграмме </w:t>
      </w:r>
      <w:proofErr w:type="spellStart"/>
      <w:r w:rsidRPr="006E343E">
        <w:rPr>
          <w:sz w:val="28"/>
          <w:szCs w:val="28"/>
          <w:lang w:val="ru-RU"/>
        </w:rPr>
        <w:t>Circle</w:t>
      </w:r>
      <w:proofErr w:type="spellEnd"/>
      <w:r w:rsidRPr="006E343E">
        <w:rPr>
          <w:sz w:val="28"/>
          <w:szCs w:val="28"/>
          <w:lang w:val="ru-RU"/>
        </w:rPr>
        <w:t xml:space="preserve">, </w:t>
      </w:r>
      <w:proofErr w:type="spellStart"/>
      <w:r w:rsidRPr="006E343E">
        <w:rPr>
          <w:sz w:val="28"/>
          <w:szCs w:val="28"/>
          <w:lang w:val="ru-RU"/>
        </w:rPr>
        <w:t>Rectangle</w:t>
      </w:r>
      <w:proofErr w:type="spellEnd"/>
      <w:r w:rsidRPr="006E343E">
        <w:rPr>
          <w:sz w:val="28"/>
          <w:szCs w:val="28"/>
          <w:lang w:val="ru-RU"/>
        </w:rPr>
        <w:t xml:space="preserve"> </w:t>
      </w:r>
      <w:proofErr w:type="spellStart"/>
      <w:r w:rsidRPr="006E343E">
        <w:rPr>
          <w:sz w:val="28"/>
          <w:szCs w:val="28"/>
          <w:lang w:val="ru-RU"/>
        </w:rPr>
        <w:t>and</w:t>
      </w:r>
      <w:proofErr w:type="spellEnd"/>
      <w:r w:rsidRPr="006E343E">
        <w:rPr>
          <w:sz w:val="28"/>
          <w:szCs w:val="28"/>
          <w:lang w:val="ru-RU"/>
        </w:rPr>
        <w:t xml:space="preserve"> Square. </w:t>
      </w:r>
    </w:p>
    <w:p w14:paraId="3F4790C0" w14:textId="75048CA3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23B94" wp14:editId="5CC46286">
            <wp:extent cx="5657850" cy="588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0EB3" w14:textId="77777777" w:rsidR="006E343E" w:rsidRP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lastRenderedPageBreak/>
        <w:t xml:space="preserve">В этом задании, класс </w:t>
      </w:r>
      <w:r w:rsidRPr="006E343E">
        <w:rPr>
          <w:sz w:val="28"/>
          <w:szCs w:val="28"/>
        </w:rPr>
        <w:t>Shape</w:t>
      </w:r>
      <w:r w:rsidRPr="006E343E">
        <w:rPr>
          <w:sz w:val="28"/>
          <w:szCs w:val="28"/>
          <w:lang w:val="ru-RU"/>
        </w:rPr>
        <w:t xml:space="preserve"> определяется как абстрактный класс, который содержит:</w:t>
      </w:r>
    </w:p>
    <w:p w14:paraId="46180152" w14:textId="6672908A" w:rsidR="006E343E" w:rsidRPr="006E343E" w:rsidRDefault="006E343E" w:rsidP="006E343E">
      <w:pPr>
        <w:pStyle w:val="ac"/>
        <w:numPr>
          <w:ilvl w:val="0"/>
          <w:numId w:val="3"/>
        </w:numPr>
        <w:spacing w:before="160"/>
        <w:ind w:hanging="357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Два поля или переменные класса, объявлены с модификатором </w:t>
      </w:r>
      <w:r w:rsidRPr="006E343E">
        <w:rPr>
          <w:sz w:val="28"/>
          <w:szCs w:val="28"/>
        </w:rPr>
        <w:t>protected</w:t>
      </w:r>
      <w:r w:rsidRPr="006E343E">
        <w:rPr>
          <w:sz w:val="28"/>
          <w:szCs w:val="28"/>
          <w:lang w:val="ru-RU"/>
        </w:rPr>
        <w:t xml:space="preserve"> </w:t>
      </w:r>
      <w:r w:rsidRPr="006E343E">
        <w:rPr>
          <w:sz w:val="28"/>
          <w:szCs w:val="28"/>
        </w:rPr>
        <w:t>color</w:t>
      </w:r>
      <w:r w:rsidRPr="006E343E">
        <w:rPr>
          <w:sz w:val="28"/>
          <w:szCs w:val="28"/>
          <w:lang w:val="ru-RU"/>
        </w:rPr>
        <w:t xml:space="preserve"> (тип </w:t>
      </w:r>
      <w:r w:rsidRPr="006E343E">
        <w:rPr>
          <w:sz w:val="28"/>
          <w:szCs w:val="28"/>
        </w:rPr>
        <w:t>String</w:t>
      </w:r>
      <w:r w:rsidRPr="006E343E">
        <w:rPr>
          <w:sz w:val="28"/>
          <w:szCs w:val="28"/>
          <w:lang w:val="ru-RU"/>
        </w:rPr>
        <w:t xml:space="preserve">) и </w:t>
      </w:r>
      <w:r w:rsidRPr="006E343E">
        <w:rPr>
          <w:sz w:val="28"/>
          <w:szCs w:val="28"/>
        </w:rPr>
        <w:t>filled</w:t>
      </w:r>
      <w:r w:rsidRPr="006E343E">
        <w:rPr>
          <w:sz w:val="28"/>
          <w:szCs w:val="28"/>
          <w:lang w:val="ru-RU"/>
        </w:rPr>
        <w:t xml:space="preserve"> (тип </w:t>
      </w:r>
      <w:proofErr w:type="spellStart"/>
      <w:r w:rsidRPr="006E343E">
        <w:rPr>
          <w:sz w:val="28"/>
          <w:szCs w:val="28"/>
        </w:rPr>
        <w:t>boolean</w:t>
      </w:r>
      <w:proofErr w:type="spellEnd"/>
      <w:r w:rsidRPr="006E343E">
        <w:rPr>
          <w:sz w:val="28"/>
          <w:szCs w:val="28"/>
          <w:lang w:val="ru-RU"/>
        </w:rPr>
        <w:t xml:space="preserve">). Такие защищенные 27 переменные могут быть доступны в подклассах и классах в одном пакете. Они обозначаются со знаком “#” на диаграмме классов в нотации языка </w:t>
      </w:r>
      <w:r w:rsidRPr="006E343E">
        <w:rPr>
          <w:sz w:val="28"/>
          <w:szCs w:val="28"/>
        </w:rPr>
        <w:t>UML</w:t>
      </w:r>
      <w:r w:rsidRPr="006E343E">
        <w:rPr>
          <w:sz w:val="28"/>
          <w:szCs w:val="28"/>
          <w:lang w:val="ru-RU"/>
        </w:rPr>
        <w:t xml:space="preserve">. </w:t>
      </w:r>
    </w:p>
    <w:p w14:paraId="2C56D175" w14:textId="289DF24C" w:rsidR="006E343E" w:rsidRPr="006E343E" w:rsidRDefault="006E343E" w:rsidP="006E343E">
      <w:pPr>
        <w:pStyle w:val="ac"/>
        <w:numPr>
          <w:ilvl w:val="0"/>
          <w:numId w:val="3"/>
        </w:numPr>
        <w:spacing w:before="160"/>
        <w:ind w:hanging="357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Методы геттеры и сеттеры для всех переменных экземпляра класса, и метод </w:t>
      </w:r>
      <w:proofErr w:type="spellStart"/>
      <w:proofErr w:type="gramStart"/>
      <w:r w:rsidRPr="006E343E">
        <w:rPr>
          <w:sz w:val="28"/>
          <w:szCs w:val="28"/>
        </w:rPr>
        <w:t>toString</w:t>
      </w:r>
      <w:proofErr w:type="spellEnd"/>
      <w:r w:rsidRPr="006E343E">
        <w:rPr>
          <w:sz w:val="28"/>
          <w:szCs w:val="28"/>
          <w:lang w:val="ru-RU"/>
        </w:rPr>
        <w:t>(</w:t>
      </w:r>
      <w:proofErr w:type="gramEnd"/>
      <w:r w:rsidRPr="006E343E">
        <w:rPr>
          <w:sz w:val="28"/>
          <w:szCs w:val="28"/>
          <w:lang w:val="ru-RU"/>
        </w:rPr>
        <w:t xml:space="preserve">). </w:t>
      </w:r>
    </w:p>
    <w:p w14:paraId="4F0FB5AD" w14:textId="6FB706B2" w:rsidR="006E343E" w:rsidRPr="006E343E" w:rsidRDefault="006E343E" w:rsidP="006E343E">
      <w:pPr>
        <w:pStyle w:val="ac"/>
        <w:numPr>
          <w:ilvl w:val="0"/>
          <w:numId w:val="3"/>
        </w:numPr>
        <w:spacing w:before="160"/>
        <w:ind w:hanging="357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Два абстрактных метода </w:t>
      </w:r>
      <w:proofErr w:type="spellStart"/>
      <w:proofErr w:type="gramStart"/>
      <w:r w:rsidRPr="006E343E">
        <w:rPr>
          <w:sz w:val="28"/>
          <w:szCs w:val="28"/>
        </w:rPr>
        <w:t>getArea</w:t>
      </w:r>
      <w:proofErr w:type="spellEnd"/>
      <w:r w:rsidRPr="006E343E">
        <w:rPr>
          <w:sz w:val="28"/>
          <w:szCs w:val="28"/>
          <w:lang w:val="ru-RU"/>
        </w:rPr>
        <w:t>(</w:t>
      </w:r>
      <w:proofErr w:type="gramEnd"/>
      <w:r w:rsidRPr="006E343E">
        <w:rPr>
          <w:sz w:val="28"/>
          <w:szCs w:val="28"/>
          <w:lang w:val="ru-RU"/>
        </w:rPr>
        <w:t xml:space="preserve">) и </w:t>
      </w:r>
      <w:proofErr w:type="spellStart"/>
      <w:r w:rsidRPr="006E343E">
        <w:rPr>
          <w:sz w:val="28"/>
          <w:szCs w:val="28"/>
        </w:rPr>
        <w:t>getPerimeter</w:t>
      </w:r>
      <w:proofErr w:type="spellEnd"/>
      <w:r w:rsidRPr="006E343E">
        <w:rPr>
          <w:sz w:val="28"/>
          <w:szCs w:val="28"/>
          <w:lang w:val="ru-RU"/>
        </w:rPr>
        <w:t xml:space="preserve">() выделены курсивом в диаграмме класса). </w:t>
      </w:r>
    </w:p>
    <w:p w14:paraId="4A9440E0" w14:textId="737D701C" w:rsidR="006E343E" w:rsidRP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В подклассах </w:t>
      </w:r>
      <w:r w:rsidRPr="006E343E">
        <w:rPr>
          <w:sz w:val="28"/>
          <w:szCs w:val="28"/>
        </w:rPr>
        <w:t>Circle</w:t>
      </w:r>
      <w:r w:rsidRPr="006E343E">
        <w:rPr>
          <w:sz w:val="28"/>
          <w:szCs w:val="28"/>
          <w:lang w:val="ru-RU"/>
        </w:rPr>
        <w:t xml:space="preserve"> (круг) и </w:t>
      </w:r>
      <w:r w:rsidRPr="006E343E">
        <w:rPr>
          <w:sz w:val="28"/>
          <w:szCs w:val="28"/>
        </w:rPr>
        <w:t>Rectangle</w:t>
      </w:r>
      <w:r w:rsidRPr="006E343E">
        <w:rPr>
          <w:sz w:val="28"/>
          <w:szCs w:val="28"/>
          <w:lang w:val="ru-RU"/>
        </w:rPr>
        <w:t xml:space="preserve"> (прямоугольник) должны переопределяться абстрактные методы </w:t>
      </w:r>
      <w:proofErr w:type="spellStart"/>
      <w:proofErr w:type="gramStart"/>
      <w:r w:rsidRPr="006E343E">
        <w:rPr>
          <w:sz w:val="28"/>
          <w:szCs w:val="28"/>
        </w:rPr>
        <w:t>getArea</w:t>
      </w:r>
      <w:proofErr w:type="spellEnd"/>
      <w:r w:rsidRPr="006E343E">
        <w:rPr>
          <w:sz w:val="28"/>
          <w:szCs w:val="28"/>
          <w:lang w:val="ru-RU"/>
        </w:rPr>
        <w:t>(</w:t>
      </w:r>
      <w:proofErr w:type="gramEnd"/>
      <w:r w:rsidRPr="006E343E">
        <w:rPr>
          <w:sz w:val="28"/>
          <w:szCs w:val="28"/>
          <w:lang w:val="ru-RU"/>
        </w:rPr>
        <w:t xml:space="preserve">) и </w:t>
      </w:r>
      <w:proofErr w:type="spellStart"/>
      <w:r w:rsidRPr="006E343E">
        <w:rPr>
          <w:sz w:val="28"/>
          <w:szCs w:val="28"/>
        </w:rPr>
        <w:t>getPerimeter</w:t>
      </w:r>
      <w:proofErr w:type="spellEnd"/>
      <w:r w:rsidRPr="006E343E">
        <w:rPr>
          <w:sz w:val="28"/>
          <w:szCs w:val="28"/>
          <w:lang w:val="ru-RU"/>
        </w:rPr>
        <w:t xml:space="preserve">(), чтобы обеспечить их надлежащее выполнение для конкретных экземпляров типа подкласс. Также необходимо для каждого подкласса переопределить </w:t>
      </w:r>
      <w:proofErr w:type="spellStart"/>
      <w:proofErr w:type="gramStart"/>
      <w:r w:rsidRPr="006E343E">
        <w:rPr>
          <w:sz w:val="28"/>
          <w:szCs w:val="28"/>
        </w:rPr>
        <w:t>toString</w:t>
      </w:r>
      <w:proofErr w:type="spellEnd"/>
      <w:r w:rsidRPr="006E343E">
        <w:rPr>
          <w:sz w:val="28"/>
          <w:szCs w:val="28"/>
          <w:lang w:val="ru-RU"/>
        </w:rPr>
        <w:t>(</w:t>
      </w:r>
      <w:proofErr w:type="gramEnd"/>
      <w:r w:rsidRPr="006E343E">
        <w:rPr>
          <w:sz w:val="28"/>
          <w:szCs w:val="28"/>
          <w:lang w:val="ru-RU"/>
        </w:rPr>
        <w:t>) .</w:t>
      </w:r>
    </w:p>
    <w:p w14:paraId="5599FEB4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3. </w:t>
      </w:r>
    </w:p>
    <w:p w14:paraId="2E42E42D" w14:textId="035696B6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>Вам нужно написать тестовый класс, чтобы самостоятельно это проверить, необходимо объяснить полученные результаты и связать их с понятием ООП - полиморфизм. Некоторые объявления могут вызвать ошибки компиляции. Объясните полученные ошибки, если таковые имеются.</w:t>
      </w:r>
    </w:p>
    <w:p w14:paraId="6B695B4D" w14:textId="77777777" w:rsidR="006E343E" w:rsidRPr="006E343E" w:rsidRDefault="006E343E" w:rsidP="006E343E">
      <w:pPr>
        <w:spacing w:before="160"/>
        <w:ind w:firstLine="709"/>
        <w:rPr>
          <w:b/>
          <w:bCs/>
          <w:sz w:val="32"/>
          <w:szCs w:val="32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4. </w:t>
      </w:r>
    </w:p>
    <w:p w14:paraId="054B8E5C" w14:textId="45394966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Напишите два класса </w:t>
      </w:r>
      <w:proofErr w:type="spellStart"/>
      <w:r w:rsidRPr="006E343E">
        <w:rPr>
          <w:sz w:val="28"/>
          <w:szCs w:val="28"/>
        </w:rPr>
        <w:t>MovablePoint</w:t>
      </w:r>
      <w:proofErr w:type="spellEnd"/>
      <w:r w:rsidRPr="006E343E">
        <w:rPr>
          <w:sz w:val="28"/>
          <w:szCs w:val="28"/>
          <w:lang w:val="ru-RU"/>
        </w:rPr>
        <w:t xml:space="preserve"> и </w:t>
      </w:r>
      <w:proofErr w:type="spellStart"/>
      <w:r w:rsidRPr="006E343E">
        <w:rPr>
          <w:sz w:val="28"/>
          <w:szCs w:val="28"/>
        </w:rPr>
        <w:t>MovableCircle</w:t>
      </w:r>
      <w:proofErr w:type="spellEnd"/>
      <w:r w:rsidRPr="006E343E">
        <w:rPr>
          <w:sz w:val="28"/>
          <w:szCs w:val="28"/>
          <w:lang w:val="ru-RU"/>
        </w:rPr>
        <w:t xml:space="preserve"> - которые реализуют интерфейс </w:t>
      </w:r>
      <w:r w:rsidRPr="006E343E">
        <w:rPr>
          <w:sz w:val="28"/>
          <w:szCs w:val="28"/>
        </w:rPr>
        <w:t>Movable</w:t>
      </w:r>
      <w:r w:rsidRPr="006E343E">
        <w:rPr>
          <w:sz w:val="28"/>
          <w:szCs w:val="28"/>
          <w:lang w:val="ru-RU"/>
        </w:rPr>
        <w:t>.</w:t>
      </w:r>
    </w:p>
    <w:p w14:paraId="41C1A126" w14:textId="77777777" w:rsidR="006E343E" w:rsidRP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</w:p>
    <w:p w14:paraId="64ACA59F" w14:textId="1473880C" w:rsidR="006E343E" w:rsidRDefault="006E343E">
      <w:pPr>
        <w:ind w:left="720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F36F207" wp14:editId="69EFBCD3">
            <wp:extent cx="47244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23EE" w14:textId="3C501981" w:rsidR="006E343E" w:rsidRDefault="006E343E">
      <w:pPr>
        <w:ind w:left="720"/>
        <w:rPr>
          <w:sz w:val="28"/>
          <w:szCs w:val="28"/>
          <w:lang w:val="ru-RU"/>
        </w:rPr>
      </w:pPr>
    </w:p>
    <w:p w14:paraId="1AC4AFE6" w14:textId="77777777" w:rsidR="006E343E" w:rsidRPr="006E343E" w:rsidRDefault="006E343E" w:rsidP="006E343E">
      <w:pPr>
        <w:spacing w:before="160"/>
        <w:ind w:firstLine="709"/>
        <w:rPr>
          <w:b/>
          <w:bCs/>
          <w:sz w:val="28"/>
          <w:szCs w:val="28"/>
          <w:lang w:val="ru-RU"/>
        </w:rPr>
      </w:pPr>
      <w:r w:rsidRPr="006E343E">
        <w:rPr>
          <w:b/>
          <w:bCs/>
          <w:sz w:val="32"/>
          <w:szCs w:val="32"/>
          <w:lang w:val="ru-RU"/>
        </w:rPr>
        <w:t xml:space="preserve">Упражнение 5. </w:t>
      </w:r>
    </w:p>
    <w:p w14:paraId="67EF3683" w14:textId="614F215E" w:rsidR="006E343E" w:rsidRDefault="006E343E" w:rsidP="006E343E">
      <w:pPr>
        <w:spacing w:before="160"/>
        <w:ind w:firstLine="709"/>
        <w:rPr>
          <w:sz w:val="28"/>
          <w:szCs w:val="28"/>
          <w:lang w:val="ru-RU"/>
        </w:rPr>
      </w:pPr>
      <w:r w:rsidRPr="006E343E">
        <w:rPr>
          <w:sz w:val="28"/>
          <w:szCs w:val="28"/>
          <w:lang w:val="ru-RU"/>
        </w:rPr>
        <w:t xml:space="preserve">Напишите новый класс </w:t>
      </w:r>
      <w:proofErr w:type="spellStart"/>
      <w:r w:rsidRPr="006E343E">
        <w:rPr>
          <w:sz w:val="28"/>
          <w:szCs w:val="28"/>
          <w:lang w:val="ru-RU"/>
        </w:rPr>
        <w:t>MovableRectangle</w:t>
      </w:r>
      <w:proofErr w:type="spellEnd"/>
      <w:r w:rsidRPr="006E343E">
        <w:rPr>
          <w:sz w:val="28"/>
          <w:szCs w:val="28"/>
          <w:lang w:val="ru-RU"/>
        </w:rPr>
        <w:t xml:space="preserve"> (движущийся прямоугольник). Его можно представить как две движущиеся точки </w:t>
      </w:r>
      <w:proofErr w:type="spellStart"/>
      <w:r w:rsidRPr="006E343E">
        <w:rPr>
          <w:sz w:val="28"/>
          <w:szCs w:val="28"/>
          <w:lang w:val="ru-RU"/>
        </w:rPr>
        <w:t>MovablePoints</w:t>
      </w:r>
      <w:proofErr w:type="spellEnd"/>
      <w:r w:rsidRPr="006E343E">
        <w:rPr>
          <w:sz w:val="28"/>
          <w:szCs w:val="28"/>
          <w:lang w:val="ru-RU"/>
        </w:rPr>
        <w:t xml:space="preserve"> (представляющих верхняя левая и нижняя правая точки) и реализующие интерфейс </w:t>
      </w:r>
      <w:proofErr w:type="spellStart"/>
      <w:r w:rsidRPr="006E343E">
        <w:rPr>
          <w:sz w:val="28"/>
          <w:szCs w:val="28"/>
          <w:lang w:val="ru-RU"/>
        </w:rPr>
        <w:t>Movable</w:t>
      </w:r>
      <w:proofErr w:type="spellEnd"/>
      <w:r w:rsidRPr="006E343E">
        <w:rPr>
          <w:sz w:val="28"/>
          <w:szCs w:val="28"/>
          <w:lang w:val="ru-RU"/>
        </w:rPr>
        <w:t>.</w:t>
      </w:r>
      <w:r w:rsidR="00537C62" w:rsidRPr="00537C62">
        <w:rPr>
          <w:sz w:val="28"/>
          <w:szCs w:val="28"/>
          <w:lang w:val="ru-RU"/>
        </w:rPr>
        <w:t xml:space="preserve"> </w:t>
      </w:r>
      <w:r w:rsidRPr="006E343E">
        <w:rPr>
          <w:sz w:val="28"/>
          <w:szCs w:val="28"/>
          <w:lang w:val="ru-RU"/>
        </w:rPr>
        <w:t>Убедитесь, что две точки имеет одну и ту же скорость (нужен метод это проверяющий).</w:t>
      </w:r>
    </w:p>
    <w:p w14:paraId="6AD9F841" w14:textId="0364A990" w:rsidR="006E343E" w:rsidRDefault="006E343E" w:rsidP="003A1DD4">
      <w:pPr>
        <w:spacing w:before="16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6EC5D6" wp14:editId="38A88B58">
            <wp:extent cx="3590925" cy="2552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12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lastRenderedPageBreak/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2C734235" w:rsidR="00090516" w:rsidRDefault="00537C62">
      <w:pPr>
        <w:rPr>
          <w:b/>
          <w:sz w:val="26"/>
          <w:szCs w:val="26"/>
        </w:rPr>
      </w:pPr>
      <w:r>
        <w:rPr>
          <w:b/>
          <w:sz w:val="26"/>
          <w:szCs w:val="26"/>
        </w:rPr>
        <w:t>Shape</w:t>
      </w:r>
      <w:r w:rsidR="00505866">
        <w:rPr>
          <w:b/>
          <w:sz w:val="26"/>
          <w:szCs w:val="26"/>
        </w:rPr>
        <w:t>.java</w:t>
      </w:r>
    </w:p>
    <w:p w14:paraId="7CA2989D" w14:textId="77777777" w:rsidR="00090516" w:rsidRDefault="00090516"/>
    <w:p w14:paraId="7C9A2C17" w14:textId="77777777" w:rsidR="00537C62" w:rsidRP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ru.mirea.java.practice3.ex1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public abstract class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Shape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protected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Shape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Shape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(String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filled)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getColor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setColor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(String color)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isFilled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setFilled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filled)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abstract double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getArea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double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getPerimeter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9DDF6DC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35426B1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E5D4D29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65F735" w14:textId="77777777" w:rsidR="00090516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7EC999DF" w14:textId="49D8D99A" w:rsidR="00090516" w:rsidRDefault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Square</w:t>
      </w:r>
      <w:r w:rsidR="00505866">
        <w:rPr>
          <w:b/>
          <w:sz w:val="26"/>
          <w:szCs w:val="26"/>
        </w:rPr>
        <w:t>.java</w:t>
      </w:r>
    </w:p>
    <w:p w14:paraId="1720F640" w14:textId="77777777" w:rsidR="00090516" w:rsidRDefault="00090516"/>
    <w:p w14:paraId="3335D8C3" w14:textId="4726F83C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ru.mirea.java.practice3.ex1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Square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Rectangle{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private double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808080"/>
          <w:sz w:val="20"/>
          <w:szCs w:val="20"/>
        </w:rPr>
        <w:t>// ???</w:t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Square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Square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 {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FFC66D"/>
          <w:sz w:val="20"/>
          <w:szCs w:val="20"/>
        </w:rPr>
        <w:t>Square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String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filled){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color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color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filled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filled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getSide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() {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setSide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 {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side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setWidth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side){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width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537C62">
        <w:rPr>
          <w:rFonts w:ascii="Courier New" w:hAnsi="Courier New" w:cs="Courier New"/>
          <w:color w:val="808080"/>
          <w:sz w:val="20"/>
          <w:szCs w:val="20"/>
        </w:rPr>
        <w:t>// ????</w:t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setLength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side){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length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side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537C62">
        <w:rPr>
          <w:rFonts w:ascii="Courier New" w:hAnsi="Courier New" w:cs="Courier New"/>
          <w:color w:val="808080"/>
          <w:sz w:val="20"/>
          <w:szCs w:val="20"/>
        </w:rPr>
        <w:t>// ???</w:t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</w:r>
      <w:r w:rsidRPr="00537C62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"Square{"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"color='"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color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'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\'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'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filled="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filled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side="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side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'}'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D0DE0A7" w14:textId="093FDC56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71F495AC" w14:textId="4F1EDDCC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6E2FADC1" w14:textId="3629AC5E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77C6514F" w14:textId="77777777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7E64993A" w14:textId="69867F71" w:rsidR="00537C62" w:rsidRDefault="00537C62" w:rsidP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MovablePoint</w:t>
      </w:r>
      <w:r>
        <w:rPr>
          <w:b/>
          <w:sz w:val="26"/>
          <w:szCs w:val="26"/>
        </w:rPr>
        <w:t>.java</w:t>
      </w:r>
    </w:p>
    <w:p w14:paraId="3010FE93" w14:textId="17031D6E" w:rsidR="00537C62" w:rsidRDefault="00537C62" w:rsidP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</w:p>
    <w:p w14:paraId="0309EC59" w14:textId="77777777" w:rsidR="00537C62" w:rsidRP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ru.mirea.java.practice3.ex2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MovablePoint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Movable{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x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y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MovablePoint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x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y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x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x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y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= y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37C62">
        <w:rPr>
          <w:rFonts w:ascii="Courier New" w:hAnsi="Courier New" w:cs="Courier New"/>
          <w:color w:val="CC7832"/>
          <w:sz w:val="20"/>
          <w:szCs w:val="20"/>
        </w:rPr>
        <w:t>this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.</w:t>
      </w:r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537C62">
        <w:rPr>
          <w:rFonts w:ascii="Courier New" w:hAnsi="Courier New" w:cs="Courier New"/>
          <w:color w:val="A9B7C6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37C62">
        <w:rPr>
          <w:rFonts w:ascii="Courier New" w:hAnsi="Courier New" w:cs="Courier New"/>
          <w:color w:val="6A8759"/>
          <w:sz w:val="20"/>
          <w:szCs w:val="20"/>
        </w:rPr>
        <w:t>MovablePoint</w:t>
      </w:r>
      <w:proofErr w:type="spellEnd"/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{"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"x="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y="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537C62">
        <w:rPr>
          <w:rFonts w:ascii="Courier New" w:hAnsi="Courier New" w:cs="Courier New"/>
          <w:color w:val="6A8759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", </w:t>
      </w:r>
      <w:proofErr w:type="spellStart"/>
      <w:r w:rsidRPr="00537C62">
        <w:rPr>
          <w:rFonts w:ascii="Courier New" w:hAnsi="Courier New" w:cs="Courier New"/>
          <w:color w:val="6A8759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6A8759"/>
          <w:sz w:val="20"/>
          <w:szCs w:val="20"/>
        </w:rPr>
        <w:t xml:space="preserve">="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+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537C62">
        <w:rPr>
          <w:rFonts w:ascii="Courier New" w:hAnsi="Courier New" w:cs="Courier New"/>
          <w:color w:val="6A8759"/>
          <w:sz w:val="20"/>
          <w:szCs w:val="20"/>
        </w:rPr>
        <w:t>'}'</w:t>
      </w:r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moveUp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</w:r>
      <w:r w:rsidRPr="00537C62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moveDown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y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-=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ySpeed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moveLeft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-=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37C62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37C62">
        <w:rPr>
          <w:rFonts w:ascii="Courier New" w:hAnsi="Courier New" w:cs="Courier New"/>
          <w:color w:val="FFC66D"/>
          <w:sz w:val="20"/>
          <w:szCs w:val="20"/>
        </w:rPr>
        <w:t>moveRight</w:t>
      </w:r>
      <w:proofErr w:type="spellEnd"/>
      <w:r w:rsidRPr="00537C62">
        <w:rPr>
          <w:rFonts w:ascii="Courier New" w:hAnsi="Courier New" w:cs="Courier New"/>
          <w:color w:val="A9B7C6"/>
          <w:sz w:val="20"/>
          <w:szCs w:val="20"/>
        </w:rPr>
        <w:t>() {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37C62">
        <w:rPr>
          <w:rFonts w:ascii="Courier New" w:hAnsi="Courier New" w:cs="Courier New"/>
          <w:color w:val="9876AA"/>
          <w:sz w:val="20"/>
          <w:szCs w:val="20"/>
        </w:rPr>
        <w:t xml:space="preserve">x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 xml:space="preserve">+= </w:t>
      </w:r>
      <w:proofErr w:type="spellStart"/>
      <w:r w:rsidRPr="00537C62">
        <w:rPr>
          <w:rFonts w:ascii="Courier New" w:hAnsi="Courier New" w:cs="Courier New"/>
          <w:color w:val="9876AA"/>
          <w:sz w:val="20"/>
          <w:szCs w:val="20"/>
        </w:rPr>
        <w:t>xSpeed</w:t>
      </w:r>
      <w:proofErr w:type="spellEnd"/>
      <w:r w:rsidRPr="00537C62">
        <w:rPr>
          <w:rFonts w:ascii="Courier New" w:hAnsi="Courier New" w:cs="Courier New"/>
          <w:color w:val="CC7832"/>
          <w:sz w:val="20"/>
          <w:szCs w:val="20"/>
        </w:rPr>
        <w:t>;</w:t>
      </w:r>
      <w:r w:rsidRPr="00537C62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37C62">
        <w:rPr>
          <w:rFonts w:ascii="Courier New" w:hAnsi="Courier New" w:cs="Courier New"/>
          <w:color w:val="A9B7C6"/>
          <w:sz w:val="20"/>
          <w:szCs w:val="20"/>
        </w:rPr>
        <w:t>}</w:t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</w:r>
      <w:r w:rsidRPr="00537C62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8CB822" w14:textId="77777777" w:rsidR="00537C62" w:rsidRDefault="00537C62" w:rsidP="00537C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</w:p>
    <w:p w14:paraId="624B50B8" w14:textId="77777777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400A3358" w14:textId="62608B1D" w:rsid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2CC5B0B4" w14:textId="77777777" w:rsidR="00537C62" w:rsidRPr="00537C62" w:rsidRDefault="00537C62" w:rsidP="00537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438CA7DE" w14:textId="77777777" w:rsidR="00090516" w:rsidRPr="00537C62" w:rsidRDefault="00090516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0610C7C5" w14:textId="77777777" w:rsidR="00090516" w:rsidRPr="00537C62" w:rsidRDefault="00090516"/>
    <w:p w14:paraId="4CCC750E" w14:textId="77777777" w:rsidR="00090516" w:rsidRPr="00537C62" w:rsidRDefault="00090516"/>
    <w:p w14:paraId="5AB38588" w14:textId="0296D0B8" w:rsidR="00090516" w:rsidRPr="00505866" w:rsidRDefault="00505866">
      <w:pPr>
        <w:rPr>
          <w:sz w:val="26"/>
          <w:szCs w:val="26"/>
          <w:lang w:val="ru-RU"/>
        </w:rPr>
      </w:pPr>
      <w:r w:rsidRPr="00505866">
        <w:rPr>
          <w:b/>
          <w:sz w:val="26"/>
          <w:szCs w:val="26"/>
          <w:lang w:val="ru-RU"/>
        </w:rPr>
        <w:t>Выходные данные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proofErr w:type="spellStart"/>
      <w:r w:rsidR="00537C62" w:rsidRPr="00537C62">
        <w:rPr>
          <w:bCs/>
          <w:sz w:val="26"/>
          <w:szCs w:val="26"/>
        </w:rPr>
        <w:t>TestClass</w:t>
      </w:r>
      <w:proofErr w:type="spellEnd"/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Pr="00505866">
        <w:rPr>
          <w:b/>
          <w:sz w:val="26"/>
          <w:szCs w:val="26"/>
          <w:lang w:val="ru-RU"/>
        </w:rPr>
        <w:t>:</w:t>
      </w:r>
    </w:p>
    <w:p w14:paraId="34169E61" w14:textId="3AB470A2" w:rsidR="00090516" w:rsidRDefault="00537C62" w:rsidP="00537C62">
      <w:pPr>
        <w:jc w:val="center"/>
      </w:pPr>
      <w:r>
        <w:rPr>
          <w:noProof/>
        </w:rPr>
        <w:lastRenderedPageBreak/>
        <w:drawing>
          <wp:inline distT="0" distB="0" distL="0" distR="0" wp14:anchorId="1493DAD7" wp14:editId="0B34427A">
            <wp:extent cx="4081080" cy="52844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8146" cy="5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C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B5B95" wp14:editId="516E8B26">
            <wp:extent cx="4063365" cy="290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010" cy="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F43" w14:textId="77777777" w:rsidR="00090516" w:rsidRDefault="00090516"/>
    <w:p w14:paraId="7DA446E0" w14:textId="77777777" w:rsidR="00090516" w:rsidRDefault="00090516"/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0C95BE95" w14:textId="77777777" w:rsidR="00090516" w:rsidRDefault="00090516">
      <w:pPr>
        <w:ind w:firstLine="709"/>
      </w:pPr>
    </w:p>
    <w:p w14:paraId="5ADF638E" w14:textId="48D21D3A" w:rsidR="00090516" w:rsidRPr="00505866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505866" w:rsidRPr="00505866">
        <w:rPr>
          <w:sz w:val="28"/>
          <w:szCs w:val="28"/>
          <w:lang w:val="ru-RU"/>
        </w:rPr>
        <w:t xml:space="preserve">олучены знания по </w:t>
      </w:r>
      <w:r w:rsidRPr="00700639">
        <w:rPr>
          <w:sz w:val="28"/>
          <w:szCs w:val="28"/>
          <w:lang w:val="ru-RU"/>
        </w:rPr>
        <w:t>работ</w:t>
      </w:r>
      <w:r>
        <w:rPr>
          <w:sz w:val="28"/>
          <w:szCs w:val="28"/>
          <w:lang w:val="ru-RU"/>
        </w:rPr>
        <w:t>е</w:t>
      </w:r>
      <w:r w:rsidRPr="00700639">
        <w:rPr>
          <w:sz w:val="28"/>
          <w:szCs w:val="28"/>
          <w:lang w:val="ru-RU"/>
        </w:rPr>
        <w:t xml:space="preserve"> с абстрактными классами и наследованием на Java.</w:t>
      </w:r>
    </w:p>
    <w:sectPr w:rsidR="00090516" w:rsidRPr="00505866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90516"/>
    <w:rsid w:val="003A1DD4"/>
    <w:rsid w:val="00505866"/>
    <w:rsid w:val="00537C62"/>
    <w:rsid w:val="006E343E"/>
    <w:rsid w:val="00700639"/>
    <w:rsid w:val="00C1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github.com/Zyablikitsme/Java_practi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6</cp:revision>
  <dcterms:created xsi:type="dcterms:W3CDTF">2020-10-19T07:16:00Z</dcterms:created>
  <dcterms:modified xsi:type="dcterms:W3CDTF">2021-09-27T06:36:00Z</dcterms:modified>
</cp:coreProperties>
</file>