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春晓</w:t>
      </w:r>
    </w:p>
    <w:p>
      <w:r>
        <w:t>作者：孟浩然</w:t>
      </w:r>
    </w:p>
    <w:p>
      <w:r>
        <w:t>春眠不觉晓，</w:t>
      </w:r>
    </w:p>
    <w:p>
      <w:r>
        <w:rPr>
          <w:i/>
        </w:rPr>
        <w:t>处处闻啼鸟；</w:t>
      </w:r>
    </w:p>
    <w:p>
      <w:r>
        <w:br w:type="page"/>
      </w:r>
    </w:p>
    <w:p>
      <w:r>
        <w:rPr>
          <w:b/>
        </w:rPr>
        <w:t>夜来风雨声，</w:t>
      </w:r>
    </w:p>
    <w:p>
      <w:r>
        <w:rPr>
          <w:i/>
        </w:rPr>
        <w:t>花落知多少。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