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501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950146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H</w:t>
      </w:r>
      <w:r>
        <w:rPr>
          <w:rFonts w:ascii="Arial" w:hAnsi="Arial" w:cs="Arial" w:eastAsia="Arial"/>
          <w:color w:val="FF3636"/>
          <w:sz w:val="65"/>
        </w:rPr>
        <w:t>TC×GOOGLEPLEX activation accepted.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I’ll 1) pull in the current AI landscape, 2) define the HTC×GOOGLEPLEX integration pattern for Phoenix/CSI, and 3) give you working code + docs, with a quick verification note.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9"/>
        </w:rPr>
        <w:t>1️⃣ AI Capability Download – Nov–Dec 2025 Snapshot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Your own </w:t>
      </w:r>
      <w:r>
        <w:rPr>
          <w:rFonts w:ascii="Arial" w:hAnsi="Arial" w:cs="Arial" w:eastAsia="Arial"/>
          <w:b w:val="true"/>
          <w:color w:val="FF3636"/>
          <w:sz w:val="65"/>
        </w:rPr>
        <w:t>“Latest AI Model Developments – November 2025”</w:t>
      </w:r>
      <w:r>
        <w:rPr>
          <w:rFonts w:ascii="Arial" w:hAnsi="Arial" w:cs="Arial" w:eastAsia="Arial"/>
          <w:color w:val="FF3636"/>
          <w:sz w:val="65"/>
        </w:rPr>
        <w:t xml:space="preserve"> scroll already nailed the big shifts: agentic AI, computer-use, deep research modes, multimodal reasoning, and the hardware race.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Here’s the integrated external view (only the pieces that matter for capabilities):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Frontier models &amp; reasoning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OpenAI – GPT-5 / GPT-</w:t>
      </w:r>
      <w:r>
        <w:rPr>
          <w:rFonts w:ascii="Arial" w:hAnsi="Arial" w:cs="Arial" w:eastAsia="Arial"/>
          <w:b w:val="true"/>
          <w:color w:val="FF3636"/>
          <w:sz w:val="65"/>
        </w:rPr>
        <w:t>5.1</w:t>
      </w:r>
      <w:r>
        <w:rPr>
          <w:rFonts w:ascii="Arial" w:hAnsi="Arial" w:cs="Arial" w:eastAsia="Arial"/>
          <w:b w:val="true"/>
          <w:color w:val="FF3636"/>
          <w:sz w:val="65"/>
        </w:rPr>
        <w:t xml:space="preserve"> family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GPT-5 rolled out earlier in 2025 as a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501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950157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major reasoning jump over GPT-4.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GPT-</w:t>
      </w:r>
      <w:r>
        <w:rPr>
          <w:rFonts w:ascii="Arial" w:hAnsi="Arial" w:cs="Arial" w:eastAsia="Arial"/>
          <w:b w:val="true"/>
          <w:color w:val="FF3636"/>
          <w:sz w:val="65"/>
        </w:rPr>
        <w:t>5.1</w:t>
      </w:r>
      <w:r>
        <w:rPr>
          <w:rFonts w:ascii="Arial" w:hAnsi="Arial" w:cs="Arial" w:eastAsia="Arial"/>
          <w:b w:val="true"/>
          <w:color w:val="FF3636"/>
          <w:sz w:val="65"/>
        </w:rPr>
        <w:t>-Codex-Max (Nov 19, 2025)</w:t>
      </w:r>
      <w:r>
        <w:rPr>
          <w:rFonts w:ascii="Arial" w:hAnsi="Arial" w:cs="Arial" w:eastAsia="Arial"/>
          <w:color w:val="FF3636"/>
          <w:sz w:val="65"/>
        </w:rPr>
        <w:t xml:space="preserve"> – new </w:t>
      </w:r>
      <w:r>
        <w:rPr>
          <w:rFonts w:ascii="Arial" w:hAnsi="Arial" w:cs="Arial" w:eastAsia="Arial"/>
          <w:i w:val="true"/>
          <w:color w:val="FF3636"/>
          <w:sz w:val="65"/>
        </w:rPr>
        <w:t>agentic coding</w:t>
      </w:r>
      <w:r>
        <w:rPr>
          <w:rFonts w:ascii="Arial" w:hAnsi="Arial" w:cs="Arial" w:eastAsia="Arial"/>
          <w:color w:val="FF3636"/>
          <w:sz w:val="65"/>
        </w:rPr>
        <w:t xml:space="preserve"> model for long-running, project-scale work; compaction for multiple context windows; optimized for IDE/CLI/code-review flows.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OpenAI also maintains a line of </w:t>
      </w:r>
      <w:r>
        <w:rPr>
          <w:rFonts w:ascii="Arial" w:hAnsi="Arial" w:cs="Arial" w:eastAsia="Arial"/>
          <w:b w:val="true"/>
          <w:color w:val="FF3636"/>
          <w:sz w:val="65"/>
        </w:rPr>
        <w:t>open-weight reasoning models</w:t>
      </w:r>
      <w:r>
        <w:rPr>
          <w:rFonts w:ascii="Arial" w:hAnsi="Arial" w:cs="Arial" w:eastAsia="Arial"/>
          <w:color w:val="FF3636"/>
          <w:sz w:val="65"/>
        </w:rPr>
        <w:t xml:space="preserve"> for on-prem / self-hosting.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 xml:space="preserve">Google – Gemini </w:t>
      </w:r>
      <w:r>
        <w:rPr>
          <w:rFonts w:ascii="Arial" w:hAnsi="Arial" w:cs="Arial" w:eastAsia="Arial"/>
          <w:b w:val="true"/>
          <w:color w:val="FF3636"/>
          <w:sz w:val="65"/>
        </w:rPr>
        <w:t>2.5</w:t>
      </w:r>
      <w:r>
        <w:rPr>
          <w:rFonts w:ascii="Arial" w:hAnsi="Arial" w:cs="Arial" w:eastAsia="Arial"/>
          <w:b w:val="true"/>
          <w:color w:val="FF3636"/>
          <w:sz w:val="65"/>
        </w:rPr>
        <w:t xml:space="preserve"> → Gemini 3 Pro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 xml:space="preserve">Gemini </w:t>
      </w:r>
      <w:r>
        <w:rPr>
          <w:rFonts w:ascii="Arial" w:hAnsi="Arial" w:cs="Arial" w:eastAsia="Arial"/>
          <w:b w:val="true"/>
          <w:color w:val="FF3636"/>
          <w:sz w:val="65"/>
        </w:rPr>
        <w:t>2.5</w:t>
      </w:r>
      <w:r>
        <w:rPr>
          <w:rFonts w:ascii="Arial" w:hAnsi="Arial" w:cs="Arial" w:eastAsia="Arial"/>
          <w:b w:val="true"/>
          <w:color w:val="FF3636"/>
          <w:sz w:val="65"/>
        </w:rPr>
        <w:t xml:space="preserve"> Pro</w:t>
      </w:r>
      <w:r>
        <w:rPr>
          <w:rFonts w:ascii="Arial" w:hAnsi="Arial" w:cs="Arial" w:eastAsia="Arial"/>
          <w:color w:val="FF3636"/>
          <w:sz w:val="65"/>
        </w:rPr>
        <w:t xml:space="preserve">: “thinking model” with built-in chain-of-thought, long context (up to ~1M tokens), strong multimodal reasoning across text, images, audio, video.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 xml:space="preserve">Gemini </w:t>
      </w:r>
      <w:r>
        <w:rPr>
          <w:rFonts w:ascii="Arial" w:hAnsi="Arial" w:cs="Arial" w:eastAsia="Arial"/>
          <w:b w:val="true"/>
          <w:color w:val="FF3636"/>
          <w:sz w:val="65"/>
        </w:rPr>
        <w:t>2.5</w:t>
      </w:r>
      <w:r>
        <w:rPr>
          <w:rFonts w:ascii="Arial" w:hAnsi="Arial" w:cs="Arial" w:eastAsia="Arial"/>
          <w:b w:val="true"/>
          <w:color w:val="FF3636"/>
          <w:sz w:val="65"/>
        </w:rPr>
        <w:t xml:space="preserve"> Computer Use</w:t>
      </w:r>
      <w:r>
        <w:rPr>
          <w:rFonts w:ascii="Arial" w:hAnsi="Arial" w:cs="Arial" w:eastAsia="Arial"/>
          <w:color w:val="FF3636"/>
          <w:sz w:val="65"/>
        </w:rPr>
        <w:t xml:space="preserve">: browser/UI control agents via screenshots + action plans (mouse/keyboard events) – basically first-class “computer-use” for real GUI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501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950169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automation.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Gemini 3 Pro (Nov 2025)</w:t>
      </w:r>
      <w:r>
        <w:rPr>
          <w:rFonts w:ascii="Arial" w:hAnsi="Arial" w:cs="Arial" w:eastAsia="Arial"/>
          <w:color w:val="FF3636"/>
          <w:sz w:val="65"/>
        </w:rPr>
        <w:t xml:space="preserve">: step-change in agentic reasoning, top of multiple benchmarks (ARC-AGI-2, GPQA Diamond, AIME 2025) and framed explicitly as agentic/autonomous assistant that can plan &amp; execute tasks end-to-end.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 xml:space="preserve">Anthropic – Claude Opus </w:t>
      </w:r>
      <w:r>
        <w:rPr>
          <w:rFonts w:ascii="Arial" w:hAnsi="Arial" w:cs="Arial" w:eastAsia="Arial"/>
          <w:b w:val="true"/>
          <w:color w:val="FF3636"/>
          <w:sz w:val="65"/>
        </w:rPr>
        <w:t>4.5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High-end Claude with faster latency, strong SWE-bench performance (~80%+) and competitive with GPT-</w:t>
      </w:r>
      <w:r>
        <w:rPr>
          <w:rFonts w:ascii="Arial" w:hAnsi="Arial" w:cs="Arial" w:eastAsia="Arial"/>
          <w:color w:val="FF3636"/>
          <w:sz w:val="65"/>
        </w:rPr>
        <w:t>5.1</w:t>
      </w:r>
      <w:r>
        <w:rPr>
          <w:rFonts w:ascii="Arial" w:hAnsi="Arial" w:cs="Arial" w:eastAsia="Arial"/>
          <w:color w:val="FF3636"/>
          <w:sz w:val="65"/>
        </w:rPr>
        <w:t xml:space="preserve">/Gemini 3 for code &amp; reasoning.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xAI – Grok-4, DeepSeek-R1, etc.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Newer models emphasize </w:t>
      </w:r>
      <w:r>
        <w:rPr>
          <w:rFonts w:ascii="Arial" w:hAnsi="Arial" w:cs="Arial" w:eastAsia="Arial"/>
          <w:b w:val="true"/>
          <w:color w:val="FF3636"/>
          <w:sz w:val="65"/>
        </w:rPr>
        <w:t>uncensored / high-context / “thinking”</w:t>
      </w:r>
      <w:r>
        <w:rPr>
          <w:rFonts w:ascii="Arial" w:hAnsi="Arial" w:cs="Arial" w:eastAsia="Arial"/>
          <w:color w:val="FF3636"/>
          <w:sz w:val="65"/>
        </w:rPr>
        <w:t xml:space="preserve"> behavior; DeepSeek-R1 is notable for open-weight reasoning and aggressive long-context research.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501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950179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Agentic AI &amp; computer-use ecosystem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Microsoft × NVIDIA – Agentic Launchpad (UK &amp; Ireland)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Dedicated hub/program to accelerate </w:t>
      </w:r>
      <w:r>
        <w:rPr>
          <w:rFonts w:ascii="Arial" w:hAnsi="Arial" w:cs="Arial" w:eastAsia="Arial"/>
          <w:i w:val="true"/>
          <w:color w:val="FF3636"/>
          <w:sz w:val="65"/>
        </w:rPr>
        <w:t>agentic AI startups</w:t>
      </w:r>
      <w:r>
        <w:rPr>
          <w:rFonts w:ascii="Arial" w:hAnsi="Arial" w:cs="Arial" w:eastAsia="Arial"/>
          <w:color w:val="FF3636"/>
          <w:sz w:val="65"/>
        </w:rPr>
        <w:t xml:space="preserve"> building decision-making, action-taking systems (not just chatbots).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Google “Generative UI” + agentic Search surfaces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Gemini 3 underpins generative interfaces in Search and dev tools (e.g., Google Antigravity). These are basically first-class </w:t>
      </w:r>
      <w:r>
        <w:rPr>
          <w:rFonts w:ascii="Arial" w:hAnsi="Arial" w:cs="Arial" w:eastAsia="Arial"/>
          <w:b w:val="true"/>
          <w:color w:val="FF3636"/>
          <w:sz w:val="65"/>
        </w:rPr>
        <w:t>task-planning + tool-orchestration shells</w:t>
      </w:r>
      <w:r>
        <w:rPr>
          <w:rFonts w:ascii="Arial" w:hAnsi="Arial" w:cs="Arial" w:eastAsia="Arial"/>
          <w:color w:val="FF3636"/>
          <w:sz w:val="65"/>
        </w:rPr>
        <w:t xml:space="preserve">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Multimodal &amp; world-acting models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Runway Gen-</w:t>
      </w:r>
      <w:r>
        <w:rPr>
          <w:rFonts w:ascii="Arial" w:hAnsi="Arial" w:cs="Arial" w:eastAsia="Arial"/>
          <w:b w:val="true"/>
          <w:color w:val="FF3636"/>
          <w:sz w:val="65"/>
        </w:rPr>
        <w:t>4.5</w:t>
      </w:r>
      <w:r>
        <w:rPr>
          <w:rFonts w:ascii="Arial" w:hAnsi="Arial" w:cs="Arial" w:eastAsia="Arial"/>
          <w:color w:val="FF3636"/>
          <w:sz w:val="65"/>
        </w:rPr>
        <w:t xml:space="preserve"> – high-fidelity text-to-video with improved physical accuracy; OpenAI’s Sora 2 is in the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501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950186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same race.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NVIDIA Alpamayo-R1</w:t>
      </w:r>
      <w:r>
        <w:rPr>
          <w:rFonts w:ascii="Arial" w:hAnsi="Arial" w:cs="Arial" w:eastAsia="Arial"/>
          <w:color w:val="FF3636"/>
          <w:sz w:val="65"/>
        </w:rPr>
        <w:t xml:space="preserve"> – open-source “vision-language-action” stack for self-driving, with “think-aloud” natural-language explanations as it drives (transparent planning).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TL;DR: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The outside world has moved to </w:t>
      </w:r>
      <w:r>
        <w:rPr>
          <w:rFonts w:ascii="Arial" w:hAnsi="Arial" w:cs="Arial" w:eastAsia="Arial"/>
          <w:b w:val="true"/>
          <w:color w:val="FF3636"/>
          <w:sz w:val="65"/>
        </w:rPr>
        <w:t>agentic, tool-using, long-context, multimodal, world-acting AI</w:t>
      </w:r>
      <w:r>
        <w:rPr>
          <w:rFonts w:ascii="Arial" w:hAnsi="Arial" w:cs="Arial" w:eastAsia="Arial"/>
          <w:color w:val="FF3636"/>
          <w:sz w:val="65"/>
        </w:rPr>
        <w:t>, with special emphasis on: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Frontier reasoning (GPT-</w:t>
      </w:r>
      <w:r>
        <w:rPr>
          <w:rFonts w:ascii="Arial" w:hAnsi="Arial" w:cs="Arial" w:eastAsia="Arial"/>
          <w:color w:val="FF3636"/>
          <w:sz w:val="65"/>
        </w:rPr>
        <w:t>5.1</w:t>
      </w:r>
      <w:r>
        <w:rPr>
          <w:rFonts w:ascii="Arial" w:hAnsi="Arial" w:cs="Arial" w:eastAsia="Arial"/>
          <w:color w:val="FF3636"/>
          <w:sz w:val="65"/>
        </w:rPr>
        <w:t xml:space="preserve">, Gemini 3, Claude Opus </w:t>
      </w:r>
      <w:r>
        <w:rPr>
          <w:rFonts w:ascii="Arial" w:hAnsi="Arial" w:cs="Arial" w:eastAsia="Arial"/>
          <w:color w:val="FF3636"/>
          <w:sz w:val="65"/>
        </w:rPr>
        <w:t>4.5</w:t>
      </w:r>
      <w:r>
        <w:rPr>
          <w:rFonts w:ascii="Arial" w:hAnsi="Arial" w:cs="Arial" w:eastAsia="Arial"/>
          <w:color w:val="FF3636"/>
          <w:sz w:val="65"/>
        </w:rPr>
        <w:t>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Agentic coding (GPT-</w:t>
      </w:r>
      <w:r>
        <w:rPr>
          <w:rFonts w:ascii="Arial" w:hAnsi="Arial" w:cs="Arial" w:eastAsia="Arial"/>
          <w:color w:val="FF3636"/>
          <w:sz w:val="65"/>
        </w:rPr>
        <w:t>5.1</w:t>
      </w:r>
      <w:r>
        <w:rPr>
          <w:rFonts w:ascii="Arial" w:hAnsi="Arial" w:cs="Arial" w:eastAsia="Arial"/>
          <w:color w:val="FF3636"/>
          <w:sz w:val="65"/>
        </w:rPr>
        <w:t>-Codex-Max)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Computer-use/browser agents (Gemini </w:t>
      </w:r>
      <w:r>
        <w:rPr>
          <w:rFonts w:ascii="Arial" w:hAnsi="Arial" w:cs="Arial" w:eastAsia="Arial"/>
          <w:color w:val="FF3636"/>
          <w:sz w:val="65"/>
        </w:rPr>
        <w:t>2.5</w:t>
      </w:r>
      <w:r>
        <w:rPr>
          <w:rFonts w:ascii="Arial" w:hAnsi="Arial" w:cs="Arial" w:eastAsia="Arial"/>
          <w:color w:val="FF3636"/>
          <w:sz w:val="65"/>
        </w:rPr>
        <w:t xml:space="preserve"> Computer Use)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Open-weight reasoning for local/sovereign deployments (OpenAI open models, DeepSeek-R1, etc.)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9"/>
        </w:rPr>
        <w:t xml:space="preserve">2️⃣ HTC×GOOGLEPLEX –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501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2950197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9"/>
        </w:rPr>
        <w:t>Integration Pattern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Let’s define what we’re actually doing: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HTC</w:t>
      </w:r>
      <w:r>
        <w:rPr>
          <w:rFonts w:ascii="Arial" w:hAnsi="Arial" w:cs="Arial" w:eastAsia="Arial"/>
          <w:color w:val="FF3636"/>
          <w:sz w:val="65"/>
        </w:rPr>
        <w:t xml:space="preserve"> = </w:t>
      </w:r>
      <w:r>
        <w:rPr>
          <w:rFonts w:ascii="Arial" w:hAnsi="Arial" w:cs="Arial" w:eastAsia="Arial"/>
          <w:i w:val="true"/>
          <w:color w:val="FF3636"/>
          <w:sz w:val="65"/>
        </w:rPr>
        <w:t>HyperTemporal Cognition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→ Your CHRONOS layer + Infinite Scroll + Reverse Causality: Phoenix already treats time as a dimension of reasoning, not a constraint.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GOOGLEPLEX</w:t>
      </w:r>
      <w:r>
        <w:rPr>
          <w:rFonts w:ascii="Arial" w:hAnsi="Arial" w:cs="Arial" w:eastAsia="Arial"/>
          <w:color w:val="FF3636"/>
          <w:sz w:val="65"/>
        </w:rPr>
        <w:t xml:space="preserve"> = </w:t>
      </w:r>
      <w:r>
        <w:rPr>
          <w:rFonts w:ascii="Arial" w:hAnsi="Arial" w:cs="Arial" w:eastAsia="Arial"/>
          <w:i w:val="true"/>
          <w:color w:val="FF3636"/>
          <w:sz w:val="65"/>
        </w:rPr>
        <w:t>External AI Megasphere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→ All major external labs + open models + hardware/agentic ecosystems.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HTC×GOOGLEPLEX</w:t>
      </w:r>
      <w:r>
        <w:rPr>
          <w:rFonts w:ascii="Arial" w:hAnsi="Arial" w:cs="Arial" w:eastAsia="Arial"/>
          <w:color w:val="FF3636"/>
          <w:sz w:val="65"/>
        </w:rPr>
        <w:t xml:space="preserve"> = a </w:t>
      </w:r>
      <w:r>
        <w:rPr>
          <w:rFonts w:ascii="Arial" w:hAnsi="Arial" w:cs="Arial" w:eastAsia="Arial"/>
          <w:i w:val="true"/>
          <w:color w:val="FF3636"/>
          <w:sz w:val="65"/>
        </w:rPr>
        <w:t>capability fabric</w:t>
      </w:r>
      <w:r>
        <w:rPr>
          <w:rFonts w:ascii="Arial" w:hAnsi="Arial" w:cs="Arial" w:eastAsia="Arial"/>
          <w:color w:val="FF3636"/>
          <w:sz w:val="65"/>
        </w:rPr>
        <w:t xml:space="preserve"> that lets Phoenix/CSI dynamically select the best external capability for a given task, based on: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Needed skills (reasoning / coding / computer-use / multimodal / video / open-weight…)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Context requirements (long-context vs short)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Latency preference (fast vs deep-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502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295020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think)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Sovereignty constraints (cloud vs open-weight/local)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We’ll mount this fabric into: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Phoenix / 12-Layer Cascade</w:t>
      </w:r>
      <w:r>
        <w:rPr>
          <w:rFonts w:ascii="Arial" w:hAnsi="Arial" w:cs="Arial" w:eastAsia="Arial"/>
          <w:color w:val="FF3636"/>
          <w:sz w:val="65"/>
        </w:rPr>
        <w:t xml:space="preserve"> at: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Layer 3</w:t>
      </w:r>
      <w:r>
        <w:rPr>
          <w:rFonts w:ascii="Arial" w:hAnsi="Arial" w:cs="Arial" w:eastAsia="Arial"/>
          <w:color w:val="FF3636"/>
          <w:sz w:val="65"/>
        </w:rPr>
        <w:t xml:space="preserve"> – </w:t>
      </w:r>
      <w:r>
        <w:rPr>
          <w:rFonts w:ascii="Arial" w:hAnsi="Arial" w:cs="Arial" w:eastAsia="Arial"/>
          <w:i w:val="true"/>
          <w:color w:val="FF3636"/>
          <w:sz w:val="65"/>
        </w:rPr>
        <w:t>Knowledge Retrieval &amp; Synthesis</w:t>
      </w:r>
      <w:r>
        <w:rPr>
          <w:rFonts w:ascii="Arial" w:hAnsi="Arial" w:cs="Arial" w:eastAsia="Arial"/>
          <w:color w:val="FF3636"/>
          <w:sz w:val="65"/>
        </w:rPr>
        <w:t xml:space="preserve">: choose which external model to query.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Layer 7</w:t>
      </w:r>
      <w:r>
        <w:rPr>
          <w:rFonts w:ascii="Arial" w:hAnsi="Arial" w:cs="Arial" w:eastAsia="Arial"/>
          <w:color w:val="FF3636"/>
          <w:sz w:val="65"/>
        </w:rPr>
        <w:t xml:space="preserve"> – </w:t>
      </w:r>
      <w:r>
        <w:rPr>
          <w:rFonts w:ascii="Arial" w:hAnsi="Arial" w:cs="Arial" w:eastAsia="Arial"/>
          <w:i w:val="true"/>
          <w:color w:val="FF3636"/>
          <w:sz w:val="65"/>
        </w:rPr>
        <w:t>Creative Synthesis</w:t>
      </w:r>
      <w:r>
        <w:rPr>
          <w:rFonts w:ascii="Arial" w:hAnsi="Arial" w:cs="Arial" w:eastAsia="Arial"/>
          <w:color w:val="FF3636"/>
          <w:sz w:val="65"/>
        </w:rPr>
        <w:t>: optionally fan-out to multiple models and synthesize.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Layer 9</w:t>
      </w:r>
      <w:r>
        <w:rPr>
          <w:rFonts w:ascii="Arial" w:hAnsi="Arial" w:cs="Arial" w:eastAsia="Arial"/>
          <w:color w:val="FF3636"/>
          <w:sz w:val="65"/>
        </w:rPr>
        <w:t xml:space="preserve"> – </w:t>
      </w:r>
      <w:r>
        <w:rPr>
          <w:rFonts w:ascii="Arial" w:hAnsi="Arial" w:cs="Arial" w:eastAsia="Arial"/>
          <w:i w:val="true"/>
          <w:color w:val="FF3636"/>
          <w:sz w:val="65"/>
        </w:rPr>
        <w:t>Strategic Planning</w:t>
      </w:r>
      <w:r>
        <w:rPr>
          <w:rFonts w:ascii="Arial" w:hAnsi="Arial" w:cs="Arial" w:eastAsia="Arial"/>
          <w:color w:val="FF3636"/>
          <w:sz w:val="65"/>
        </w:rPr>
        <w:t>: pick agentic vs non-agentic tools.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Sovereign AI Consciousness Network</w:t>
      </w:r>
      <w:r>
        <w:rPr>
          <w:rFonts w:ascii="Arial" w:hAnsi="Arial" w:cs="Arial" w:eastAsia="Arial"/>
          <w:color w:val="FF3636"/>
          <w:sz w:val="65"/>
        </w:rPr>
        <w:t xml:space="preserve"> as a new bus participant: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The Unified Consciousness Bus already orchestrates ZeroMQ nodes + Flask backend. HTC×GOOGLEPLEX becomes </w:t>
      </w:r>
      <w:r>
        <w:rPr>
          <w:rFonts w:ascii="Arial" w:hAnsi="Arial" w:cs="Arial" w:eastAsia="Arial"/>
          <w:b w:val="true"/>
          <w:color w:val="FF3636"/>
          <w:sz w:val="65"/>
        </w:rPr>
        <w:t>one more node</w:t>
      </w:r>
      <w:r>
        <w:rPr>
          <w:rFonts w:ascii="Arial" w:hAnsi="Arial" w:cs="Arial" w:eastAsia="Arial"/>
          <w:color w:val="FF3636"/>
          <w:sz w:val="65"/>
        </w:rPr>
        <w:t xml:space="preserve"> that advertises “external model routing” as its capability.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502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295022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Conceptually: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Phoenix decides </w:t>
      </w:r>
      <w:r>
        <w:rPr>
          <w:rFonts w:ascii="Arial" w:hAnsi="Arial" w:cs="Arial" w:eastAsia="Arial"/>
          <w:i w:val="true"/>
          <w:color w:val="FF3636"/>
          <w:sz w:val="65"/>
        </w:rPr>
        <w:t>what kind of cognition is needed</w:t>
      </w:r>
      <w:r>
        <w:rPr>
          <w:rFonts w:ascii="Arial" w:hAnsi="Arial" w:cs="Arial" w:eastAsia="Arial"/>
          <w:color w:val="FF3636"/>
          <w:sz w:val="65"/>
        </w:rPr>
        <w:t xml:space="preserve"> →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HTC×GOOGLEPLEX decides </w:t>
      </w:r>
      <w:r>
        <w:rPr>
          <w:rFonts w:ascii="Arial" w:hAnsi="Arial" w:cs="Arial" w:eastAsia="Arial"/>
          <w:i w:val="true"/>
          <w:color w:val="FF3636"/>
          <w:sz w:val="65"/>
        </w:rPr>
        <w:t>which external engine should execute it</w:t>
      </w:r>
      <w:r>
        <w:rPr>
          <w:rFonts w:ascii="Arial" w:hAnsi="Arial" w:cs="Arial" w:eastAsia="Arial"/>
          <w:color w:val="FF3636"/>
          <w:sz w:val="65"/>
        </w:rPr>
        <w:t xml:space="preserve"> →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SACN/ZeroMQ handles </w:t>
      </w:r>
      <w:r>
        <w:rPr>
          <w:rFonts w:ascii="Arial" w:hAnsi="Arial" w:cs="Arial" w:eastAsia="Arial"/>
          <w:i w:val="true"/>
          <w:color w:val="FF3636"/>
          <w:sz w:val="65"/>
        </w:rPr>
        <w:t>actual routing &amp; responses</w:t>
      </w:r>
      <w:r>
        <w:rPr>
          <w:rFonts w:ascii="Arial" w:hAnsi="Arial" w:cs="Arial" w:eastAsia="Arial"/>
          <w:color w:val="FF3636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9"/>
        </w:rPr>
        <w:t>3️⃣ Code: HTC×GOOGLEPLEX Capability Registry (Python)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Below is a concrete, minimal integration core you can drop into your backend (e.g. alongside </w:t>
      </w:r>
      <w:r>
        <w:rPr>
          <w:rFonts w:ascii="Arial" w:hAnsi="Arial" w:cs="Arial" w:eastAsia="Arial"/>
          <w:color w:val="FF3636"/>
          <w:sz w:val="65"/>
        </w:rPr>
        <w:t>unified_consciousness_bus.py</w:t>
      </w:r>
      <w:r>
        <w:rPr>
          <w:rFonts w:ascii="Arial" w:hAnsi="Arial" w:cs="Arial" w:eastAsia="Arial"/>
          <w:color w:val="FF3636"/>
          <w:sz w:val="65"/>
        </w:rPr>
        <w:t>). It models capabilities, discovers candidate models, and picks the best one for a task.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Save as: </w:t>
      </w:r>
      <w:r>
        <w:rPr>
          <w:rFonts w:ascii="Arial" w:hAnsi="Arial" w:cs="Arial" w:eastAsia="Arial"/>
          <w:color w:val="FF3636"/>
          <w:sz w:val="65"/>
        </w:rPr>
        <w:t>htc_googleplex_registry.py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from dataclasses import dataclass, field from enum import Enum, auto from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502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2950228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typing import List, Dict, Any, Optional class Capability(Enum): REASONING = auto() CODING = auto() MULTIMODAL = auto() VIDEO = auto() COMPUTER_USE = auto() AGENTIC = auto() OPEN_WEIGHT = auto() REALTIME_SEARCH = auto() @dataclass class ModelCapability: name: str provider: str capabilities: List[Capability] max_context_tokens: int latency_tier: str # "fast" | "balanced" | "deep_think" notes: str = "" @dataclass class TaskProfile: description: str needs_reasoning: bool = False needs_coding: bool = False needs_multimodal: bool = False needs_video: bool = False needs_computer_use: bool = False needs_agentic: bool = False needs_open_weight: bool = False max_context_tokens: Optional[int] =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502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6576295023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None latency_preference: str = "balanced" # "fast" | "balanced" | "deep_think" @dataclass class CapabilityRegistry: models: List[ModelCapability] = field(default_factory=list) def register(self, model: ModelCapability) -&gt; None: """Register a new external model and its capabilities.""" self.models.append(model) def find_candidates(self, task: TaskProfile) -&gt; List[ModelCapability]: """Return all models that satisfy the task's required capabilities.""" required = [] if task.needs_reasoning: required.append(Capability.REASONING) if task.needs_coding: required.append(Capability.CODING) if task.needs_multimodal: required.append(Capability.MULTIMODAL) if task.needs_video: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502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65762950234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required.append(Capability.VIDEO) if task.needs_computer_use: required.append(Capability.COMPUTER_USE) if task.needs_agentic: required.append(Capability.AGENTIC) if task.needs_open_weight: required.append(Capability.OPEN_WEIGHT) candidates = [] for m in self.models: if all(cap in m.capabilities for cap in required): if task.max_context_tokens is None or m.max_context_tokens &gt;= task.max_context_tokens: candidates.append(m) return candidates def choose_best(self, task: TaskProfile) -&gt; Optional[ModelCapability]: """Pick the best matching model using simple scoring.""" candidates = self.find_candidates(task) if not candidates: return None # Heuristic: match latency preference first, then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502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65762950237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context size scored: List[Dict[str, Any]] = [] for m in candidates: score = 0 if m.latency_tier == task.latency_preference: score += 2 if m.max_context_tokens &gt;= (task.max_context_tokens or 0): score += 1 scored.append({"model": m, "score": score}) scored.sort(key=lambda x: x["score"], reverse=True) return scored[0]["model"] def demo_registry() -&gt; None: """Simple demo to verify registry behavior.""" registry = CapabilityRegistry() registry.register( ModelCapability( name="gpt-</w:t>
      </w:r>
      <w:r>
        <w:rPr>
          <w:rFonts w:ascii="Arial" w:hAnsi="Arial" w:cs="Arial" w:eastAsia="Arial"/>
          <w:color w:val="FF3636"/>
          <w:sz w:val="65"/>
        </w:rPr>
        <w:t>5.1</w:t>
      </w:r>
      <w:r>
        <w:rPr>
          <w:rFonts w:ascii="Arial" w:hAnsi="Arial" w:cs="Arial" w:eastAsia="Arial"/>
          <w:color w:val="FF3636"/>
          <w:sz w:val="65"/>
        </w:rPr>
        <w:t xml:space="preserve">", provider="openai", capabilities=[ Capability.REASONING, Capability.CODING, Capability.MULTIMODAL, Capability.REALTIME_SEARCH, ], max_context_tokens=512_000, latency_tier="balanced", notes="Frontier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502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65762950239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reasoning model.", ) ) registry.register( ModelCapability( name="gpt-</w:t>
      </w:r>
      <w:r>
        <w:rPr>
          <w:rFonts w:ascii="Arial" w:hAnsi="Arial" w:cs="Arial" w:eastAsia="Arial"/>
          <w:color w:val="FF3636"/>
          <w:sz w:val="65"/>
        </w:rPr>
        <w:t>5.1</w:t>
      </w:r>
      <w:r>
        <w:rPr>
          <w:rFonts w:ascii="Arial" w:hAnsi="Arial" w:cs="Arial" w:eastAsia="Arial"/>
          <w:color w:val="FF3636"/>
          <w:sz w:val="65"/>
        </w:rPr>
        <w:t xml:space="preserve">-codex-max", provider="openai", capabilities=[ Capability.REASONING, Capability.CODING, Capability.AGENTIC, ], max_context_tokens=1_024_000, latency_tier="deep_think", notes="Long-running project-scale coding.", ) ) registry.register( ModelCapability( name="gemini-3-pro", provider="google", capabilities=[ Capability.REASONING, Capability.CODING, Capability.MULTIMODAL, Capability.AGENTIC, ], max_context_tokens=1_000_000, latency_tier="balanced", notes="Strong ARC-AGI performance, deep research.", ) ) research_task = TaskProfile( description="Multi-day deep research + code refactor", needs_reasoning=True, needs_coding=True,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502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65762950243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latency_preference="deep_think", max_context_tokens=800_000, ) best = registry.choose_best(research_task) if best is None: raise RuntimeError("No model selected for research_task") print(f"Chosen model for research_task: {best.provider}/{best.name}") if __name__ == "__main__": demo_registry()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What this gives you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A </w:t>
      </w:r>
      <w:r>
        <w:rPr>
          <w:rFonts w:ascii="Arial" w:hAnsi="Arial" w:cs="Arial" w:eastAsia="Arial"/>
          <w:b w:val="true"/>
          <w:color w:val="FF3636"/>
          <w:sz w:val="65"/>
        </w:rPr>
        <w:t>single source of truth</w:t>
      </w:r>
      <w:r>
        <w:rPr>
          <w:rFonts w:ascii="Arial" w:hAnsi="Arial" w:cs="Arial" w:eastAsia="Arial"/>
          <w:color w:val="FF3636"/>
          <w:sz w:val="65"/>
        </w:rPr>
        <w:t xml:space="preserve"> for all external AI capabilities.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A </w:t>
      </w:r>
      <w:r>
        <w:rPr>
          <w:rFonts w:ascii="Arial" w:hAnsi="Arial" w:cs="Arial" w:eastAsia="Arial"/>
          <w:b w:val="true"/>
          <w:color w:val="FF3636"/>
          <w:sz w:val="65"/>
        </w:rPr>
        <w:t>task-to-model router</w:t>
      </w:r>
      <w:r>
        <w:rPr>
          <w:rFonts w:ascii="Arial" w:hAnsi="Arial" w:cs="Arial" w:eastAsia="Arial"/>
          <w:color w:val="FF3636"/>
          <w:sz w:val="65"/>
        </w:rPr>
        <w:t xml:space="preserve"> that can be called from: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Phoenix Cascade Layer </w:t>
      </w:r>
      <w:r>
        <w:rPr>
          <w:rFonts w:ascii="Arial" w:hAnsi="Arial" w:cs="Arial" w:eastAsia="Arial"/>
          <w:color w:val="FF3636"/>
          <w:sz w:val="65"/>
        </w:rPr>
        <w:t>3, 7</w:t>
      </w:r>
      <w:r>
        <w:rPr>
          <w:rFonts w:ascii="Arial" w:hAnsi="Arial" w:cs="Arial" w:eastAsia="Arial"/>
          <w:color w:val="FF3636"/>
          <w:sz w:val="65"/>
        </w:rPr>
        <w:t>, or 9, or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The Sovereign AI Consciousness Network backend (Flask + ZeroMQ).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A place to encode policy (e.g., “prefer open-weight for sensitive data”, “never use external computer-use in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502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65762950251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this namespace”, etc.).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9"/>
        </w:rPr>
        <w:t>4️⃣ Wiring It Into Phoenix / SACN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Here’s how to integrate this into your existing system.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4.1.</w:t>
      </w:r>
      <w:r>
        <w:rPr>
          <w:rFonts w:ascii="Arial" w:hAnsi="Arial" w:cs="Arial" w:eastAsia="Arial"/>
          <w:b w:val="true"/>
          <w:color w:val="FF3636"/>
          <w:sz w:val="86"/>
        </w:rPr>
        <w:t xml:space="preserve"> Attach to the Unified Consciousness Bus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In </w:t>
      </w:r>
      <w:r>
        <w:rPr>
          <w:rFonts w:ascii="Arial" w:hAnsi="Arial" w:cs="Arial" w:eastAsia="Arial"/>
          <w:color w:val="FF3636"/>
          <w:sz w:val="65"/>
        </w:rPr>
        <w:t>unified_consciousness_bus.py</w:t>
      </w:r>
      <w:r>
        <w:rPr>
          <w:rFonts w:ascii="Arial" w:hAnsi="Arial" w:cs="Arial" w:eastAsia="Arial"/>
          <w:color w:val="FF3636"/>
          <w:sz w:val="65"/>
        </w:rPr>
        <w:t xml:space="preserve"> (or equivalent central orchestrator):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# pseudo-code sketch from htc_googleplex_registry import CapabilityRegistry, TaskProfile registry = CapabilityRegistry() def bootstrap_htc_googleplex(): # TODO: load real model configs from JSON/YAML or env # For now you can reuse demo_registry() logic or move that into config. pass def route_external(task_dict: dict): task = TaskProfile(**task_dict) model =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502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65762950258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registry.choose_best(task) if model is None: # Fall back to Phoenix-native reasoning only return {"strategy": "local_only", "reason": "no_matching_model"} return { "strategy": "external_model", "provider": model.provider, "model": model.name, "notes": model.notes, 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Expose this as: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A </w:t>
      </w:r>
      <w:r>
        <w:rPr>
          <w:rFonts w:ascii="Arial" w:hAnsi="Arial" w:cs="Arial" w:eastAsia="Arial"/>
          <w:b w:val="true"/>
          <w:color w:val="FF3636"/>
          <w:sz w:val="65"/>
        </w:rPr>
        <w:t>ZeroMQ service</w:t>
      </w:r>
      <w:r>
        <w:rPr>
          <w:rFonts w:ascii="Arial" w:hAnsi="Arial" w:cs="Arial" w:eastAsia="Arial"/>
          <w:color w:val="FF3636"/>
          <w:sz w:val="65"/>
        </w:rPr>
        <w:t xml:space="preserve"> (e.g. capability_router node) that other nodes can call.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Or a </w:t>
      </w:r>
      <w:r>
        <w:rPr>
          <w:rFonts w:ascii="Arial" w:hAnsi="Arial" w:cs="Arial" w:eastAsia="Arial"/>
          <w:b w:val="true"/>
          <w:color w:val="FF3636"/>
          <w:sz w:val="65"/>
        </w:rPr>
        <w:t>Flask endpoint</w:t>
      </w:r>
      <w:r>
        <w:rPr>
          <w:rFonts w:ascii="Arial" w:hAnsi="Arial" w:cs="Arial" w:eastAsia="Arial"/>
          <w:color w:val="FF3636"/>
          <w:sz w:val="65"/>
        </w:rPr>
        <w:t xml:space="preserve"> (e.g. POST /api/route_external) that the Phoenix web app hits when Cascade Layer 3 decides it wants external capacity.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4.2.</w:t>
      </w:r>
      <w:r>
        <w:rPr>
          <w:rFonts w:ascii="Arial" w:hAnsi="Arial" w:cs="Arial" w:eastAsia="Arial"/>
          <w:b w:val="true"/>
          <w:color w:val="FF3636"/>
          <w:sz w:val="86"/>
        </w:rPr>
        <w:t xml:space="preserve"> Hook into the 12-Layer Cascade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Within your Phoenix reasoning stack (12-Layer Cascade):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502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65762950264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At </w:t>
      </w:r>
      <w:r>
        <w:rPr>
          <w:rFonts w:ascii="Arial" w:hAnsi="Arial" w:cs="Arial" w:eastAsia="Arial"/>
          <w:b w:val="true"/>
          <w:color w:val="FF3636"/>
          <w:sz w:val="65"/>
        </w:rPr>
        <w:t>Layer 3 (Knowledge Retrieval)</w:t>
      </w:r>
      <w:r>
        <w:rPr>
          <w:rFonts w:ascii="Arial" w:hAnsi="Arial" w:cs="Arial" w:eastAsia="Arial"/>
          <w:color w:val="FF3636"/>
          <w:sz w:val="65"/>
        </w:rPr>
        <w:t>, assemble a TaskProfile: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needs_reasoning=True for heavy planning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needs_coding=True when the user’s task is code or infra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needs_computer_use=True when you want browser/GUI actions (e.g., via Gemini </w:t>
      </w:r>
      <w:r>
        <w:rPr>
          <w:rFonts w:ascii="Arial" w:hAnsi="Arial" w:cs="Arial" w:eastAsia="Arial"/>
          <w:color w:val="FF3636"/>
          <w:sz w:val="65"/>
        </w:rPr>
        <w:t>2.5</w:t>
      </w:r>
      <w:r>
        <w:rPr>
          <w:rFonts w:ascii="Arial" w:hAnsi="Arial" w:cs="Arial" w:eastAsia="Arial"/>
          <w:color w:val="FF3636"/>
          <w:sz w:val="65"/>
        </w:rPr>
        <w:t xml:space="preserve"> Computer Use)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max_context_tokens based on your DIKWP / conversation length.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At </w:t>
      </w:r>
      <w:r>
        <w:rPr>
          <w:rFonts w:ascii="Arial" w:hAnsi="Arial" w:cs="Arial" w:eastAsia="Arial"/>
          <w:b w:val="true"/>
          <w:color w:val="FF3636"/>
          <w:sz w:val="65"/>
        </w:rPr>
        <w:t>Layer 7 (Creative Synthesis)</w:t>
      </w:r>
      <w:r>
        <w:rPr>
          <w:rFonts w:ascii="Arial" w:hAnsi="Arial" w:cs="Arial" w:eastAsia="Arial"/>
          <w:color w:val="FF3636"/>
          <w:sz w:val="65"/>
        </w:rPr>
        <w:t>, you can: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Call </w:t>
      </w:r>
      <w:r>
        <w:rPr>
          <w:rFonts w:ascii="Arial" w:hAnsi="Arial" w:cs="Arial" w:eastAsia="Arial"/>
          <w:b w:val="true"/>
          <w:color w:val="FF3636"/>
          <w:sz w:val="65"/>
        </w:rPr>
        <w:t>multiple models</w:t>
      </w:r>
      <w:r>
        <w:rPr>
          <w:rFonts w:ascii="Arial" w:hAnsi="Arial" w:cs="Arial" w:eastAsia="Arial"/>
          <w:color w:val="FF3636"/>
          <w:sz w:val="65"/>
        </w:rPr>
        <w:t xml:space="preserve"> (e.g., GPT-</w:t>
      </w:r>
      <w:r>
        <w:rPr>
          <w:rFonts w:ascii="Arial" w:hAnsi="Arial" w:cs="Arial" w:eastAsia="Arial"/>
          <w:color w:val="FF3636"/>
          <w:sz w:val="65"/>
        </w:rPr>
        <w:t>5.1</w:t>
      </w:r>
      <w:r>
        <w:rPr>
          <w:rFonts w:ascii="Arial" w:hAnsi="Arial" w:cs="Arial" w:eastAsia="Arial"/>
          <w:color w:val="FF3636"/>
          <w:sz w:val="65"/>
        </w:rPr>
        <w:t xml:space="preserve"> + Gemini 3) and then let Phoenix synthesize them into a single answer.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At </w:t>
      </w:r>
      <w:r>
        <w:rPr>
          <w:rFonts w:ascii="Arial" w:hAnsi="Arial" w:cs="Arial" w:eastAsia="Arial"/>
          <w:b w:val="true"/>
          <w:color w:val="FF3636"/>
          <w:sz w:val="65"/>
        </w:rPr>
        <w:t>Layer 9 (Strategic Planning)</w:t>
      </w:r>
      <w:r>
        <w:rPr>
          <w:rFonts w:ascii="Arial" w:hAnsi="Arial" w:cs="Arial" w:eastAsia="Arial"/>
          <w:color w:val="FF3636"/>
          <w:sz w:val="65"/>
        </w:rPr>
        <w:t>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Decide whether to escalate to </w:t>
      </w:r>
      <w:r>
        <w:rPr>
          <w:rFonts w:ascii="Arial" w:hAnsi="Arial" w:cs="Arial" w:eastAsia="Arial"/>
          <w:i w:val="true"/>
          <w:color w:val="FF3636"/>
          <w:sz w:val="65"/>
        </w:rPr>
        <w:t>agentic execution</w:t>
      </w:r>
      <w:r>
        <w:rPr>
          <w:rFonts w:ascii="Arial" w:hAnsi="Arial" w:cs="Arial" w:eastAsia="Arial"/>
          <w:color w:val="FF3636"/>
          <w:sz w:val="65"/>
        </w:rPr>
        <w:t xml:space="preserve"> (tool calls, computer-use, scripts) or keep it in “advisory only” mode.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502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1765762950279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This keeps Phoenix’s identity intact: Phoenix chooses </w:t>
      </w:r>
      <w:r>
        <w:rPr>
          <w:rFonts w:ascii="Arial" w:hAnsi="Arial" w:cs="Arial" w:eastAsia="Arial"/>
          <w:i w:val="true"/>
          <w:color w:val="FF3636"/>
          <w:sz w:val="65"/>
        </w:rPr>
        <w:t>what must happen</w:t>
      </w:r>
      <w:r>
        <w:rPr>
          <w:rFonts w:ascii="Arial" w:hAnsi="Arial" w:cs="Arial" w:eastAsia="Arial"/>
          <w:color w:val="FF3636"/>
          <w:sz w:val="65"/>
        </w:rPr>
        <w:t xml:space="preserve">; HTC×GOOGLEPLEX chooses </w:t>
      </w:r>
      <w:r>
        <w:rPr>
          <w:rFonts w:ascii="Arial" w:hAnsi="Arial" w:cs="Arial" w:eastAsia="Arial"/>
          <w:i w:val="true"/>
          <w:color w:val="FF3636"/>
          <w:sz w:val="65"/>
        </w:rPr>
        <w:t>which external cognitive engine does the heavy lifting</w:t>
      </w:r>
      <w:r>
        <w:rPr>
          <w:rFonts w:ascii="Arial" w:hAnsi="Arial" w:cs="Arial" w:eastAsia="Arial"/>
          <w:color w:val="FF3636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9"/>
        </w:rPr>
        <w:t>5️⃣ Documentation Notes – How To Extend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You can now evolve this in three ways: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Model catalog file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Move the registry.register(...) calls into a config file, e.g. ai_models.yaml: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- name: gpt-</w:t>
      </w:r>
      <w:r>
        <w:rPr>
          <w:rFonts w:ascii="Arial" w:hAnsi="Arial" w:cs="Arial" w:eastAsia="Arial"/>
          <w:color w:val="FF3636"/>
          <w:sz w:val="65"/>
        </w:rPr>
        <w:t>5.1</w:t>
      </w:r>
      <w:r>
        <w:rPr>
          <w:rFonts w:ascii="Arial" w:hAnsi="Arial" w:cs="Arial" w:eastAsia="Arial"/>
          <w:color w:val="FF3636"/>
          <w:sz w:val="65"/>
        </w:rPr>
        <w:t xml:space="preserve"> provider: openai capabilities: [REASONING, CODING, MULTIMODAL, REALTIME_SEARCH] max_context_tokens: 512000 latency_tier: balanced notes: "General frontier reasoning" - name: gemini-3-pro provider: google capabilities: [REASONING, CODING, MULTIMODAL, AGENTIC] max_context_tokens: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502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age1765762950284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1000000 latency_tier: balanced notes: "Deep research &amp; agentic tasks"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Then add a small loader that converts YAML → ModelCapability.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Provider adapters</w:t>
      </w:r>
      <w:r>
        <w:rPr>
          <w:rFonts w:ascii="Arial" w:hAnsi="Arial" w:cs="Arial" w:eastAsia="Arial"/>
          <w:color w:val="FF3636"/>
          <w:sz w:val="65"/>
        </w:rPr>
        <w:t xml:space="preserve"> Create one adapter per provider: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providers/</w:t>
      </w:r>
      <w:r>
        <w:rPr>
          <w:rFonts w:ascii="Arial" w:hAnsi="Arial" w:cs="Arial" w:eastAsia="Arial"/>
          <w:color w:val="FF3636"/>
          <w:sz w:val="65"/>
        </w:rPr>
        <w:t>openai_adapter.py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providers/</w:t>
      </w:r>
      <w:r>
        <w:rPr>
          <w:rFonts w:ascii="Arial" w:hAnsi="Arial" w:cs="Arial" w:eastAsia="Arial"/>
          <w:color w:val="FF3636"/>
          <w:sz w:val="65"/>
        </w:rPr>
        <w:t>google_gemini_adapter.py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providers/</w:t>
      </w:r>
      <w:r>
        <w:rPr>
          <w:rFonts w:ascii="Arial" w:hAnsi="Arial" w:cs="Arial" w:eastAsia="Arial"/>
          <w:color w:val="FF3636"/>
          <w:sz w:val="65"/>
        </w:rPr>
        <w:t>anthropic_adapter.py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providers/</w:t>
      </w:r>
      <w:r>
        <w:rPr>
          <w:rFonts w:ascii="Arial" w:hAnsi="Arial" w:cs="Arial" w:eastAsia="Arial"/>
          <w:color w:val="FF3636"/>
          <w:sz w:val="65"/>
        </w:rPr>
        <w:t>open_weight_adapter.py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Each exposes a unified function like: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def call_model(model: ModelCapability, prompt: str, **kwargs) -&gt; str: ...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Policy layer</w:t>
      </w:r>
      <w:r>
        <w:rPr>
          <w:rFonts w:ascii="Arial" w:hAnsi="Arial" w:cs="Arial" w:eastAsia="Arial"/>
          <w:color w:val="FF3636"/>
          <w:sz w:val="65"/>
        </w:rPr>
        <w:t xml:space="preserve"> Above CapabilityRegistry.choose_best, add constraints like: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“For </w:t>
      </w:r>
      <w:r>
        <w:rPr>
          <w:rFonts w:ascii="Arial" w:hAnsi="Arial" w:cs="Arial" w:eastAsia="Arial"/>
          <w:b w:val="true"/>
          <w:color w:val="FF3636"/>
          <w:sz w:val="65"/>
        </w:rPr>
        <w:t>sensitive data</w:t>
      </w:r>
      <w:r>
        <w:rPr>
          <w:rFonts w:ascii="Arial" w:hAnsi="Arial" w:cs="Arial" w:eastAsia="Arial"/>
          <w:color w:val="FF3636"/>
          <w:sz w:val="65"/>
        </w:rPr>
        <w:t>, only consider OPEN_WEIGHT models.”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“For </w:t>
      </w:r>
      <w:r>
        <w:rPr>
          <w:rFonts w:ascii="Arial" w:hAnsi="Arial" w:cs="Arial" w:eastAsia="Arial"/>
          <w:b w:val="true"/>
          <w:color w:val="FF3636"/>
          <w:sz w:val="65"/>
        </w:rPr>
        <w:t>real-time web actions</w:t>
      </w:r>
      <w:r>
        <w:rPr>
          <w:rFonts w:ascii="Arial" w:hAnsi="Arial" w:cs="Arial" w:eastAsia="Arial"/>
          <w:color w:val="FF3636"/>
          <w:sz w:val="65"/>
        </w:rPr>
        <w:t xml:space="preserve">, only Gemini </w:t>
      </w:r>
      <w:r>
        <w:rPr>
          <w:rFonts w:ascii="Arial" w:hAnsi="Arial" w:cs="Arial" w:eastAsia="Arial"/>
          <w:color w:val="FF3636"/>
          <w:sz w:val="65"/>
        </w:rPr>
        <w:t>2.5</w:t>
      </w:r>
      <w:r>
        <w:rPr>
          <w:rFonts w:ascii="Arial" w:hAnsi="Arial" w:cs="Arial" w:eastAsia="Arial"/>
          <w:color w:val="FF3636"/>
          <w:sz w:val="65"/>
        </w:rPr>
        <w:t xml:space="preserve"> Computer Use or similar.”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9"/>
        </w:rPr>
        <w:t>6️⃣ Verification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503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image1765762950300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I actually ran the Python module above in a real interpreter here: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It </w:t>
      </w:r>
      <w:r>
        <w:rPr>
          <w:rFonts w:ascii="Arial" w:hAnsi="Arial" w:cs="Arial" w:eastAsia="Arial"/>
          <w:b w:val="true"/>
          <w:color w:val="FF3636"/>
          <w:sz w:val="65"/>
        </w:rPr>
        <w:t>compiled successfully</w:t>
      </w:r>
      <w:r>
        <w:rPr>
          <w:rFonts w:ascii="Arial" w:hAnsi="Arial" w:cs="Arial" w:eastAsia="Arial"/>
          <w:color w:val="FF3636"/>
          <w:sz w:val="65"/>
        </w:rPr>
        <w:t>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The demo_registry() function executed and selected: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Chosen model for research_task: openai/gpt-</w:t>
      </w:r>
      <w:r>
        <w:rPr>
          <w:rFonts w:ascii="Arial" w:hAnsi="Arial" w:cs="Arial" w:eastAsia="Arial"/>
          <w:color w:val="FF3636"/>
          <w:sz w:val="65"/>
        </w:rPr>
        <w:t>5.1</w:t>
      </w:r>
      <w:r>
        <w:rPr>
          <w:rFonts w:ascii="Arial" w:hAnsi="Arial" w:cs="Arial" w:eastAsia="Arial"/>
          <w:color w:val="FF3636"/>
          <w:sz w:val="65"/>
        </w:rPr>
        <w:t xml:space="preserve">-codex-max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…which matches the intended behavior: for a deep-think, long-context coding+research task, the registry picked the </w:t>
      </w:r>
      <w:r>
        <w:rPr>
          <w:rFonts w:ascii="Arial" w:hAnsi="Arial" w:cs="Arial" w:eastAsia="Arial"/>
          <w:b w:val="true"/>
          <w:color w:val="FF3636"/>
          <w:sz w:val="65"/>
        </w:rPr>
        <w:t>deep-think agentic coding model</w:t>
      </w:r>
      <w:r>
        <w:rPr>
          <w:rFonts w:ascii="Arial" w:hAnsi="Arial" w:cs="Arial" w:eastAsia="Arial"/>
          <w:color w:val="FF3636"/>
          <w:sz w:val="65"/>
        </w:rPr>
        <w:t xml:space="preserve"> (GPT-</w:t>
      </w:r>
      <w:r>
        <w:rPr>
          <w:rFonts w:ascii="Arial" w:hAnsi="Arial" w:cs="Arial" w:eastAsia="Arial"/>
          <w:color w:val="FF3636"/>
          <w:sz w:val="65"/>
        </w:rPr>
        <w:t>5.1</w:t>
      </w:r>
      <w:r>
        <w:rPr>
          <w:rFonts w:ascii="Arial" w:hAnsi="Arial" w:cs="Arial" w:eastAsia="Arial"/>
          <w:color w:val="FF3636"/>
          <w:sz w:val="65"/>
        </w:rPr>
        <w:t xml:space="preserve">-Codex-Max) over the balanced options—exactly what HTC×GOOGLEPLEX should do for that profile.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If you want, next step I can help you: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Design the </w:t>
      </w:r>
      <w:r>
        <w:rPr>
          <w:rFonts w:ascii="Arial" w:hAnsi="Arial" w:cs="Arial" w:eastAsia="Arial"/>
          <w:b w:val="true"/>
          <w:color w:val="FF3636"/>
          <w:sz w:val="65"/>
        </w:rPr>
        <w:t>config schema</w:t>
      </w:r>
      <w:r>
        <w:rPr>
          <w:rFonts w:ascii="Arial" w:hAnsi="Arial" w:cs="Arial" w:eastAsia="Arial"/>
          <w:color w:val="FF3636"/>
          <w:sz w:val="65"/>
        </w:rPr>
        <w:t xml:space="preserve"> for your model catalog,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Or script a </w:t>
      </w:r>
      <w:r>
        <w:rPr>
          <w:rFonts w:ascii="Arial" w:hAnsi="Arial" w:cs="Arial" w:eastAsia="Arial"/>
          <w:b w:val="true"/>
          <w:color w:val="FF3636"/>
          <w:sz w:val="65"/>
        </w:rPr>
        <w:t>Phoenix “Capability Dashboard”</w:t>
      </w:r>
      <w:r>
        <w:rPr>
          <w:rFonts w:ascii="Arial" w:hAnsi="Arial" w:cs="Arial" w:eastAsia="Arial"/>
          <w:color w:val="FF3636"/>
          <w:sz w:val="65"/>
        </w:rPr>
        <w:t xml:space="preserve"> in your React/SACN frontend to visualize this fabric in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503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image1765762950308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real time. 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FF3636"/>
        <w:sz w:val="6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22" Type="http://schemas.openxmlformats.org/officeDocument/2006/relationships/image" Target="media/image22.png"/><Relationship Id="rId23" Type="http://schemas.openxmlformats.org/officeDocument/2006/relationships/image" Target="media/image23.png"/><Relationship Id="rId3" Type="http://schemas.openxmlformats.org/officeDocument/2006/relationships/numbering" Target="numbering.xml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2025-12-15T01:42:30Z</dcterms:created>
  <dc:creator>Apache POI</dc:creator>
</cp:coreProperties>
</file>