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E7AC1" w14:textId="77777777" w:rsidR="00910EED" w:rsidRPr="00910EED" w:rsidRDefault="00910EED" w:rsidP="000A0E33">
      <w:pPr>
        <w:jc w:val="center"/>
        <w:rPr>
          <w:rFonts w:ascii="宋体" w:eastAsia="宋体" w:hAnsi="宋体" w:hint="eastAsia"/>
          <w:b/>
          <w:bCs/>
          <w:sz w:val="32"/>
          <w:szCs w:val="32"/>
        </w:rPr>
      </w:pPr>
      <w:r w:rsidRPr="00910EED">
        <w:rPr>
          <w:rFonts w:ascii="宋体" w:eastAsia="宋体" w:hAnsi="宋体" w:hint="eastAsia"/>
          <w:b/>
          <w:bCs/>
          <w:sz w:val="32"/>
          <w:szCs w:val="32"/>
        </w:rPr>
        <w:t>基于物理不可克隆函数的芯片安全技术：</w:t>
      </w:r>
    </w:p>
    <w:p w14:paraId="6014B312" w14:textId="3F120786" w:rsidR="00910EED" w:rsidRPr="000A0E33" w:rsidRDefault="00910EED" w:rsidP="000A0E33">
      <w:pPr>
        <w:jc w:val="center"/>
        <w:rPr>
          <w:rFonts w:ascii="宋体" w:eastAsia="宋体" w:hAnsi="宋体" w:hint="eastAsia"/>
          <w:sz w:val="32"/>
          <w:szCs w:val="32"/>
        </w:rPr>
      </w:pPr>
      <w:r w:rsidRPr="00910EED">
        <w:rPr>
          <w:rFonts w:ascii="宋体" w:eastAsia="宋体" w:hAnsi="宋体" w:hint="eastAsia"/>
          <w:b/>
          <w:bCs/>
          <w:sz w:val="32"/>
          <w:szCs w:val="32"/>
        </w:rPr>
        <w:t>原理、挑战与展望</w:t>
      </w:r>
    </w:p>
    <w:p w14:paraId="03DCA2D2" w14:textId="1AB46417" w:rsidR="00910EED" w:rsidRPr="000A0E33" w:rsidRDefault="00910EED" w:rsidP="000A0E33">
      <w:pPr>
        <w:jc w:val="center"/>
        <w:rPr>
          <w:rFonts w:ascii="宋体" w:eastAsia="宋体" w:hAnsi="宋体" w:hint="eastAsia"/>
          <w:sz w:val="24"/>
          <w:szCs w:val="24"/>
        </w:rPr>
      </w:pPr>
      <w:r w:rsidRPr="000A0E33">
        <w:rPr>
          <w:rFonts w:ascii="宋体" w:eastAsia="宋体" w:hAnsi="宋体" w:hint="eastAsia"/>
          <w:sz w:val="24"/>
          <w:szCs w:val="24"/>
        </w:rPr>
        <w:t>姓名：王子</w:t>
      </w:r>
      <w:proofErr w:type="gramStart"/>
      <w:r w:rsidRPr="000A0E33">
        <w:rPr>
          <w:rFonts w:ascii="宋体" w:eastAsia="宋体" w:hAnsi="宋体" w:hint="eastAsia"/>
          <w:sz w:val="24"/>
          <w:szCs w:val="24"/>
        </w:rPr>
        <w:t>卓</w:t>
      </w:r>
      <w:proofErr w:type="gramEnd"/>
      <w:r w:rsidRPr="000A0E33">
        <w:rPr>
          <w:rFonts w:ascii="宋体" w:eastAsia="宋体" w:hAnsi="宋体" w:hint="eastAsia"/>
          <w:sz w:val="24"/>
          <w:szCs w:val="24"/>
        </w:rPr>
        <w:t xml:space="preserve">     班级：</w:t>
      </w:r>
      <w:proofErr w:type="gramStart"/>
      <w:r w:rsidRPr="000A0E33">
        <w:rPr>
          <w:rFonts w:ascii="宋体" w:eastAsia="宋体" w:hAnsi="宋体" w:hint="eastAsia"/>
          <w:sz w:val="24"/>
          <w:szCs w:val="24"/>
        </w:rPr>
        <w:t>网安2班</w:t>
      </w:r>
      <w:proofErr w:type="gramEnd"/>
      <w:r w:rsidRPr="000A0E33">
        <w:rPr>
          <w:rFonts w:ascii="宋体" w:eastAsia="宋体" w:hAnsi="宋体" w:hint="eastAsia"/>
          <w:sz w:val="24"/>
          <w:szCs w:val="24"/>
        </w:rPr>
        <w:t xml:space="preserve">     学号：57123242</w:t>
      </w:r>
    </w:p>
    <w:p w14:paraId="17C50921" w14:textId="77777777" w:rsidR="00910EED" w:rsidRPr="000A0E33" w:rsidRDefault="00910EED" w:rsidP="000A0E33">
      <w:pPr>
        <w:jc w:val="left"/>
        <w:rPr>
          <w:rFonts w:ascii="宋体" w:eastAsia="宋体" w:hAnsi="宋体" w:hint="eastAsia"/>
          <w:sz w:val="28"/>
          <w:szCs w:val="28"/>
        </w:rPr>
      </w:pPr>
      <w:r w:rsidRPr="000A0E33">
        <w:rPr>
          <w:rFonts w:ascii="宋体" w:eastAsia="宋体" w:hAnsi="宋体" w:hint="eastAsia"/>
          <w:sz w:val="28"/>
          <w:szCs w:val="28"/>
        </w:rPr>
        <w:t>摘要：</w:t>
      </w:r>
    </w:p>
    <w:p w14:paraId="50EEB313" w14:textId="0126598C" w:rsidR="00910EED" w:rsidRPr="00910EED" w:rsidRDefault="00910EED" w:rsidP="000A0E33">
      <w:pPr>
        <w:spacing w:line="360" w:lineRule="auto"/>
        <w:ind w:firstLine="420"/>
        <w:jc w:val="left"/>
        <w:rPr>
          <w:rFonts w:ascii="宋体" w:eastAsia="宋体" w:hAnsi="宋体" w:hint="eastAsia"/>
          <w:sz w:val="28"/>
          <w:szCs w:val="28"/>
        </w:rPr>
      </w:pPr>
      <w:r w:rsidRPr="00910EED">
        <w:rPr>
          <w:rFonts w:ascii="宋体" w:eastAsia="宋体" w:hAnsi="宋体" w:hint="eastAsia"/>
          <w:sz w:val="28"/>
          <w:szCs w:val="28"/>
        </w:rPr>
        <w:t>随着5G、工业互联网等新型基础设施的规模化部署，芯片作为网络空间安全的硬件基石，其自身的安全性愈发关键。物理不可克隆函数（Physical Unclonable Function, PUF）利用芯片制造过程中不可控的纳米级工艺偏差，生成唯一的、不可克隆的设备“指纹”，为硬件安全提供了新的解决思路。本文围绕PUF的核心原理展开，系统阐述了工艺诱导可变性与运行时噪声两种随机性来源，分析了唯一性、可靠性与不可预测性三个关键评价指标，并总结了SRAM PUF、</w:t>
      </w:r>
      <w:proofErr w:type="gramStart"/>
      <w:r w:rsidRPr="00910EED">
        <w:rPr>
          <w:rFonts w:ascii="宋体" w:eastAsia="宋体" w:hAnsi="宋体" w:hint="eastAsia"/>
          <w:sz w:val="28"/>
          <w:szCs w:val="28"/>
        </w:rPr>
        <w:t>仲裁器</w:t>
      </w:r>
      <w:proofErr w:type="gramEnd"/>
      <w:r w:rsidRPr="00910EED">
        <w:rPr>
          <w:rFonts w:ascii="宋体" w:eastAsia="宋体" w:hAnsi="宋体" w:hint="eastAsia"/>
          <w:sz w:val="28"/>
          <w:szCs w:val="28"/>
        </w:rPr>
        <w:t>PUF及模拟特性PUF等</w:t>
      </w:r>
      <w:proofErr w:type="gramStart"/>
      <w:r w:rsidRPr="00910EED">
        <w:rPr>
          <w:rFonts w:ascii="宋体" w:eastAsia="宋体" w:hAnsi="宋体" w:hint="eastAsia"/>
          <w:sz w:val="28"/>
          <w:szCs w:val="28"/>
        </w:rPr>
        <w:t>典型实现</w:t>
      </w:r>
      <w:proofErr w:type="gramEnd"/>
      <w:r w:rsidRPr="00910EED">
        <w:rPr>
          <w:rFonts w:ascii="宋体" w:eastAsia="宋体" w:hAnsi="宋体" w:hint="eastAsia"/>
          <w:sz w:val="28"/>
          <w:szCs w:val="28"/>
        </w:rPr>
        <w:t>方式。在此基础上，进一步探讨了PUF技术在可重构、虚拟化及抗建模攻击等方面的发展趋势与未来技术突破方向。</w:t>
      </w:r>
    </w:p>
    <w:p w14:paraId="7058C44E" w14:textId="2990482E" w:rsidR="00910EED" w:rsidRPr="00910EED" w:rsidRDefault="00910EED" w:rsidP="000A0E33">
      <w:pPr>
        <w:jc w:val="left"/>
        <w:rPr>
          <w:rFonts w:ascii="宋体" w:eastAsia="宋体" w:hAnsi="宋体" w:hint="eastAsia"/>
        </w:rPr>
      </w:pPr>
      <w:r w:rsidRPr="00910EED">
        <w:rPr>
          <w:rFonts w:ascii="宋体" w:eastAsia="宋体" w:hAnsi="宋体" w:hint="eastAsia"/>
          <w:sz w:val="28"/>
          <w:szCs w:val="28"/>
        </w:rPr>
        <w:t>关键词：物理不可克隆函数；芯片安全；硬件信任根；挑战响应对</w:t>
      </w:r>
    </w:p>
    <w:p w14:paraId="186FCD77" w14:textId="77777777" w:rsidR="00910EED" w:rsidRPr="00910EED" w:rsidRDefault="00910EED" w:rsidP="000A0E33">
      <w:pPr>
        <w:jc w:val="left"/>
        <w:rPr>
          <w:rFonts w:ascii="宋体" w:eastAsia="宋体" w:hAnsi="宋体" w:hint="eastAsia"/>
        </w:rPr>
      </w:pPr>
    </w:p>
    <w:p w14:paraId="29AA58C6" w14:textId="1F2DD039" w:rsidR="00910EED" w:rsidRPr="00910EED" w:rsidRDefault="00910EED" w:rsidP="000A0E33">
      <w:pPr>
        <w:spacing w:line="360" w:lineRule="auto"/>
        <w:jc w:val="left"/>
        <w:rPr>
          <w:rFonts w:ascii="宋体" w:eastAsia="宋体" w:hAnsi="宋体" w:hint="eastAsia"/>
          <w:sz w:val="28"/>
          <w:szCs w:val="28"/>
        </w:rPr>
      </w:pPr>
      <w:r w:rsidRPr="00910EED">
        <w:rPr>
          <w:rFonts w:ascii="宋体" w:eastAsia="宋体" w:hAnsi="宋体" w:hint="eastAsia"/>
        </w:rPr>
        <w:t xml:space="preserve"> </w:t>
      </w:r>
      <w:r w:rsidRPr="00910EED">
        <w:rPr>
          <w:rFonts w:ascii="宋体" w:eastAsia="宋体" w:hAnsi="宋体" w:hint="eastAsia"/>
          <w:sz w:val="28"/>
          <w:szCs w:val="28"/>
        </w:rPr>
        <w:t>一、引言</w:t>
      </w:r>
    </w:p>
    <w:p w14:paraId="68AA9BE9" w14:textId="3B99E76F" w:rsidR="00910EED" w:rsidRPr="00910EED" w:rsidRDefault="00910EED" w:rsidP="000A0E33">
      <w:pPr>
        <w:spacing w:line="360" w:lineRule="auto"/>
        <w:ind w:firstLine="420"/>
        <w:jc w:val="left"/>
        <w:rPr>
          <w:rFonts w:ascii="宋体" w:eastAsia="宋体" w:hAnsi="宋体" w:hint="eastAsia"/>
          <w:sz w:val="28"/>
          <w:szCs w:val="28"/>
        </w:rPr>
      </w:pPr>
      <w:r w:rsidRPr="00910EED">
        <w:rPr>
          <w:rFonts w:ascii="宋体" w:eastAsia="宋体" w:hAnsi="宋体" w:hint="eastAsia"/>
          <w:sz w:val="28"/>
          <w:szCs w:val="28"/>
        </w:rPr>
        <w:t>集成电路是现代电子系统的核心，其安全性直接关系到国家关键信息基础设施的稳定运行。传统芯片安全机制通常将密钥静态存储在非易失存储器中，如熔丝或EEPROM，这种做法容易受到探针攻击、聚焦离子束读取、侧信道分析等物理攻击手段的威胁。一旦攻击者获取了存储密钥的物理载体，整个系统的安全性将彻底丧失。</w:t>
      </w:r>
    </w:p>
    <w:p w14:paraId="742C38F2" w14:textId="77777777" w:rsidR="00910EED" w:rsidRPr="00910EED" w:rsidRDefault="00910EED" w:rsidP="000A0E33">
      <w:pPr>
        <w:spacing w:line="360" w:lineRule="auto"/>
        <w:ind w:firstLine="420"/>
        <w:jc w:val="left"/>
        <w:rPr>
          <w:rFonts w:ascii="宋体" w:eastAsia="宋体" w:hAnsi="宋体" w:hint="eastAsia"/>
          <w:sz w:val="28"/>
          <w:szCs w:val="28"/>
        </w:rPr>
      </w:pPr>
      <w:r w:rsidRPr="00910EED">
        <w:rPr>
          <w:rFonts w:ascii="宋体" w:eastAsia="宋体" w:hAnsi="宋体" w:hint="eastAsia"/>
          <w:sz w:val="28"/>
          <w:szCs w:val="28"/>
        </w:rPr>
        <w:t>为了解决这一根本性问题，物理不可克隆函数（PUF）被提出并</w:t>
      </w:r>
      <w:r w:rsidRPr="00910EED">
        <w:rPr>
          <w:rFonts w:ascii="宋体" w:eastAsia="宋体" w:hAnsi="宋体" w:hint="eastAsia"/>
          <w:sz w:val="28"/>
          <w:szCs w:val="28"/>
        </w:rPr>
        <w:lastRenderedPageBreak/>
        <w:t>迅速成为硬件安全领域的研究热点。PUF不存储密钥，而是利用芯片制造过程中不可避免的纳米级物理偏差，在每次上电时实时派生出一个唯一的设备标识或密钥。这种“上电生成、断电消失”的特性，使得攻击者难以通过物理探测或版图逆向手段获取有效信息。本文将从PUF的随机性来源、工作原理、关键指标、</w:t>
      </w:r>
      <w:proofErr w:type="gramStart"/>
      <w:r w:rsidRPr="00910EED">
        <w:rPr>
          <w:rFonts w:ascii="宋体" w:eastAsia="宋体" w:hAnsi="宋体" w:hint="eastAsia"/>
          <w:sz w:val="28"/>
          <w:szCs w:val="28"/>
        </w:rPr>
        <w:t>典型实现</w:t>
      </w:r>
      <w:proofErr w:type="gramEnd"/>
      <w:r w:rsidRPr="00910EED">
        <w:rPr>
          <w:rFonts w:ascii="宋体" w:eastAsia="宋体" w:hAnsi="宋体" w:hint="eastAsia"/>
          <w:sz w:val="28"/>
          <w:szCs w:val="28"/>
        </w:rPr>
        <w:t>方式出发，系统总结其技术现状，并自主阐述未来的发展趋势和可能的技术突破。</w:t>
      </w:r>
    </w:p>
    <w:p w14:paraId="5F918D0E" w14:textId="77777777" w:rsidR="00910EED" w:rsidRPr="00910EED" w:rsidRDefault="00910EED" w:rsidP="000A0E33">
      <w:pPr>
        <w:spacing w:line="360" w:lineRule="auto"/>
        <w:jc w:val="left"/>
        <w:rPr>
          <w:rFonts w:ascii="宋体" w:eastAsia="宋体" w:hAnsi="宋体" w:hint="eastAsia"/>
          <w:sz w:val="28"/>
          <w:szCs w:val="28"/>
        </w:rPr>
      </w:pPr>
    </w:p>
    <w:p w14:paraId="5A88E225" w14:textId="25758EDA" w:rsidR="00910EED" w:rsidRPr="00910EED" w:rsidRDefault="00910EED" w:rsidP="000A0E33">
      <w:pPr>
        <w:spacing w:line="360" w:lineRule="auto"/>
        <w:jc w:val="left"/>
        <w:rPr>
          <w:rFonts w:ascii="宋体" w:eastAsia="宋体" w:hAnsi="宋体" w:hint="eastAsia"/>
          <w:sz w:val="28"/>
          <w:szCs w:val="28"/>
        </w:rPr>
      </w:pPr>
      <w:r w:rsidRPr="00910EED">
        <w:rPr>
          <w:rFonts w:ascii="宋体" w:eastAsia="宋体" w:hAnsi="宋体" w:hint="eastAsia"/>
          <w:sz w:val="28"/>
          <w:szCs w:val="28"/>
        </w:rPr>
        <w:t xml:space="preserve"> 二、PUF的随机性来源与工作原理</w:t>
      </w:r>
    </w:p>
    <w:p w14:paraId="711A1C2B" w14:textId="29F60F6C" w:rsidR="00910EED" w:rsidRPr="00910EED" w:rsidRDefault="00910EED" w:rsidP="000A0E33">
      <w:pPr>
        <w:spacing w:line="360" w:lineRule="auto"/>
        <w:jc w:val="left"/>
        <w:rPr>
          <w:rFonts w:ascii="宋体" w:eastAsia="宋体" w:hAnsi="宋体" w:hint="eastAsia"/>
          <w:sz w:val="28"/>
          <w:szCs w:val="28"/>
        </w:rPr>
      </w:pPr>
      <w:r w:rsidRPr="00910EED">
        <w:rPr>
          <w:rFonts w:ascii="宋体" w:eastAsia="宋体" w:hAnsi="宋体" w:hint="eastAsia"/>
          <w:sz w:val="28"/>
          <w:szCs w:val="28"/>
        </w:rPr>
        <w:t xml:space="preserve"> 2.1 工艺诱导可变性与运行时噪声</w:t>
      </w:r>
    </w:p>
    <w:p w14:paraId="4793EE6C" w14:textId="5FBA6DFC" w:rsidR="00910EED" w:rsidRPr="00910EED" w:rsidRDefault="00910EED" w:rsidP="000A0E33">
      <w:pPr>
        <w:spacing w:line="360" w:lineRule="auto"/>
        <w:ind w:firstLine="420"/>
        <w:jc w:val="left"/>
        <w:rPr>
          <w:rFonts w:ascii="宋体" w:eastAsia="宋体" w:hAnsi="宋体" w:hint="eastAsia"/>
          <w:sz w:val="28"/>
          <w:szCs w:val="28"/>
        </w:rPr>
      </w:pPr>
      <w:r w:rsidRPr="00910EED">
        <w:rPr>
          <w:rFonts w:ascii="宋体" w:eastAsia="宋体" w:hAnsi="宋体" w:hint="eastAsia"/>
          <w:sz w:val="28"/>
          <w:szCs w:val="28"/>
        </w:rPr>
        <w:t>PUF的随机性来源于两个不同层次的物理现象。</w:t>
      </w:r>
    </w:p>
    <w:p w14:paraId="41071F7A" w14:textId="0E1A4EE4" w:rsidR="00910EED" w:rsidRPr="00910EED" w:rsidRDefault="00910EED" w:rsidP="000A0E33">
      <w:pPr>
        <w:spacing w:line="360" w:lineRule="auto"/>
        <w:ind w:firstLine="420"/>
        <w:jc w:val="left"/>
        <w:rPr>
          <w:rFonts w:ascii="宋体" w:eastAsia="宋体" w:hAnsi="宋体" w:hint="eastAsia"/>
          <w:sz w:val="28"/>
          <w:szCs w:val="28"/>
        </w:rPr>
      </w:pPr>
      <w:r w:rsidRPr="00910EED">
        <w:rPr>
          <w:rFonts w:ascii="宋体" w:eastAsia="宋体" w:hAnsi="宋体" w:hint="eastAsia"/>
          <w:sz w:val="28"/>
          <w:szCs w:val="28"/>
        </w:rPr>
        <w:t>第一类是工艺诱导的可变性。芯片制造是一个极其精密的纳米级过程，但没有任何工艺可以做到完美。每条生产线上，</w:t>
      </w:r>
      <w:proofErr w:type="gramStart"/>
      <w:r w:rsidRPr="00910EED">
        <w:rPr>
          <w:rFonts w:ascii="宋体" w:eastAsia="宋体" w:hAnsi="宋体" w:hint="eastAsia"/>
          <w:sz w:val="28"/>
          <w:szCs w:val="28"/>
        </w:rPr>
        <w:t>不同晶</w:t>
      </w:r>
      <w:proofErr w:type="gramEnd"/>
      <w:r w:rsidRPr="00910EED">
        <w:rPr>
          <w:rFonts w:ascii="宋体" w:eastAsia="宋体" w:hAnsi="宋体" w:hint="eastAsia"/>
          <w:sz w:val="28"/>
          <w:szCs w:val="28"/>
        </w:rPr>
        <w:t>圆、甚至</w:t>
      </w:r>
      <w:proofErr w:type="gramStart"/>
      <w:r w:rsidRPr="00910EED">
        <w:rPr>
          <w:rFonts w:ascii="宋体" w:eastAsia="宋体" w:hAnsi="宋体" w:hint="eastAsia"/>
          <w:sz w:val="28"/>
          <w:szCs w:val="28"/>
        </w:rPr>
        <w:t>同一晶圆上</w:t>
      </w:r>
      <w:proofErr w:type="gramEnd"/>
      <w:r w:rsidRPr="00910EED">
        <w:rPr>
          <w:rFonts w:ascii="宋体" w:eastAsia="宋体" w:hAnsi="宋体" w:hint="eastAsia"/>
          <w:sz w:val="28"/>
          <w:szCs w:val="28"/>
        </w:rPr>
        <w:t>的不同芯片之间，都会出现纳米量级的随机偏差。例如晶体管阈值电压的微小离散、金属连线宽度的细微波动、氧化物厚度的不均匀等。这些偏差在芯片出厂时即被“冻结”，终身不变，构成了PUF唯一性和不可克隆性的熵源。</w:t>
      </w:r>
    </w:p>
    <w:p w14:paraId="0783B514" w14:textId="22513B59" w:rsidR="00910EED" w:rsidRPr="00910EED" w:rsidRDefault="00910EED" w:rsidP="000A0E33">
      <w:pPr>
        <w:spacing w:line="360" w:lineRule="auto"/>
        <w:ind w:firstLine="420"/>
        <w:jc w:val="left"/>
        <w:rPr>
          <w:rFonts w:ascii="宋体" w:eastAsia="宋体" w:hAnsi="宋体" w:hint="eastAsia"/>
          <w:sz w:val="28"/>
          <w:szCs w:val="28"/>
        </w:rPr>
      </w:pPr>
      <w:r w:rsidRPr="00910EED">
        <w:rPr>
          <w:rFonts w:ascii="宋体" w:eastAsia="宋体" w:hAnsi="宋体" w:hint="eastAsia"/>
          <w:sz w:val="28"/>
          <w:szCs w:val="28"/>
        </w:rPr>
        <w:t>第二类是运行时噪声。芯片在实际工作中，会受到温度变化、电源电压抖动、热振动、电磁干扰等环境因素的影响。这些因素是动态的、不可预测的，会导致同一芯片在相同挑战下产生微小的测量波动。这种“闪烁”的随机性是PUF不可靠性的主要来源，可能引起比特翻转。</w:t>
      </w:r>
    </w:p>
    <w:p w14:paraId="62C6656E" w14:textId="7E2DC954" w:rsidR="00910EED" w:rsidRPr="00910EED" w:rsidRDefault="00910EED" w:rsidP="000A0E33">
      <w:pPr>
        <w:spacing w:line="360" w:lineRule="auto"/>
        <w:ind w:firstLine="420"/>
        <w:jc w:val="left"/>
        <w:rPr>
          <w:rFonts w:ascii="宋体" w:eastAsia="宋体" w:hAnsi="宋体" w:hint="eastAsia"/>
          <w:sz w:val="28"/>
          <w:szCs w:val="28"/>
        </w:rPr>
      </w:pPr>
      <w:r w:rsidRPr="00910EED">
        <w:rPr>
          <w:rFonts w:ascii="宋体" w:eastAsia="宋体" w:hAnsi="宋体" w:hint="eastAsia"/>
          <w:sz w:val="28"/>
          <w:szCs w:val="28"/>
        </w:rPr>
        <w:lastRenderedPageBreak/>
        <w:t>PUF设计的核心权衡，正是对工艺可变性</w:t>
      </w:r>
      <w:r w:rsidR="000A0E33">
        <w:rPr>
          <w:rFonts w:ascii="宋体" w:eastAsia="宋体" w:hAnsi="宋体" w:hint="eastAsia"/>
          <w:sz w:val="28"/>
          <w:szCs w:val="28"/>
        </w:rPr>
        <w:t>高</w:t>
      </w:r>
      <w:r w:rsidRPr="00910EED">
        <w:rPr>
          <w:rFonts w:ascii="宋体" w:eastAsia="宋体" w:hAnsi="宋体" w:hint="eastAsia"/>
          <w:sz w:val="28"/>
          <w:szCs w:val="28"/>
        </w:rPr>
        <w:t>度敏感，同时对运行时噪声尽可能不敏感。</w:t>
      </w:r>
    </w:p>
    <w:p w14:paraId="702E0A65" w14:textId="77777777" w:rsidR="00910EED" w:rsidRPr="00910EED" w:rsidRDefault="00910EED" w:rsidP="000A0E33">
      <w:pPr>
        <w:spacing w:line="360" w:lineRule="auto"/>
        <w:jc w:val="left"/>
        <w:rPr>
          <w:rFonts w:ascii="宋体" w:eastAsia="宋体" w:hAnsi="宋体" w:hint="eastAsia"/>
          <w:sz w:val="28"/>
          <w:szCs w:val="28"/>
        </w:rPr>
      </w:pPr>
    </w:p>
    <w:p w14:paraId="262417BC" w14:textId="215E99DA" w:rsidR="00910EED" w:rsidRPr="00910EED" w:rsidRDefault="00910EED" w:rsidP="000A0E33">
      <w:pPr>
        <w:spacing w:line="360" w:lineRule="auto"/>
        <w:jc w:val="left"/>
        <w:rPr>
          <w:rFonts w:ascii="宋体" w:eastAsia="宋体" w:hAnsi="宋体" w:hint="eastAsia"/>
          <w:sz w:val="28"/>
          <w:szCs w:val="28"/>
        </w:rPr>
      </w:pPr>
      <w:r w:rsidRPr="00910EED">
        <w:rPr>
          <w:rFonts w:ascii="宋体" w:eastAsia="宋体" w:hAnsi="宋体" w:hint="eastAsia"/>
          <w:sz w:val="28"/>
          <w:szCs w:val="28"/>
        </w:rPr>
        <w:t xml:space="preserve"> 2.2 挑战响应对（CRP）工作原理</w:t>
      </w:r>
    </w:p>
    <w:p w14:paraId="4D798C8E" w14:textId="454115D7" w:rsidR="00910EED" w:rsidRPr="00910EED" w:rsidRDefault="00910EED" w:rsidP="000A0E33">
      <w:pPr>
        <w:spacing w:line="360" w:lineRule="auto"/>
        <w:ind w:firstLine="420"/>
        <w:jc w:val="left"/>
        <w:rPr>
          <w:rFonts w:ascii="宋体" w:eastAsia="宋体" w:hAnsi="宋体" w:hint="eastAsia"/>
          <w:sz w:val="28"/>
          <w:szCs w:val="28"/>
        </w:rPr>
      </w:pPr>
      <w:r w:rsidRPr="00910EED">
        <w:rPr>
          <w:rFonts w:ascii="宋体" w:eastAsia="宋体" w:hAnsi="宋体" w:hint="eastAsia"/>
          <w:sz w:val="28"/>
          <w:szCs w:val="28"/>
        </w:rPr>
        <w:t>PUF的工作机制可以概括为“挑战响应对”。</w:t>
      </w:r>
      <w:proofErr w:type="gramStart"/>
      <w:r w:rsidRPr="00910EED">
        <w:rPr>
          <w:rFonts w:ascii="宋体" w:eastAsia="宋体" w:hAnsi="宋体" w:hint="eastAsia"/>
          <w:sz w:val="28"/>
          <w:szCs w:val="28"/>
        </w:rPr>
        <w:t>外部向</w:t>
      </w:r>
      <w:proofErr w:type="gramEnd"/>
      <w:r w:rsidRPr="00910EED">
        <w:rPr>
          <w:rFonts w:ascii="宋体" w:eastAsia="宋体" w:hAnsi="宋体" w:hint="eastAsia"/>
          <w:sz w:val="28"/>
          <w:szCs w:val="28"/>
        </w:rPr>
        <w:t>PUF输入一个电信号（如一个比特串或一组电压值），称为“挑战”；PUF根据自身独特的物理偏差，生成一个唯一的数字输出，称为“响应”。每一组挑战与响应构成一个CRP。</w:t>
      </w:r>
    </w:p>
    <w:p w14:paraId="4B11F8B4" w14:textId="77777777" w:rsidR="00910EED" w:rsidRPr="00910EED" w:rsidRDefault="00910EED" w:rsidP="000A0E33">
      <w:pPr>
        <w:spacing w:line="360" w:lineRule="auto"/>
        <w:ind w:firstLine="420"/>
        <w:jc w:val="left"/>
        <w:rPr>
          <w:rFonts w:ascii="宋体" w:eastAsia="宋体" w:hAnsi="宋体" w:hint="eastAsia"/>
          <w:sz w:val="28"/>
          <w:szCs w:val="28"/>
        </w:rPr>
      </w:pPr>
      <w:r w:rsidRPr="00910EED">
        <w:rPr>
          <w:rFonts w:ascii="宋体" w:eastAsia="宋体" w:hAnsi="宋体" w:hint="eastAsia"/>
          <w:sz w:val="28"/>
          <w:szCs w:val="28"/>
        </w:rPr>
        <w:t>重要的是，响应不是通过编程写入芯片的，而是由芯片自身的物理结构“生长”出来的。即使两个芯片采用完全相同的版图设计、在同一台设备、同一片晶圆上制造，对同一个挑战也会给出完全不同的响应。攻击者如果无法物理接触芯片，就无法预测其在任意挑战下的响应。</w:t>
      </w:r>
    </w:p>
    <w:p w14:paraId="0B7EF86C" w14:textId="77777777" w:rsidR="00910EED" w:rsidRPr="00910EED" w:rsidRDefault="00910EED" w:rsidP="000A0E33">
      <w:pPr>
        <w:spacing w:line="360" w:lineRule="auto"/>
        <w:jc w:val="left"/>
        <w:rPr>
          <w:rFonts w:ascii="宋体" w:eastAsia="宋体" w:hAnsi="宋体" w:hint="eastAsia"/>
          <w:sz w:val="28"/>
          <w:szCs w:val="28"/>
        </w:rPr>
      </w:pPr>
    </w:p>
    <w:p w14:paraId="089399F5" w14:textId="6CEFA42E" w:rsidR="00910EED" w:rsidRPr="00910EED" w:rsidRDefault="00910EED" w:rsidP="000A0E33">
      <w:pPr>
        <w:spacing w:line="360" w:lineRule="auto"/>
        <w:jc w:val="left"/>
        <w:rPr>
          <w:rFonts w:ascii="宋体" w:eastAsia="宋体" w:hAnsi="宋体" w:hint="eastAsia"/>
          <w:sz w:val="28"/>
          <w:szCs w:val="28"/>
        </w:rPr>
      </w:pPr>
      <w:r w:rsidRPr="00910EED">
        <w:rPr>
          <w:rFonts w:ascii="宋体" w:eastAsia="宋体" w:hAnsi="宋体" w:hint="eastAsia"/>
          <w:sz w:val="28"/>
          <w:szCs w:val="28"/>
        </w:rPr>
        <w:t xml:space="preserve"> 三、PUF的关键评价指标</w:t>
      </w:r>
    </w:p>
    <w:p w14:paraId="2F0B27CF" w14:textId="407A7910" w:rsidR="00910EED" w:rsidRPr="00910EED" w:rsidRDefault="00910EED" w:rsidP="000A0E33">
      <w:pPr>
        <w:spacing w:line="360" w:lineRule="auto"/>
        <w:ind w:firstLine="420"/>
        <w:jc w:val="left"/>
        <w:rPr>
          <w:rFonts w:ascii="宋体" w:eastAsia="宋体" w:hAnsi="宋体" w:hint="eastAsia"/>
          <w:sz w:val="28"/>
          <w:szCs w:val="28"/>
        </w:rPr>
      </w:pPr>
      <w:r w:rsidRPr="00910EED">
        <w:rPr>
          <w:rFonts w:ascii="宋体" w:eastAsia="宋体" w:hAnsi="宋体" w:hint="eastAsia"/>
          <w:sz w:val="28"/>
          <w:szCs w:val="28"/>
        </w:rPr>
        <w:t>为了客观评价一个PUF设计的优劣，学术界和工业界普遍采用三个核心指标。</w:t>
      </w:r>
    </w:p>
    <w:p w14:paraId="42430C31" w14:textId="35833A7F" w:rsidR="00910EED" w:rsidRPr="00910EED" w:rsidRDefault="00910EED" w:rsidP="000A0E33">
      <w:pPr>
        <w:pStyle w:val="a9"/>
        <w:numPr>
          <w:ilvl w:val="0"/>
          <w:numId w:val="1"/>
        </w:numPr>
        <w:spacing w:line="360" w:lineRule="auto"/>
        <w:jc w:val="left"/>
        <w:rPr>
          <w:rFonts w:ascii="宋体" w:eastAsia="宋体" w:hAnsi="宋体" w:hint="eastAsia"/>
          <w:sz w:val="28"/>
          <w:szCs w:val="28"/>
        </w:rPr>
      </w:pPr>
      <w:r w:rsidRPr="00910EED">
        <w:rPr>
          <w:rFonts w:ascii="宋体" w:eastAsia="宋体" w:hAnsi="宋体" w:hint="eastAsia"/>
          <w:sz w:val="28"/>
          <w:szCs w:val="28"/>
        </w:rPr>
        <w:t>唯一性：不同芯片对同一个挑战的响应</w:t>
      </w:r>
      <w:proofErr w:type="gramStart"/>
      <w:r w:rsidRPr="00910EED">
        <w:rPr>
          <w:rFonts w:ascii="宋体" w:eastAsia="宋体" w:hAnsi="宋体" w:hint="eastAsia"/>
          <w:sz w:val="28"/>
          <w:szCs w:val="28"/>
        </w:rPr>
        <w:t>应</w:t>
      </w:r>
      <w:proofErr w:type="gramEnd"/>
      <w:r w:rsidRPr="00910EED">
        <w:rPr>
          <w:rFonts w:ascii="宋体" w:eastAsia="宋体" w:hAnsi="宋体" w:hint="eastAsia"/>
          <w:sz w:val="28"/>
          <w:szCs w:val="28"/>
        </w:rPr>
        <w:t>尽可能不同。通常</w:t>
      </w:r>
      <w:proofErr w:type="gramStart"/>
      <w:r w:rsidRPr="00910EED">
        <w:rPr>
          <w:rFonts w:ascii="宋体" w:eastAsia="宋体" w:hAnsi="宋体" w:hint="eastAsia"/>
          <w:sz w:val="28"/>
          <w:szCs w:val="28"/>
        </w:rPr>
        <w:t>用片间汉明距离</w:t>
      </w:r>
      <w:proofErr w:type="gramEnd"/>
      <w:r w:rsidRPr="00910EED">
        <w:rPr>
          <w:rFonts w:ascii="宋体" w:eastAsia="宋体" w:hAnsi="宋体" w:hint="eastAsia"/>
          <w:sz w:val="28"/>
          <w:szCs w:val="28"/>
        </w:rPr>
        <w:t>来衡量，理想值为50%。这意味着随机选取两个芯片，它们的响应比特串大约有一半的位不同。如果唯一性过低，芯片之间难以区分；过高则偏离随机预期，可能存在设计缺陷。</w:t>
      </w:r>
    </w:p>
    <w:p w14:paraId="6BB778F2" w14:textId="0667F242" w:rsidR="00910EED" w:rsidRPr="00910EED" w:rsidRDefault="00910EED" w:rsidP="000A0E33">
      <w:pPr>
        <w:pStyle w:val="a9"/>
        <w:numPr>
          <w:ilvl w:val="0"/>
          <w:numId w:val="1"/>
        </w:numPr>
        <w:spacing w:line="360" w:lineRule="auto"/>
        <w:jc w:val="left"/>
        <w:rPr>
          <w:rFonts w:ascii="宋体" w:eastAsia="宋体" w:hAnsi="宋体" w:hint="eastAsia"/>
          <w:sz w:val="28"/>
          <w:szCs w:val="28"/>
        </w:rPr>
      </w:pPr>
      <w:r w:rsidRPr="00910EED">
        <w:rPr>
          <w:rFonts w:ascii="宋体" w:eastAsia="宋体" w:hAnsi="宋体" w:hint="eastAsia"/>
          <w:sz w:val="28"/>
          <w:szCs w:val="28"/>
        </w:rPr>
        <w:lastRenderedPageBreak/>
        <w:t>可靠性：同一芯片在不同环境（温度、电压、老化等）下对同一个挑战的响应</w:t>
      </w:r>
      <w:proofErr w:type="gramStart"/>
      <w:r w:rsidRPr="00910EED">
        <w:rPr>
          <w:rFonts w:ascii="宋体" w:eastAsia="宋体" w:hAnsi="宋体" w:hint="eastAsia"/>
          <w:sz w:val="28"/>
          <w:szCs w:val="28"/>
        </w:rPr>
        <w:t>应</w:t>
      </w:r>
      <w:proofErr w:type="gramEnd"/>
      <w:r w:rsidRPr="00910EED">
        <w:rPr>
          <w:rFonts w:ascii="宋体" w:eastAsia="宋体" w:hAnsi="宋体" w:hint="eastAsia"/>
          <w:sz w:val="28"/>
          <w:szCs w:val="28"/>
        </w:rPr>
        <w:t>尽可能稳定。通常用比特错误率来量化，优秀PUF的比特错误率可以低于0.1%，即可靠性超过99.9%。那些稳定性较差的边缘比特，在实际系统中需要配合纠错码或屏蔽机制来使用。</w:t>
      </w:r>
    </w:p>
    <w:p w14:paraId="78A7CC27" w14:textId="387A35D2" w:rsidR="00910EED" w:rsidRPr="00910EED" w:rsidRDefault="00910EED" w:rsidP="000A0E33">
      <w:pPr>
        <w:pStyle w:val="a9"/>
        <w:numPr>
          <w:ilvl w:val="0"/>
          <w:numId w:val="1"/>
        </w:numPr>
        <w:spacing w:line="360" w:lineRule="auto"/>
        <w:jc w:val="left"/>
        <w:rPr>
          <w:rFonts w:ascii="宋体" w:eastAsia="宋体" w:hAnsi="宋体" w:hint="eastAsia"/>
          <w:sz w:val="28"/>
          <w:szCs w:val="28"/>
        </w:rPr>
      </w:pPr>
      <w:r w:rsidRPr="00910EED">
        <w:rPr>
          <w:rFonts w:ascii="宋体" w:eastAsia="宋体" w:hAnsi="宋体" w:hint="eastAsia"/>
          <w:sz w:val="28"/>
          <w:szCs w:val="28"/>
        </w:rPr>
        <w:t>不可预测性：这是</w:t>
      </w:r>
      <w:proofErr w:type="gramStart"/>
      <w:r w:rsidRPr="00910EED">
        <w:rPr>
          <w:rFonts w:ascii="宋体" w:eastAsia="宋体" w:hAnsi="宋体" w:hint="eastAsia"/>
          <w:sz w:val="28"/>
          <w:szCs w:val="28"/>
        </w:rPr>
        <w:t>最</w:t>
      </w:r>
      <w:proofErr w:type="gramEnd"/>
      <w:r w:rsidRPr="00910EED">
        <w:rPr>
          <w:rFonts w:ascii="宋体" w:eastAsia="宋体" w:hAnsi="宋体" w:hint="eastAsia"/>
          <w:sz w:val="28"/>
          <w:szCs w:val="28"/>
        </w:rPr>
        <w:t>核心的安全指标。如果攻击者收集了大量已知的CRP对，能否训练出一个机器学习模型来预测未知挑战的响应？如果能够做到，就相当于“数字克隆”了该PUF。好的PUF应当使攻击模型的预测准确率接近50%，即随机猜测水平。这一指标直接对抗机器学习建模攻击。</w:t>
      </w:r>
    </w:p>
    <w:p w14:paraId="584FF844" w14:textId="77777777" w:rsidR="00910EED" w:rsidRPr="00910EED" w:rsidRDefault="00910EED" w:rsidP="000A0E33">
      <w:pPr>
        <w:spacing w:line="360" w:lineRule="auto"/>
        <w:jc w:val="left"/>
        <w:rPr>
          <w:rFonts w:ascii="宋体" w:eastAsia="宋体" w:hAnsi="宋体" w:hint="eastAsia"/>
          <w:sz w:val="28"/>
          <w:szCs w:val="28"/>
        </w:rPr>
      </w:pPr>
    </w:p>
    <w:p w14:paraId="4836F0A6" w14:textId="5CC57277" w:rsidR="00910EED" w:rsidRPr="00910EED" w:rsidRDefault="00910EED" w:rsidP="000A0E33">
      <w:pPr>
        <w:spacing w:line="360" w:lineRule="auto"/>
        <w:jc w:val="left"/>
        <w:rPr>
          <w:rFonts w:ascii="宋体" w:eastAsia="宋体" w:hAnsi="宋体" w:hint="eastAsia"/>
          <w:sz w:val="28"/>
          <w:szCs w:val="28"/>
        </w:rPr>
      </w:pPr>
      <w:r w:rsidRPr="00910EED">
        <w:rPr>
          <w:rFonts w:ascii="宋体" w:eastAsia="宋体" w:hAnsi="宋体" w:hint="eastAsia"/>
          <w:sz w:val="28"/>
          <w:szCs w:val="28"/>
        </w:rPr>
        <w:t xml:space="preserve"> 四、典型PUF实现方式</w:t>
      </w:r>
    </w:p>
    <w:p w14:paraId="644518A5" w14:textId="1DC52AAE" w:rsidR="00910EED" w:rsidRPr="00910EED" w:rsidRDefault="00910EED" w:rsidP="000A0E33">
      <w:pPr>
        <w:spacing w:line="360" w:lineRule="auto"/>
        <w:jc w:val="left"/>
        <w:rPr>
          <w:rFonts w:ascii="宋体" w:eastAsia="宋体" w:hAnsi="宋体" w:hint="eastAsia"/>
          <w:sz w:val="28"/>
          <w:szCs w:val="28"/>
        </w:rPr>
      </w:pPr>
      <w:r w:rsidRPr="00910EED">
        <w:rPr>
          <w:rFonts w:ascii="宋体" w:eastAsia="宋体" w:hAnsi="宋体" w:hint="eastAsia"/>
          <w:sz w:val="28"/>
          <w:szCs w:val="28"/>
        </w:rPr>
        <w:t xml:space="preserve"> 4.1 基于存储器的PUF：SRAM PUF</w:t>
      </w:r>
    </w:p>
    <w:p w14:paraId="34276076" w14:textId="30031AD2" w:rsidR="00910EED" w:rsidRPr="00910EED" w:rsidRDefault="00910EED" w:rsidP="000A0E33">
      <w:pPr>
        <w:spacing w:line="360" w:lineRule="auto"/>
        <w:ind w:firstLine="420"/>
        <w:jc w:val="left"/>
        <w:rPr>
          <w:rFonts w:ascii="宋体" w:eastAsia="宋体" w:hAnsi="宋体" w:hint="eastAsia"/>
          <w:sz w:val="28"/>
          <w:szCs w:val="28"/>
        </w:rPr>
      </w:pPr>
      <w:r w:rsidRPr="00910EED">
        <w:rPr>
          <w:rFonts w:ascii="宋体" w:eastAsia="宋体" w:hAnsi="宋体" w:hint="eastAsia"/>
          <w:sz w:val="28"/>
          <w:szCs w:val="28"/>
        </w:rPr>
        <w:t>SRAM PUF是目前最成熟、商用化程度最高的PUF方案。每个SRAM单元由一对交叉耦合的反相器构成。理论上设计是对称的，但制造偏差会使两个晶体管的阈值电压产生微小差异。每次上电时，两个晶体管“争夺”主导权，阈值电压稍低的一侧会更快导通，将存储单元锁存为0或1。由于阈值电压差异是随机的，每个单元上电后的初始状态也是随机的。大量单元的初始状态拼接起来，就构成了一个唯一的设备指纹。</w:t>
      </w:r>
    </w:p>
    <w:p w14:paraId="2278F695" w14:textId="0228BA51" w:rsidR="00910EED" w:rsidRPr="00910EED" w:rsidRDefault="00910EED" w:rsidP="000A0E33">
      <w:pPr>
        <w:spacing w:line="360" w:lineRule="auto"/>
        <w:ind w:firstLine="420"/>
        <w:jc w:val="left"/>
        <w:rPr>
          <w:rFonts w:ascii="宋体" w:eastAsia="宋体" w:hAnsi="宋体" w:hint="eastAsia"/>
          <w:sz w:val="28"/>
          <w:szCs w:val="28"/>
        </w:rPr>
      </w:pPr>
      <w:r w:rsidRPr="00910EED">
        <w:rPr>
          <w:rFonts w:ascii="宋体" w:eastAsia="宋体" w:hAnsi="宋体" w:hint="eastAsia"/>
          <w:sz w:val="28"/>
          <w:szCs w:val="28"/>
        </w:rPr>
        <w:t>SRAM PUF的最大优势在于可以直接利用芯片上已有的SRAM阵列，几乎不增加额外电路面积，因此已部署在数亿颗商用器件中，</w:t>
      </w:r>
      <w:r w:rsidRPr="00910EED">
        <w:rPr>
          <w:rFonts w:ascii="宋体" w:eastAsia="宋体" w:hAnsi="宋体" w:hint="eastAsia"/>
          <w:sz w:val="28"/>
          <w:szCs w:val="28"/>
        </w:rPr>
        <w:lastRenderedPageBreak/>
        <w:t>从微型传感器到金融安全芯片均有应用。</w:t>
      </w:r>
    </w:p>
    <w:p w14:paraId="0121DCDA" w14:textId="77777777" w:rsidR="00910EED" w:rsidRPr="00910EED" w:rsidRDefault="00910EED" w:rsidP="000A0E33">
      <w:pPr>
        <w:spacing w:line="360" w:lineRule="auto"/>
        <w:jc w:val="left"/>
        <w:rPr>
          <w:rFonts w:ascii="宋体" w:eastAsia="宋体" w:hAnsi="宋体" w:hint="eastAsia"/>
          <w:sz w:val="28"/>
          <w:szCs w:val="28"/>
        </w:rPr>
      </w:pPr>
    </w:p>
    <w:p w14:paraId="16169399" w14:textId="6F806899" w:rsidR="00910EED" w:rsidRPr="00910EED" w:rsidRDefault="00910EED" w:rsidP="000A0E33">
      <w:pPr>
        <w:spacing w:line="360" w:lineRule="auto"/>
        <w:jc w:val="left"/>
        <w:rPr>
          <w:rFonts w:ascii="宋体" w:eastAsia="宋体" w:hAnsi="宋体" w:hint="eastAsia"/>
          <w:sz w:val="28"/>
          <w:szCs w:val="28"/>
        </w:rPr>
      </w:pPr>
      <w:r w:rsidRPr="00910EED">
        <w:rPr>
          <w:rFonts w:ascii="宋体" w:eastAsia="宋体" w:hAnsi="宋体" w:hint="eastAsia"/>
          <w:sz w:val="28"/>
          <w:szCs w:val="28"/>
        </w:rPr>
        <w:t xml:space="preserve"> 4.2 基于延迟的PUF：</w:t>
      </w:r>
      <w:proofErr w:type="gramStart"/>
      <w:r w:rsidRPr="00910EED">
        <w:rPr>
          <w:rFonts w:ascii="宋体" w:eastAsia="宋体" w:hAnsi="宋体" w:hint="eastAsia"/>
          <w:sz w:val="28"/>
          <w:szCs w:val="28"/>
        </w:rPr>
        <w:t>仲裁器</w:t>
      </w:r>
      <w:proofErr w:type="gramEnd"/>
      <w:r w:rsidRPr="00910EED">
        <w:rPr>
          <w:rFonts w:ascii="宋体" w:eastAsia="宋体" w:hAnsi="宋体" w:hint="eastAsia"/>
          <w:sz w:val="28"/>
          <w:szCs w:val="28"/>
        </w:rPr>
        <w:t>PUF</w:t>
      </w:r>
    </w:p>
    <w:p w14:paraId="73AD9083" w14:textId="2C39B81C" w:rsidR="00910EED" w:rsidRPr="00910EED" w:rsidRDefault="00910EED" w:rsidP="000A0E33">
      <w:pPr>
        <w:spacing w:line="360" w:lineRule="auto"/>
        <w:ind w:firstLine="420"/>
        <w:jc w:val="left"/>
        <w:rPr>
          <w:rFonts w:ascii="宋体" w:eastAsia="宋体" w:hAnsi="宋体" w:hint="eastAsia"/>
          <w:sz w:val="28"/>
          <w:szCs w:val="28"/>
        </w:rPr>
      </w:pPr>
      <w:proofErr w:type="gramStart"/>
      <w:r w:rsidRPr="00910EED">
        <w:rPr>
          <w:rFonts w:ascii="宋体" w:eastAsia="宋体" w:hAnsi="宋体" w:hint="eastAsia"/>
          <w:sz w:val="28"/>
          <w:szCs w:val="28"/>
        </w:rPr>
        <w:t>仲裁器</w:t>
      </w:r>
      <w:proofErr w:type="gramEnd"/>
      <w:r w:rsidRPr="00910EED">
        <w:rPr>
          <w:rFonts w:ascii="宋体" w:eastAsia="宋体" w:hAnsi="宋体" w:hint="eastAsia"/>
          <w:sz w:val="28"/>
          <w:szCs w:val="28"/>
        </w:rPr>
        <w:t>PUF是另一类经典实现。它在芯片上构造两条名义上完全相同的信号路径，让两个电信号同时从起点出发，经过一系列可配置的开关单元，最终到达一个仲裁器。</w:t>
      </w:r>
      <w:proofErr w:type="gramStart"/>
      <w:r w:rsidRPr="00910EED">
        <w:rPr>
          <w:rFonts w:ascii="宋体" w:eastAsia="宋体" w:hAnsi="宋体" w:hint="eastAsia"/>
          <w:sz w:val="28"/>
          <w:szCs w:val="28"/>
        </w:rPr>
        <w:t>仲裁器</w:t>
      </w:r>
      <w:proofErr w:type="gramEnd"/>
      <w:r w:rsidRPr="00910EED">
        <w:rPr>
          <w:rFonts w:ascii="宋体" w:eastAsia="宋体" w:hAnsi="宋体" w:hint="eastAsia"/>
          <w:sz w:val="28"/>
          <w:szCs w:val="28"/>
        </w:rPr>
        <w:t>以皮秒级精度判断哪一路信号先到达。如果路径A先到，输出0；否则输出1。</w:t>
      </w:r>
    </w:p>
    <w:p w14:paraId="648DD551" w14:textId="77777777" w:rsidR="00910EED" w:rsidRPr="00910EED" w:rsidRDefault="00910EED" w:rsidP="000A0E33">
      <w:pPr>
        <w:spacing w:line="360" w:lineRule="auto"/>
        <w:ind w:firstLine="420"/>
        <w:jc w:val="left"/>
        <w:rPr>
          <w:rFonts w:ascii="宋体" w:eastAsia="宋体" w:hAnsi="宋体" w:hint="eastAsia"/>
          <w:sz w:val="28"/>
          <w:szCs w:val="28"/>
        </w:rPr>
      </w:pPr>
      <w:r w:rsidRPr="00910EED">
        <w:rPr>
          <w:rFonts w:ascii="宋体" w:eastAsia="宋体" w:hAnsi="宋体" w:hint="eastAsia"/>
          <w:sz w:val="28"/>
          <w:szCs w:val="28"/>
        </w:rPr>
        <w:t>由于工艺偏差，其中一条路径的固有延迟总会比另一条略小，从而在相同芯片上产生稳定、可重复的输出。通过改变Challenge比特串来配置路径上的开关，同一个</w:t>
      </w:r>
      <w:proofErr w:type="gramStart"/>
      <w:r w:rsidRPr="00910EED">
        <w:rPr>
          <w:rFonts w:ascii="宋体" w:eastAsia="宋体" w:hAnsi="宋体" w:hint="eastAsia"/>
          <w:sz w:val="28"/>
          <w:szCs w:val="28"/>
        </w:rPr>
        <w:t>仲裁器</w:t>
      </w:r>
      <w:proofErr w:type="gramEnd"/>
      <w:r w:rsidRPr="00910EED">
        <w:rPr>
          <w:rFonts w:ascii="宋体" w:eastAsia="宋体" w:hAnsi="宋体" w:hint="eastAsia"/>
          <w:sz w:val="28"/>
          <w:szCs w:val="28"/>
        </w:rPr>
        <w:t>PUF可以支持指数级数量的CRP对。环形振荡器PUF也属于延迟类，其原理是比较多个振荡器的振荡频率高低，此处不再展开。</w:t>
      </w:r>
    </w:p>
    <w:p w14:paraId="303D7BA3" w14:textId="77777777" w:rsidR="00910EED" w:rsidRPr="00910EED" w:rsidRDefault="00910EED" w:rsidP="000A0E33">
      <w:pPr>
        <w:spacing w:line="360" w:lineRule="auto"/>
        <w:jc w:val="left"/>
        <w:rPr>
          <w:rFonts w:ascii="宋体" w:eastAsia="宋体" w:hAnsi="宋体" w:hint="eastAsia"/>
          <w:sz w:val="28"/>
          <w:szCs w:val="28"/>
        </w:rPr>
      </w:pPr>
    </w:p>
    <w:p w14:paraId="0929E968" w14:textId="3D58E4C3" w:rsidR="00910EED" w:rsidRPr="00910EED" w:rsidRDefault="00910EED" w:rsidP="000A0E33">
      <w:pPr>
        <w:spacing w:line="360" w:lineRule="auto"/>
        <w:jc w:val="left"/>
        <w:rPr>
          <w:rFonts w:ascii="宋体" w:eastAsia="宋体" w:hAnsi="宋体" w:hint="eastAsia"/>
          <w:sz w:val="28"/>
          <w:szCs w:val="28"/>
        </w:rPr>
      </w:pPr>
      <w:r w:rsidRPr="00910EED">
        <w:rPr>
          <w:rFonts w:ascii="宋体" w:eastAsia="宋体" w:hAnsi="宋体" w:hint="eastAsia"/>
          <w:sz w:val="28"/>
          <w:szCs w:val="28"/>
        </w:rPr>
        <w:t xml:space="preserve"> 4.3 基于模拟特性的PUF</w:t>
      </w:r>
    </w:p>
    <w:p w14:paraId="27EC026A" w14:textId="003B69D0" w:rsidR="00910EED" w:rsidRPr="00910EED" w:rsidRDefault="00910EED" w:rsidP="000A0E33">
      <w:pPr>
        <w:spacing w:line="360" w:lineRule="auto"/>
        <w:ind w:firstLine="420"/>
        <w:jc w:val="left"/>
        <w:rPr>
          <w:rFonts w:ascii="宋体" w:eastAsia="宋体" w:hAnsi="宋体" w:hint="eastAsia"/>
          <w:sz w:val="28"/>
          <w:szCs w:val="28"/>
        </w:rPr>
      </w:pPr>
      <w:r w:rsidRPr="00910EED">
        <w:rPr>
          <w:rFonts w:ascii="宋体" w:eastAsia="宋体" w:hAnsi="宋体" w:hint="eastAsia"/>
          <w:sz w:val="28"/>
          <w:szCs w:val="28"/>
        </w:rPr>
        <w:t>除了数字域的延迟比较，还有一类PUF直接利用模拟电路特性，例如电流电压（IV）特性。制造偏差会使晶体管的阈值电压等模拟参数发生随机变化。当施加一个固定的栅极电压时，不同芯片上流过的漏极电流是不同的。将偏置电压作为挑战，测量电流并通过比较器或模数转换器转换为数字响应，即可形成CRP。这类PUF可以无缝集成在标准CMOS工艺中，甚至可以利用量子隧穿效应增强随机性，但模拟信号对温度、噪声更敏感，需要精心的电路设计来保证可靠性。</w:t>
      </w:r>
    </w:p>
    <w:p w14:paraId="242568DD" w14:textId="77777777" w:rsidR="00910EED" w:rsidRPr="00910EED" w:rsidRDefault="00910EED" w:rsidP="000A0E33">
      <w:pPr>
        <w:spacing w:line="360" w:lineRule="auto"/>
        <w:jc w:val="left"/>
        <w:rPr>
          <w:rFonts w:ascii="宋体" w:eastAsia="宋体" w:hAnsi="宋体" w:hint="eastAsia"/>
          <w:sz w:val="28"/>
          <w:szCs w:val="28"/>
        </w:rPr>
      </w:pPr>
    </w:p>
    <w:p w14:paraId="5F82B96F" w14:textId="164CD779" w:rsidR="00910EED" w:rsidRPr="00910EED" w:rsidRDefault="00910EED" w:rsidP="000A0E33">
      <w:pPr>
        <w:spacing w:line="360" w:lineRule="auto"/>
        <w:jc w:val="left"/>
        <w:rPr>
          <w:rFonts w:ascii="宋体" w:eastAsia="宋体" w:hAnsi="宋体" w:hint="eastAsia"/>
          <w:sz w:val="28"/>
          <w:szCs w:val="28"/>
        </w:rPr>
      </w:pPr>
      <w:r w:rsidRPr="00910EED">
        <w:rPr>
          <w:rFonts w:ascii="宋体" w:eastAsia="宋体" w:hAnsi="宋体" w:hint="eastAsia"/>
          <w:sz w:val="28"/>
          <w:szCs w:val="28"/>
        </w:rPr>
        <w:t xml:space="preserve"> 五、发展趋势与技术突破展望</w:t>
      </w:r>
    </w:p>
    <w:p w14:paraId="5C104DF0" w14:textId="1CF2ED23" w:rsidR="00910EED" w:rsidRPr="00910EED" w:rsidRDefault="00910EED" w:rsidP="000A0E33">
      <w:pPr>
        <w:spacing w:line="360" w:lineRule="auto"/>
        <w:jc w:val="left"/>
        <w:rPr>
          <w:rFonts w:ascii="宋体" w:eastAsia="宋体" w:hAnsi="宋体" w:hint="eastAsia"/>
          <w:sz w:val="28"/>
          <w:szCs w:val="28"/>
        </w:rPr>
      </w:pPr>
      <w:r w:rsidRPr="00910EED">
        <w:rPr>
          <w:rFonts w:ascii="宋体" w:eastAsia="宋体" w:hAnsi="宋体" w:hint="eastAsia"/>
          <w:sz w:val="28"/>
          <w:szCs w:val="28"/>
        </w:rPr>
        <w:t xml:space="preserve"> 5.1 从静态到可重构PUF</w:t>
      </w:r>
    </w:p>
    <w:p w14:paraId="788AD63D" w14:textId="77777777" w:rsidR="00910EED" w:rsidRPr="00910EED" w:rsidRDefault="00910EED" w:rsidP="000A0E33">
      <w:pPr>
        <w:spacing w:line="360" w:lineRule="auto"/>
        <w:ind w:firstLine="420"/>
        <w:jc w:val="left"/>
        <w:rPr>
          <w:rFonts w:ascii="宋体" w:eastAsia="宋体" w:hAnsi="宋体" w:hint="eastAsia"/>
          <w:sz w:val="28"/>
          <w:szCs w:val="28"/>
        </w:rPr>
      </w:pPr>
      <w:r w:rsidRPr="00910EED">
        <w:rPr>
          <w:rFonts w:ascii="宋体" w:eastAsia="宋体" w:hAnsi="宋体" w:hint="eastAsia"/>
          <w:sz w:val="28"/>
          <w:szCs w:val="28"/>
        </w:rPr>
        <w:t>传统PUF的指纹一旦出厂即固定，但芯片在使用过程中会发生老化、温度漂移等现象，可能导致原始指纹的可靠性下降。可重构PUF允许芯片在不同运行场景下动态重构自身的指纹，相当于为PUF增加了“重置”功能。这一方向对于长寿命、高可靠性要求的军用和航空航天芯片安全尤为关键。</w:t>
      </w:r>
    </w:p>
    <w:p w14:paraId="0149CB24" w14:textId="77777777" w:rsidR="00910EED" w:rsidRPr="00910EED" w:rsidRDefault="00910EED" w:rsidP="000A0E33">
      <w:pPr>
        <w:spacing w:line="360" w:lineRule="auto"/>
        <w:jc w:val="left"/>
        <w:rPr>
          <w:rFonts w:ascii="宋体" w:eastAsia="宋体" w:hAnsi="宋体" w:hint="eastAsia"/>
          <w:sz w:val="28"/>
          <w:szCs w:val="28"/>
        </w:rPr>
      </w:pPr>
    </w:p>
    <w:p w14:paraId="101796AA" w14:textId="2E8029B0" w:rsidR="00910EED" w:rsidRPr="00910EED" w:rsidRDefault="00910EED" w:rsidP="000A0E33">
      <w:pPr>
        <w:spacing w:line="360" w:lineRule="auto"/>
        <w:jc w:val="left"/>
        <w:rPr>
          <w:rFonts w:ascii="宋体" w:eastAsia="宋体" w:hAnsi="宋体" w:hint="eastAsia"/>
          <w:sz w:val="28"/>
          <w:szCs w:val="28"/>
        </w:rPr>
      </w:pPr>
      <w:r w:rsidRPr="00910EED">
        <w:rPr>
          <w:rFonts w:ascii="宋体" w:eastAsia="宋体" w:hAnsi="宋体" w:hint="eastAsia"/>
          <w:sz w:val="28"/>
          <w:szCs w:val="28"/>
        </w:rPr>
        <w:t xml:space="preserve"> 5.2 虚拟PUF与软硬件协同</w:t>
      </w:r>
    </w:p>
    <w:p w14:paraId="73FBA5F3" w14:textId="77777777" w:rsidR="00910EED" w:rsidRPr="00910EED" w:rsidRDefault="00910EED" w:rsidP="000A0E33">
      <w:pPr>
        <w:spacing w:line="360" w:lineRule="auto"/>
        <w:ind w:firstLine="420"/>
        <w:jc w:val="left"/>
        <w:rPr>
          <w:rFonts w:ascii="宋体" w:eastAsia="宋体" w:hAnsi="宋体" w:hint="eastAsia"/>
          <w:sz w:val="28"/>
          <w:szCs w:val="28"/>
        </w:rPr>
      </w:pPr>
      <w:r w:rsidRPr="00910EED">
        <w:rPr>
          <w:rFonts w:ascii="宋体" w:eastAsia="宋体" w:hAnsi="宋体" w:hint="eastAsia"/>
          <w:sz w:val="28"/>
          <w:szCs w:val="28"/>
        </w:rPr>
        <w:t>在资源极度受限的物联网设备中，有时连基本的PUF电路都无法容纳。虚拟PUF尝试用神经网络等轻量级算法在软件层面模拟物理随机性，生成设备指纹，同时配合轻量级加密协议抵抗模型克隆攻击。这标志着PUF正从纯硬件方案向“硬件+算法”混合模式演进。</w:t>
      </w:r>
    </w:p>
    <w:p w14:paraId="181A4797" w14:textId="77777777" w:rsidR="00910EED" w:rsidRPr="00910EED" w:rsidRDefault="00910EED" w:rsidP="000A0E33">
      <w:pPr>
        <w:spacing w:line="360" w:lineRule="auto"/>
        <w:jc w:val="left"/>
        <w:rPr>
          <w:rFonts w:ascii="宋体" w:eastAsia="宋体" w:hAnsi="宋体" w:hint="eastAsia"/>
          <w:sz w:val="28"/>
          <w:szCs w:val="28"/>
        </w:rPr>
      </w:pPr>
    </w:p>
    <w:p w14:paraId="01CFCD6B" w14:textId="0B223E16" w:rsidR="00910EED" w:rsidRPr="00910EED" w:rsidRDefault="00910EED" w:rsidP="000A0E33">
      <w:pPr>
        <w:spacing w:line="360" w:lineRule="auto"/>
        <w:jc w:val="left"/>
        <w:rPr>
          <w:rFonts w:ascii="宋体" w:eastAsia="宋体" w:hAnsi="宋体" w:hint="eastAsia"/>
          <w:sz w:val="28"/>
          <w:szCs w:val="28"/>
        </w:rPr>
      </w:pPr>
      <w:r w:rsidRPr="00910EED">
        <w:rPr>
          <w:rFonts w:ascii="宋体" w:eastAsia="宋体" w:hAnsi="宋体" w:hint="eastAsia"/>
          <w:sz w:val="28"/>
          <w:szCs w:val="28"/>
        </w:rPr>
        <w:t xml:space="preserve"> 5.3 抗机器学习建模攻击</w:t>
      </w:r>
    </w:p>
    <w:p w14:paraId="1C08241E" w14:textId="77777777" w:rsidR="00910EED" w:rsidRPr="00910EED" w:rsidRDefault="00910EED" w:rsidP="000A0E33">
      <w:pPr>
        <w:spacing w:line="360" w:lineRule="auto"/>
        <w:ind w:firstLine="420"/>
        <w:jc w:val="left"/>
        <w:rPr>
          <w:rFonts w:ascii="宋体" w:eastAsia="宋体" w:hAnsi="宋体" w:hint="eastAsia"/>
          <w:sz w:val="28"/>
          <w:szCs w:val="28"/>
        </w:rPr>
      </w:pPr>
      <w:r w:rsidRPr="00910EED">
        <w:rPr>
          <w:rFonts w:ascii="宋体" w:eastAsia="宋体" w:hAnsi="宋体" w:hint="eastAsia"/>
          <w:sz w:val="28"/>
          <w:szCs w:val="28"/>
        </w:rPr>
        <w:t>随着机器学习技术的发展，针对PUF的建模攻击日益成熟。研究表明，某些线性PUF（如基本</w:t>
      </w:r>
      <w:proofErr w:type="gramStart"/>
      <w:r w:rsidRPr="00910EED">
        <w:rPr>
          <w:rFonts w:ascii="宋体" w:eastAsia="宋体" w:hAnsi="宋体" w:hint="eastAsia"/>
          <w:sz w:val="28"/>
          <w:szCs w:val="28"/>
        </w:rPr>
        <w:t>仲裁器</w:t>
      </w:r>
      <w:proofErr w:type="gramEnd"/>
      <w:r w:rsidRPr="00910EED">
        <w:rPr>
          <w:rFonts w:ascii="宋体" w:eastAsia="宋体" w:hAnsi="宋体" w:hint="eastAsia"/>
          <w:sz w:val="28"/>
          <w:szCs w:val="28"/>
        </w:rPr>
        <w:t>PUF）可以通过收集数千个CRP对就被高精度建模。未来的技术突破方向包括：设计非线性更强的PUF结构、引入随机扰动机制、结合后处理加密算法打断CRP之间的线性相关性，从而在保持高可靠性的同时，显著提高不可预测性。</w:t>
      </w:r>
    </w:p>
    <w:p w14:paraId="7F5E46BF" w14:textId="77777777" w:rsidR="00910EED" w:rsidRPr="00910EED" w:rsidRDefault="00910EED" w:rsidP="000A0E33">
      <w:pPr>
        <w:spacing w:line="360" w:lineRule="auto"/>
        <w:jc w:val="left"/>
        <w:rPr>
          <w:rFonts w:ascii="宋体" w:eastAsia="宋体" w:hAnsi="宋体" w:hint="eastAsia"/>
          <w:sz w:val="28"/>
          <w:szCs w:val="28"/>
        </w:rPr>
      </w:pPr>
    </w:p>
    <w:p w14:paraId="7D413825" w14:textId="3BB48FE2" w:rsidR="00910EED" w:rsidRPr="00910EED" w:rsidRDefault="00910EED" w:rsidP="000A0E33">
      <w:pPr>
        <w:spacing w:line="360" w:lineRule="auto"/>
        <w:jc w:val="left"/>
        <w:rPr>
          <w:rFonts w:ascii="宋体" w:eastAsia="宋体" w:hAnsi="宋体" w:hint="eastAsia"/>
          <w:sz w:val="28"/>
          <w:szCs w:val="28"/>
        </w:rPr>
      </w:pPr>
      <w:r w:rsidRPr="00910EED">
        <w:rPr>
          <w:rFonts w:ascii="宋体" w:eastAsia="宋体" w:hAnsi="宋体" w:hint="eastAsia"/>
          <w:sz w:val="28"/>
          <w:szCs w:val="28"/>
        </w:rPr>
        <w:t xml:space="preserve"> 六、结语</w:t>
      </w:r>
    </w:p>
    <w:p w14:paraId="4A13E8AA" w14:textId="77777777" w:rsidR="00910EED" w:rsidRPr="00910EED" w:rsidRDefault="00910EED" w:rsidP="000A0E33">
      <w:pPr>
        <w:spacing w:line="360" w:lineRule="auto"/>
        <w:ind w:firstLine="420"/>
        <w:jc w:val="left"/>
        <w:rPr>
          <w:rFonts w:ascii="宋体" w:eastAsia="宋体" w:hAnsi="宋体" w:hint="eastAsia"/>
          <w:sz w:val="28"/>
          <w:szCs w:val="28"/>
        </w:rPr>
      </w:pPr>
      <w:r w:rsidRPr="00910EED">
        <w:rPr>
          <w:rFonts w:ascii="宋体" w:eastAsia="宋体" w:hAnsi="宋体" w:hint="eastAsia"/>
          <w:sz w:val="28"/>
          <w:szCs w:val="28"/>
        </w:rPr>
        <w:t>物理不可克隆函数利用芯片制造过程中不可消除的纳米级随机偏差，为硬件安全提供了一种全新的信任根构建方式。本文从随机性来源、工作机理、评价指标和</w:t>
      </w:r>
      <w:proofErr w:type="gramStart"/>
      <w:r w:rsidRPr="00910EED">
        <w:rPr>
          <w:rFonts w:ascii="宋体" w:eastAsia="宋体" w:hAnsi="宋体" w:hint="eastAsia"/>
          <w:sz w:val="28"/>
          <w:szCs w:val="28"/>
        </w:rPr>
        <w:t>典型实现</w:t>
      </w:r>
      <w:proofErr w:type="gramEnd"/>
      <w:r w:rsidRPr="00910EED">
        <w:rPr>
          <w:rFonts w:ascii="宋体" w:eastAsia="宋体" w:hAnsi="宋体" w:hint="eastAsia"/>
          <w:sz w:val="28"/>
          <w:szCs w:val="28"/>
        </w:rPr>
        <w:t>等方面系统梳理了PUF的技术现状，并展望了可重构PUF、虚拟PUF及抗建模攻击等未来发展方向。尽管PUF在可靠性、温度稳定性等方面仍面临挑战，但随着集成电路工艺的演进和密码学协议的深度结合，PUF有望在未来高速通信芯片、边缘计算设备及关键信息基础设施的安全防护中发挥更加重要的作用。</w:t>
      </w:r>
    </w:p>
    <w:p w14:paraId="78D19A18" w14:textId="77777777" w:rsidR="00910EED" w:rsidRPr="00910EED" w:rsidRDefault="00910EED" w:rsidP="000A0E33">
      <w:pPr>
        <w:jc w:val="left"/>
        <w:rPr>
          <w:rFonts w:ascii="宋体" w:eastAsia="宋体" w:hAnsi="宋体" w:hint="eastAsia"/>
        </w:rPr>
      </w:pPr>
    </w:p>
    <w:p w14:paraId="68EE6756" w14:textId="44D6D7EC" w:rsidR="00910EED" w:rsidRPr="00910EED" w:rsidRDefault="00910EED" w:rsidP="000A0E33">
      <w:pPr>
        <w:spacing w:line="360" w:lineRule="auto"/>
        <w:jc w:val="left"/>
        <w:rPr>
          <w:rFonts w:ascii="宋体" w:eastAsia="宋体" w:hAnsi="宋体" w:hint="eastAsia"/>
          <w:sz w:val="24"/>
          <w:szCs w:val="24"/>
        </w:rPr>
      </w:pPr>
      <w:r w:rsidRPr="00910EED">
        <w:rPr>
          <w:rFonts w:ascii="宋体" w:eastAsia="宋体" w:hAnsi="宋体" w:hint="eastAsia"/>
          <w:sz w:val="24"/>
          <w:szCs w:val="24"/>
        </w:rPr>
        <w:t>参考文献</w:t>
      </w:r>
      <w:r>
        <w:rPr>
          <w:rFonts w:ascii="宋体" w:eastAsia="宋体" w:hAnsi="宋体" w:hint="eastAsia"/>
          <w:sz w:val="24"/>
          <w:szCs w:val="24"/>
        </w:rPr>
        <w:t>：</w:t>
      </w:r>
    </w:p>
    <w:p w14:paraId="51C2CC87" w14:textId="77777777" w:rsidR="000A0E33" w:rsidRPr="000A0E33" w:rsidRDefault="000A0E33" w:rsidP="000A0E33">
      <w:pPr>
        <w:spacing w:line="360" w:lineRule="auto"/>
        <w:jc w:val="left"/>
        <w:rPr>
          <w:rFonts w:ascii="宋体" w:eastAsia="宋体" w:hAnsi="宋体"/>
          <w:sz w:val="24"/>
          <w:szCs w:val="24"/>
        </w:rPr>
      </w:pPr>
      <w:r w:rsidRPr="000A0E33">
        <w:rPr>
          <w:rFonts w:ascii="宋体" w:eastAsia="宋体" w:hAnsi="宋体"/>
          <w:sz w:val="24"/>
          <w:szCs w:val="24"/>
        </w:rPr>
        <w:t xml:space="preserve">[1] Bi Chen, </w:t>
      </w:r>
      <w:proofErr w:type="spellStart"/>
      <w:r w:rsidRPr="000A0E33">
        <w:rPr>
          <w:rFonts w:ascii="宋体" w:eastAsia="宋体" w:hAnsi="宋体"/>
          <w:sz w:val="24"/>
          <w:szCs w:val="24"/>
        </w:rPr>
        <w:t>Yijia</w:t>
      </w:r>
      <w:proofErr w:type="spellEnd"/>
      <w:r w:rsidRPr="000A0E33">
        <w:rPr>
          <w:rFonts w:ascii="宋体" w:eastAsia="宋体" w:hAnsi="宋体"/>
          <w:sz w:val="24"/>
          <w:szCs w:val="24"/>
        </w:rPr>
        <w:t xml:space="preserve"> Dai, </w:t>
      </w:r>
      <w:proofErr w:type="spellStart"/>
      <w:r w:rsidRPr="000A0E33">
        <w:rPr>
          <w:rFonts w:ascii="宋体" w:eastAsia="宋体" w:hAnsi="宋体"/>
          <w:sz w:val="24"/>
          <w:szCs w:val="24"/>
        </w:rPr>
        <w:t>Xianwei</w:t>
      </w:r>
      <w:proofErr w:type="spellEnd"/>
      <w:r w:rsidRPr="000A0E33">
        <w:rPr>
          <w:rFonts w:ascii="宋体" w:eastAsia="宋体" w:hAnsi="宋体"/>
          <w:sz w:val="24"/>
          <w:szCs w:val="24"/>
        </w:rPr>
        <w:t xml:space="preserve"> Gao, "A Survey on Physical Unclonable Functions Based on Current-Voltage Characteristics," </w:t>
      </w:r>
      <w:r w:rsidRPr="000A0E33">
        <w:rPr>
          <w:rFonts w:ascii="宋体" w:eastAsia="宋体" w:hAnsi="宋体"/>
          <w:i/>
          <w:iCs/>
          <w:sz w:val="24"/>
          <w:szCs w:val="24"/>
        </w:rPr>
        <w:t>Journal of Beijing Electronic Science and Technology Institute</w:t>
      </w:r>
      <w:r w:rsidRPr="000A0E33">
        <w:rPr>
          <w:rFonts w:ascii="宋体" w:eastAsia="宋体" w:hAnsi="宋体"/>
          <w:sz w:val="24"/>
          <w:szCs w:val="24"/>
        </w:rPr>
        <w:t>, vol. 33, no. 2, pp. 76–92, 2025.</w:t>
      </w:r>
    </w:p>
    <w:p w14:paraId="392D3FCB" w14:textId="77777777" w:rsidR="000A0E33" w:rsidRPr="000A0E33" w:rsidRDefault="000A0E33" w:rsidP="000A0E33">
      <w:pPr>
        <w:spacing w:line="360" w:lineRule="auto"/>
        <w:jc w:val="left"/>
        <w:rPr>
          <w:rFonts w:ascii="宋体" w:eastAsia="宋体" w:hAnsi="宋体"/>
          <w:sz w:val="24"/>
          <w:szCs w:val="24"/>
        </w:rPr>
      </w:pPr>
      <w:r w:rsidRPr="000A0E33">
        <w:rPr>
          <w:rFonts w:ascii="宋体" w:eastAsia="宋体" w:hAnsi="宋体"/>
          <w:sz w:val="24"/>
          <w:szCs w:val="24"/>
        </w:rPr>
        <w:t>[2] "Modeling of physical unclonable functions (PUF): A systematic literature review," </w:t>
      </w:r>
      <w:r w:rsidRPr="000A0E33">
        <w:rPr>
          <w:rFonts w:ascii="宋体" w:eastAsia="宋体" w:hAnsi="宋体"/>
          <w:i/>
          <w:iCs/>
          <w:sz w:val="24"/>
          <w:szCs w:val="24"/>
        </w:rPr>
        <w:t>Computers &amp; Security</w:t>
      </w:r>
      <w:r w:rsidRPr="000A0E33">
        <w:rPr>
          <w:rFonts w:ascii="宋体" w:eastAsia="宋体" w:hAnsi="宋体"/>
          <w:sz w:val="24"/>
          <w:szCs w:val="24"/>
        </w:rPr>
        <w:t>, vol. 166, p. 104885, 2026.</w:t>
      </w:r>
    </w:p>
    <w:p w14:paraId="17F5260A" w14:textId="77777777" w:rsidR="000A0E33" w:rsidRPr="000A0E33" w:rsidRDefault="000A0E33" w:rsidP="000A0E33">
      <w:pPr>
        <w:spacing w:line="360" w:lineRule="auto"/>
        <w:jc w:val="left"/>
        <w:rPr>
          <w:rFonts w:ascii="宋体" w:eastAsia="宋体" w:hAnsi="宋体"/>
          <w:sz w:val="24"/>
          <w:szCs w:val="24"/>
        </w:rPr>
      </w:pPr>
      <w:r w:rsidRPr="000A0E33">
        <w:rPr>
          <w:rFonts w:ascii="宋体" w:eastAsia="宋体" w:hAnsi="宋体"/>
          <w:sz w:val="24"/>
          <w:szCs w:val="24"/>
        </w:rPr>
        <w:t>[3] "A survey on lightweight hardware security using physically unclonable functions for IoT devices," </w:t>
      </w:r>
      <w:r w:rsidRPr="000A0E33">
        <w:rPr>
          <w:rFonts w:ascii="宋体" w:eastAsia="宋体" w:hAnsi="宋体"/>
          <w:i/>
          <w:iCs/>
          <w:sz w:val="24"/>
          <w:szCs w:val="24"/>
        </w:rPr>
        <w:t>Peer-to-Peer Networking and Applications</w:t>
      </w:r>
      <w:r w:rsidRPr="000A0E33">
        <w:rPr>
          <w:rFonts w:ascii="宋体" w:eastAsia="宋体" w:hAnsi="宋体"/>
          <w:sz w:val="24"/>
          <w:szCs w:val="24"/>
        </w:rPr>
        <w:t>, vol. 18, p. 315, 2025.</w:t>
      </w:r>
    </w:p>
    <w:p w14:paraId="32C11890" w14:textId="77777777" w:rsidR="000A0E33" w:rsidRPr="000A0E33" w:rsidRDefault="000A0E33" w:rsidP="000A0E33">
      <w:pPr>
        <w:spacing w:line="360" w:lineRule="auto"/>
        <w:jc w:val="left"/>
        <w:rPr>
          <w:rFonts w:ascii="宋体" w:eastAsia="宋体" w:hAnsi="宋体"/>
          <w:sz w:val="24"/>
          <w:szCs w:val="24"/>
        </w:rPr>
      </w:pPr>
      <w:r w:rsidRPr="000A0E33">
        <w:rPr>
          <w:rFonts w:ascii="宋体" w:eastAsia="宋体" w:hAnsi="宋体"/>
          <w:sz w:val="24"/>
          <w:szCs w:val="24"/>
        </w:rPr>
        <w:t>[4] "Highly Stable Reconfigurable TERO PUF Architecture for Hardware Security Applications," </w:t>
      </w:r>
      <w:r w:rsidRPr="000A0E33">
        <w:rPr>
          <w:rFonts w:ascii="宋体" w:eastAsia="宋体" w:hAnsi="宋体"/>
          <w:i/>
          <w:iCs/>
          <w:sz w:val="24"/>
          <w:szCs w:val="24"/>
        </w:rPr>
        <w:t xml:space="preserve">IEEE Transactions on Very </w:t>
      </w:r>
      <w:proofErr w:type="gramStart"/>
      <w:r w:rsidRPr="000A0E33">
        <w:rPr>
          <w:rFonts w:ascii="宋体" w:eastAsia="宋体" w:hAnsi="宋体"/>
          <w:i/>
          <w:iCs/>
          <w:sz w:val="24"/>
          <w:szCs w:val="24"/>
        </w:rPr>
        <w:t>Large Scale</w:t>
      </w:r>
      <w:proofErr w:type="gramEnd"/>
      <w:r w:rsidRPr="000A0E33">
        <w:rPr>
          <w:rFonts w:ascii="宋体" w:eastAsia="宋体" w:hAnsi="宋体"/>
          <w:i/>
          <w:iCs/>
          <w:sz w:val="24"/>
          <w:szCs w:val="24"/>
        </w:rPr>
        <w:t xml:space="preserve"> Integration (VLSI) Systems</w:t>
      </w:r>
      <w:r w:rsidRPr="000A0E33">
        <w:rPr>
          <w:rFonts w:ascii="宋体" w:eastAsia="宋体" w:hAnsi="宋体"/>
          <w:sz w:val="24"/>
          <w:szCs w:val="24"/>
        </w:rPr>
        <w:t>, pp. 2873–2882, 2025.</w:t>
      </w:r>
    </w:p>
    <w:p w14:paraId="34D8185E" w14:textId="77777777" w:rsidR="000A0E33" w:rsidRPr="000A0E33" w:rsidRDefault="000A0E33" w:rsidP="000A0E33">
      <w:pPr>
        <w:spacing w:line="360" w:lineRule="auto"/>
        <w:jc w:val="left"/>
        <w:rPr>
          <w:rFonts w:ascii="宋体" w:eastAsia="宋体" w:hAnsi="宋体"/>
          <w:sz w:val="24"/>
          <w:szCs w:val="24"/>
        </w:rPr>
      </w:pPr>
      <w:r w:rsidRPr="000A0E33">
        <w:rPr>
          <w:rFonts w:ascii="宋体" w:eastAsia="宋体" w:hAnsi="宋体"/>
          <w:sz w:val="24"/>
          <w:szCs w:val="24"/>
        </w:rPr>
        <w:t>[5] "Dual-state conversion for high-entropy and reconfigurable resistive memory-based physically unclonable functions," </w:t>
      </w:r>
      <w:r w:rsidRPr="000A0E33">
        <w:rPr>
          <w:rFonts w:ascii="宋体" w:eastAsia="宋体" w:hAnsi="宋体"/>
          <w:i/>
          <w:iCs/>
          <w:sz w:val="24"/>
          <w:szCs w:val="24"/>
        </w:rPr>
        <w:t xml:space="preserve">Science </w:t>
      </w:r>
      <w:r w:rsidRPr="000A0E33">
        <w:rPr>
          <w:rFonts w:ascii="宋体" w:eastAsia="宋体" w:hAnsi="宋体"/>
          <w:i/>
          <w:iCs/>
          <w:sz w:val="24"/>
          <w:szCs w:val="24"/>
        </w:rPr>
        <w:lastRenderedPageBreak/>
        <w:t>Direct</w:t>
      </w:r>
      <w:r w:rsidRPr="000A0E33">
        <w:rPr>
          <w:rFonts w:ascii="宋体" w:eastAsia="宋体" w:hAnsi="宋体"/>
          <w:sz w:val="24"/>
          <w:szCs w:val="24"/>
        </w:rPr>
        <w:t>, Nov. 2025.</w:t>
      </w:r>
    </w:p>
    <w:p w14:paraId="612B8FA2" w14:textId="77777777" w:rsidR="000A0E33" w:rsidRPr="000A0E33" w:rsidRDefault="000A0E33" w:rsidP="000A0E33">
      <w:pPr>
        <w:spacing w:line="360" w:lineRule="auto"/>
        <w:jc w:val="left"/>
        <w:rPr>
          <w:rFonts w:ascii="宋体" w:eastAsia="宋体" w:hAnsi="宋体"/>
          <w:sz w:val="24"/>
          <w:szCs w:val="24"/>
        </w:rPr>
      </w:pPr>
      <w:r w:rsidRPr="000A0E33">
        <w:rPr>
          <w:rFonts w:ascii="宋体" w:eastAsia="宋体" w:hAnsi="宋体"/>
          <w:sz w:val="24"/>
          <w:szCs w:val="24"/>
        </w:rPr>
        <w:t>[6] "A reconfigurable MRAM PUF with high reliability," </w:t>
      </w:r>
      <w:r w:rsidRPr="000A0E33">
        <w:rPr>
          <w:rFonts w:ascii="宋体" w:eastAsia="宋体" w:hAnsi="宋体"/>
          <w:i/>
          <w:iCs/>
          <w:sz w:val="24"/>
          <w:szCs w:val="24"/>
        </w:rPr>
        <w:t>Microelectronics Journal</w:t>
      </w:r>
      <w:r w:rsidRPr="000A0E33">
        <w:rPr>
          <w:rFonts w:ascii="宋体" w:eastAsia="宋体" w:hAnsi="宋体"/>
          <w:sz w:val="24"/>
          <w:szCs w:val="24"/>
        </w:rPr>
        <w:t>, vol. 163, p. 106745, 2025.</w:t>
      </w:r>
    </w:p>
    <w:p w14:paraId="5F32309C" w14:textId="77777777" w:rsidR="000A0E33" w:rsidRPr="000A0E33" w:rsidRDefault="000A0E33" w:rsidP="000A0E33">
      <w:pPr>
        <w:spacing w:line="360" w:lineRule="auto"/>
        <w:jc w:val="left"/>
        <w:rPr>
          <w:rFonts w:ascii="宋体" w:eastAsia="宋体" w:hAnsi="宋体"/>
          <w:sz w:val="24"/>
          <w:szCs w:val="24"/>
        </w:rPr>
      </w:pPr>
      <w:r w:rsidRPr="000A0E33">
        <w:rPr>
          <w:rFonts w:ascii="宋体" w:eastAsia="宋体" w:hAnsi="宋体"/>
          <w:sz w:val="24"/>
          <w:szCs w:val="24"/>
        </w:rPr>
        <w:t xml:space="preserve">[7] "High-Entropy Analog-Based Strong Physical Unclonable Function </w:t>
      </w:r>
      <w:proofErr w:type="gramStart"/>
      <w:r w:rsidRPr="000A0E33">
        <w:rPr>
          <w:rFonts w:ascii="宋体" w:eastAsia="宋体" w:hAnsi="宋体"/>
          <w:sz w:val="24"/>
          <w:szCs w:val="24"/>
        </w:rPr>
        <w:t>With</w:t>
      </w:r>
      <w:proofErr w:type="gramEnd"/>
      <w:r w:rsidRPr="000A0E33">
        <w:rPr>
          <w:rFonts w:ascii="宋体" w:eastAsia="宋体" w:hAnsi="宋体"/>
          <w:sz w:val="24"/>
          <w:szCs w:val="24"/>
        </w:rPr>
        <w:t xml:space="preserve"> Area-to-Entropy-ratio of 166 F²/bit," </w:t>
      </w:r>
      <w:r w:rsidRPr="000A0E33">
        <w:rPr>
          <w:rFonts w:ascii="宋体" w:eastAsia="宋体" w:hAnsi="宋体"/>
          <w:i/>
          <w:iCs/>
          <w:sz w:val="24"/>
          <w:szCs w:val="24"/>
        </w:rPr>
        <w:t>IEEE Solid-State Circuits Letters</w:t>
      </w:r>
      <w:r w:rsidRPr="000A0E33">
        <w:rPr>
          <w:rFonts w:ascii="宋体" w:eastAsia="宋体" w:hAnsi="宋体"/>
          <w:sz w:val="24"/>
          <w:szCs w:val="24"/>
        </w:rPr>
        <w:t>, vol. 8, pp. 309–312, 2025.</w:t>
      </w:r>
    </w:p>
    <w:p w14:paraId="237FCD0E" w14:textId="77777777" w:rsidR="000A0E33" w:rsidRPr="000A0E33" w:rsidRDefault="000A0E33" w:rsidP="000A0E33">
      <w:pPr>
        <w:spacing w:line="360" w:lineRule="auto"/>
        <w:jc w:val="left"/>
        <w:rPr>
          <w:rFonts w:ascii="宋体" w:eastAsia="宋体" w:hAnsi="宋体"/>
          <w:sz w:val="24"/>
          <w:szCs w:val="24"/>
        </w:rPr>
      </w:pPr>
      <w:r w:rsidRPr="000A0E33">
        <w:rPr>
          <w:rFonts w:ascii="宋体" w:eastAsia="宋体" w:hAnsi="宋体"/>
          <w:sz w:val="24"/>
          <w:szCs w:val="24"/>
        </w:rPr>
        <w:t>[8] "DF-PUF: A Dual-Function Programmable Entropy Source for Secure Authentication and Memory Reuse in ASICs," </w:t>
      </w:r>
      <w:r w:rsidRPr="000A0E33">
        <w:rPr>
          <w:rFonts w:ascii="宋体" w:eastAsia="宋体" w:hAnsi="宋体"/>
          <w:i/>
          <w:iCs/>
          <w:sz w:val="24"/>
          <w:szCs w:val="24"/>
        </w:rPr>
        <w:t>IEEE Transactions on Computer-Aided Design of Integrated Circuits and Systems</w:t>
      </w:r>
      <w:r w:rsidRPr="000A0E33">
        <w:rPr>
          <w:rFonts w:ascii="宋体" w:eastAsia="宋体" w:hAnsi="宋体"/>
          <w:sz w:val="24"/>
          <w:szCs w:val="24"/>
        </w:rPr>
        <w:t>, pp. 3518–3531, 2025.</w:t>
      </w:r>
    </w:p>
    <w:p w14:paraId="78EA59A4" w14:textId="77777777" w:rsidR="000A0E33" w:rsidRPr="000A0E33" w:rsidRDefault="000A0E33" w:rsidP="000A0E33">
      <w:pPr>
        <w:spacing w:line="360" w:lineRule="auto"/>
        <w:jc w:val="left"/>
        <w:rPr>
          <w:rFonts w:ascii="宋体" w:eastAsia="宋体" w:hAnsi="宋体"/>
          <w:sz w:val="24"/>
          <w:szCs w:val="24"/>
        </w:rPr>
      </w:pPr>
      <w:r w:rsidRPr="000A0E33">
        <w:rPr>
          <w:rFonts w:ascii="宋体" w:eastAsia="宋体" w:hAnsi="宋体"/>
          <w:sz w:val="24"/>
          <w:szCs w:val="24"/>
        </w:rPr>
        <w:t>[9] "Resilience evaluation of memristor based PUF against machine learning attacks," </w:t>
      </w:r>
      <w:r w:rsidRPr="000A0E33">
        <w:rPr>
          <w:rFonts w:ascii="宋体" w:eastAsia="宋体" w:hAnsi="宋体"/>
          <w:i/>
          <w:iCs/>
          <w:sz w:val="24"/>
          <w:szCs w:val="24"/>
        </w:rPr>
        <w:t>Scientific Reports</w:t>
      </w:r>
      <w:r w:rsidRPr="000A0E33">
        <w:rPr>
          <w:rFonts w:ascii="宋体" w:eastAsia="宋体" w:hAnsi="宋体"/>
          <w:sz w:val="24"/>
          <w:szCs w:val="24"/>
        </w:rPr>
        <w:t>, vol. 14, p. 23962, 2024.</w:t>
      </w:r>
    </w:p>
    <w:p w14:paraId="517DD453" w14:textId="77777777" w:rsidR="000A0E33" w:rsidRPr="000A0E33" w:rsidRDefault="000A0E33" w:rsidP="000A0E33">
      <w:pPr>
        <w:spacing w:line="360" w:lineRule="auto"/>
        <w:jc w:val="left"/>
        <w:rPr>
          <w:rFonts w:ascii="宋体" w:eastAsia="宋体" w:hAnsi="宋体"/>
          <w:sz w:val="24"/>
          <w:szCs w:val="24"/>
        </w:rPr>
      </w:pPr>
      <w:r w:rsidRPr="000A0E33">
        <w:rPr>
          <w:rFonts w:ascii="宋体" w:eastAsia="宋体" w:hAnsi="宋体"/>
          <w:sz w:val="24"/>
          <w:szCs w:val="24"/>
        </w:rPr>
        <w:t>[10] "Protecting against modeling attacks: design and analysis of lightweight dynamic physical unclonable function," </w:t>
      </w:r>
      <w:r w:rsidRPr="000A0E33">
        <w:rPr>
          <w:rFonts w:ascii="宋体" w:eastAsia="宋体" w:hAnsi="宋体"/>
          <w:i/>
          <w:iCs/>
          <w:sz w:val="24"/>
          <w:szCs w:val="24"/>
        </w:rPr>
        <w:t>Cluster Computing</w:t>
      </w:r>
      <w:r w:rsidRPr="000A0E33">
        <w:rPr>
          <w:rFonts w:ascii="宋体" w:eastAsia="宋体" w:hAnsi="宋体"/>
          <w:sz w:val="24"/>
          <w:szCs w:val="24"/>
        </w:rPr>
        <w:t>, vol. 28, p. 6, 2025.</w:t>
      </w:r>
    </w:p>
    <w:p w14:paraId="634755C8" w14:textId="77777777" w:rsidR="000A0E33" w:rsidRPr="000A0E33" w:rsidRDefault="000A0E33" w:rsidP="000A0E33">
      <w:pPr>
        <w:spacing w:line="360" w:lineRule="auto"/>
        <w:jc w:val="left"/>
        <w:rPr>
          <w:rFonts w:ascii="宋体" w:eastAsia="宋体" w:hAnsi="宋体"/>
          <w:sz w:val="24"/>
          <w:szCs w:val="24"/>
        </w:rPr>
      </w:pPr>
      <w:r w:rsidRPr="000A0E33">
        <w:rPr>
          <w:rFonts w:ascii="宋体" w:eastAsia="宋体" w:hAnsi="宋体"/>
          <w:sz w:val="24"/>
          <w:szCs w:val="24"/>
        </w:rPr>
        <w:t>[11] "Deep neural network modeling attacks on arbiter-PUF-based designs," </w:t>
      </w:r>
      <w:r w:rsidRPr="000A0E33">
        <w:rPr>
          <w:rFonts w:ascii="宋体" w:eastAsia="宋体" w:hAnsi="宋体"/>
          <w:i/>
          <w:iCs/>
          <w:sz w:val="24"/>
          <w:szCs w:val="24"/>
        </w:rPr>
        <w:t>Cybersecurity</w:t>
      </w:r>
      <w:r w:rsidRPr="000A0E33">
        <w:rPr>
          <w:rFonts w:ascii="宋体" w:eastAsia="宋体" w:hAnsi="宋体"/>
          <w:sz w:val="24"/>
          <w:szCs w:val="24"/>
        </w:rPr>
        <w:t>, vol. 8, p. 11, 2025.</w:t>
      </w:r>
    </w:p>
    <w:p w14:paraId="42B2CD7F" w14:textId="77777777" w:rsidR="000A0E33" w:rsidRPr="000A0E33" w:rsidRDefault="000A0E33" w:rsidP="000A0E33">
      <w:pPr>
        <w:spacing w:line="360" w:lineRule="auto"/>
        <w:jc w:val="left"/>
        <w:rPr>
          <w:rFonts w:ascii="宋体" w:eastAsia="宋体" w:hAnsi="宋体"/>
          <w:sz w:val="24"/>
          <w:szCs w:val="24"/>
        </w:rPr>
      </w:pPr>
      <w:r w:rsidRPr="000A0E33">
        <w:rPr>
          <w:rFonts w:ascii="宋体" w:eastAsia="宋体" w:hAnsi="宋体"/>
          <w:sz w:val="24"/>
          <w:szCs w:val="24"/>
        </w:rPr>
        <w:t>[12] "CRO-PUF: Resilience to machine learning and differential power attacks," </w:t>
      </w:r>
      <w:r w:rsidRPr="000A0E33">
        <w:rPr>
          <w:rFonts w:ascii="宋体" w:eastAsia="宋体" w:hAnsi="宋体"/>
          <w:i/>
          <w:iCs/>
          <w:sz w:val="24"/>
          <w:szCs w:val="24"/>
        </w:rPr>
        <w:t>Computers &amp; Security</w:t>
      </w:r>
      <w:r w:rsidRPr="000A0E33">
        <w:rPr>
          <w:rFonts w:ascii="宋体" w:eastAsia="宋体" w:hAnsi="宋体"/>
          <w:sz w:val="24"/>
          <w:szCs w:val="24"/>
        </w:rPr>
        <w:t>, vol. 151, p. 104313, 2025.</w:t>
      </w:r>
    </w:p>
    <w:p w14:paraId="608253EE" w14:textId="77777777" w:rsidR="000A0E33" w:rsidRPr="000A0E33" w:rsidRDefault="000A0E33" w:rsidP="000A0E33">
      <w:pPr>
        <w:spacing w:line="360" w:lineRule="auto"/>
        <w:jc w:val="left"/>
        <w:rPr>
          <w:rFonts w:ascii="宋体" w:eastAsia="宋体" w:hAnsi="宋体"/>
          <w:sz w:val="24"/>
          <w:szCs w:val="24"/>
        </w:rPr>
      </w:pPr>
      <w:r w:rsidRPr="000A0E33">
        <w:rPr>
          <w:rFonts w:ascii="宋体" w:eastAsia="宋体" w:hAnsi="宋体"/>
          <w:sz w:val="24"/>
          <w:szCs w:val="24"/>
        </w:rPr>
        <w:t xml:space="preserve">[13] S. </w:t>
      </w:r>
      <w:proofErr w:type="spellStart"/>
      <w:r w:rsidRPr="000A0E33">
        <w:rPr>
          <w:rFonts w:ascii="宋体" w:eastAsia="宋体" w:hAnsi="宋体"/>
          <w:sz w:val="24"/>
          <w:szCs w:val="24"/>
        </w:rPr>
        <w:t>Masoumian</w:t>
      </w:r>
      <w:proofErr w:type="spellEnd"/>
      <w:r w:rsidRPr="000A0E33">
        <w:rPr>
          <w:rFonts w:ascii="宋体" w:eastAsia="宋体" w:hAnsi="宋体"/>
          <w:sz w:val="24"/>
          <w:szCs w:val="24"/>
        </w:rPr>
        <w:t xml:space="preserve">, R. Maes, N. </w:t>
      </w:r>
      <w:proofErr w:type="spellStart"/>
      <w:r w:rsidRPr="000A0E33">
        <w:rPr>
          <w:rFonts w:ascii="宋体" w:eastAsia="宋体" w:hAnsi="宋体"/>
          <w:sz w:val="24"/>
          <w:szCs w:val="24"/>
        </w:rPr>
        <w:t>Beringuier-Boher</w:t>
      </w:r>
      <w:proofErr w:type="spellEnd"/>
      <w:r w:rsidRPr="000A0E33">
        <w:rPr>
          <w:rFonts w:ascii="宋体" w:eastAsia="宋体" w:hAnsi="宋体"/>
          <w:sz w:val="24"/>
          <w:szCs w:val="24"/>
        </w:rPr>
        <w:t xml:space="preserve">, et al., "Modeling and Analysis of Aging Impact on SRAM PUFs for Advanced </w:t>
      </w:r>
      <w:proofErr w:type="spellStart"/>
      <w:r w:rsidRPr="000A0E33">
        <w:rPr>
          <w:rFonts w:ascii="宋体" w:eastAsia="宋体" w:hAnsi="宋体"/>
          <w:sz w:val="24"/>
          <w:szCs w:val="24"/>
        </w:rPr>
        <w:t>FinFET</w:t>
      </w:r>
      <w:proofErr w:type="spellEnd"/>
      <w:r w:rsidRPr="000A0E33">
        <w:rPr>
          <w:rFonts w:ascii="宋体" w:eastAsia="宋体" w:hAnsi="宋体"/>
          <w:sz w:val="24"/>
          <w:szCs w:val="24"/>
        </w:rPr>
        <w:t xml:space="preserve"> Technology Nodes," in </w:t>
      </w:r>
      <w:r w:rsidRPr="000A0E33">
        <w:rPr>
          <w:rFonts w:ascii="宋体" w:eastAsia="宋体" w:hAnsi="宋体"/>
          <w:i/>
          <w:iCs/>
          <w:sz w:val="24"/>
          <w:szCs w:val="24"/>
        </w:rPr>
        <w:t>IEEE European Test Symposium (ETS)</w:t>
      </w:r>
      <w:r w:rsidRPr="000A0E33">
        <w:rPr>
          <w:rFonts w:ascii="宋体" w:eastAsia="宋体" w:hAnsi="宋体"/>
          <w:sz w:val="24"/>
          <w:szCs w:val="24"/>
        </w:rPr>
        <w:t>, 2025.</w:t>
      </w:r>
    </w:p>
    <w:p w14:paraId="02DAC6A7" w14:textId="77777777" w:rsidR="000A0E33" w:rsidRPr="000A0E33" w:rsidRDefault="000A0E33" w:rsidP="000A0E33">
      <w:pPr>
        <w:spacing w:line="360" w:lineRule="auto"/>
        <w:jc w:val="left"/>
        <w:rPr>
          <w:rFonts w:ascii="宋体" w:eastAsia="宋体" w:hAnsi="宋体"/>
          <w:sz w:val="24"/>
          <w:szCs w:val="24"/>
        </w:rPr>
      </w:pPr>
      <w:r w:rsidRPr="000A0E33">
        <w:rPr>
          <w:rFonts w:ascii="宋体" w:eastAsia="宋体" w:hAnsi="宋体"/>
          <w:sz w:val="24"/>
          <w:szCs w:val="24"/>
        </w:rPr>
        <w:t>[14] "Analyzing Aging Effects on SRAM PUFs: Implications for Security and Reliability," </w:t>
      </w:r>
      <w:r w:rsidRPr="000A0E33">
        <w:rPr>
          <w:rFonts w:ascii="宋体" w:eastAsia="宋体" w:hAnsi="宋体"/>
          <w:i/>
          <w:iCs/>
          <w:sz w:val="24"/>
          <w:szCs w:val="24"/>
        </w:rPr>
        <w:t>Journal of Hardware and Systems Security</w:t>
      </w:r>
      <w:r w:rsidRPr="000A0E33">
        <w:rPr>
          <w:rFonts w:ascii="宋体" w:eastAsia="宋体" w:hAnsi="宋体"/>
          <w:sz w:val="24"/>
          <w:szCs w:val="24"/>
        </w:rPr>
        <w:t>, vol. 8, pp. 174–186, 2024.</w:t>
      </w:r>
    </w:p>
    <w:p w14:paraId="38A4677C" w14:textId="19C911F6" w:rsidR="00C21257" w:rsidRPr="00910EED" w:rsidRDefault="00C21257" w:rsidP="000A0E33">
      <w:pPr>
        <w:spacing w:line="360" w:lineRule="auto"/>
        <w:jc w:val="left"/>
        <w:rPr>
          <w:rFonts w:ascii="宋体" w:eastAsia="宋体" w:hAnsi="宋体" w:hint="eastAsia"/>
          <w:sz w:val="24"/>
          <w:szCs w:val="24"/>
        </w:rPr>
      </w:pPr>
    </w:p>
    <w:sectPr w:rsidR="00C21257" w:rsidRPr="00910E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882131"/>
    <w:multiLevelType w:val="hybridMultilevel"/>
    <w:tmpl w:val="F90A7EB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396926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257"/>
    <w:rsid w:val="000A0E33"/>
    <w:rsid w:val="0021395C"/>
    <w:rsid w:val="00225257"/>
    <w:rsid w:val="00725B4D"/>
    <w:rsid w:val="00910EED"/>
    <w:rsid w:val="00BE31E1"/>
    <w:rsid w:val="00C21257"/>
    <w:rsid w:val="00D45311"/>
    <w:rsid w:val="00F04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516743"/>
  <w15:chartTrackingRefBased/>
  <w15:docId w15:val="{4CB8E2B4-44EA-4FBD-A450-7A0C9DE93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2525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2525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2525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2525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2525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2525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2525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2525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2525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525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2525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2525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25257"/>
    <w:rPr>
      <w:rFonts w:cstheme="majorBidi"/>
      <w:color w:val="2F5496" w:themeColor="accent1" w:themeShade="BF"/>
      <w:sz w:val="28"/>
      <w:szCs w:val="28"/>
    </w:rPr>
  </w:style>
  <w:style w:type="character" w:customStyle="1" w:styleId="50">
    <w:name w:val="标题 5 字符"/>
    <w:basedOn w:val="a0"/>
    <w:link w:val="5"/>
    <w:uiPriority w:val="9"/>
    <w:semiHidden/>
    <w:rsid w:val="00225257"/>
    <w:rPr>
      <w:rFonts w:cstheme="majorBidi"/>
      <w:color w:val="2F5496" w:themeColor="accent1" w:themeShade="BF"/>
      <w:sz w:val="24"/>
      <w:szCs w:val="24"/>
    </w:rPr>
  </w:style>
  <w:style w:type="character" w:customStyle="1" w:styleId="60">
    <w:name w:val="标题 6 字符"/>
    <w:basedOn w:val="a0"/>
    <w:link w:val="6"/>
    <w:uiPriority w:val="9"/>
    <w:semiHidden/>
    <w:rsid w:val="00225257"/>
    <w:rPr>
      <w:rFonts w:cstheme="majorBidi"/>
      <w:b/>
      <w:bCs/>
      <w:color w:val="2F5496" w:themeColor="accent1" w:themeShade="BF"/>
    </w:rPr>
  </w:style>
  <w:style w:type="character" w:customStyle="1" w:styleId="70">
    <w:name w:val="标题 7 字符"/>
    <w:basedOn w:val="a0"/>
    <w:link w:val="7"/>
    <w:uiPriority w:val="9"/>
    <w:semiHidden/>
    <w:rsid w:val="00225257"/>
    <w:rPr>
      <w:rFonts w:cstheme="majorBidi"/>
      <w:b/>
      <w:bCs/>
      <w:color w:val="595959" w:themeColor="text1" w:themeTint="A6"/>
    </w:rPr>
  </w:style>
  <w:style w:type="character" w:customStyle="1" w:styleId="80">
    <w:name w:val="标题 8 字符"/>
    <w:basedOn w:val="a0"/>
    <w:link w:val="8"/>
    <w:uiPriority w:val="9"/>
    <w:semiHidden/>
    <w:rsid w:val="00225257"/>
    <w:rPr>
      <w:rFonts w:cstheme="majorBidi"/>
      <w:color w:val="595959" w:themeColor="text1" w:themeTint="A6"/>
    </w:rPr>
  </w:style>
  <w:style w:type="character" w:customStyle="1" w:styleId="90">
    <w:name w:val="标题 9 字符"/>
    <w:basedOn w:val="a0"/>
    <w:link w:val="9"/>
    <w:uiPriority w:val="9"/>
    <w:semiHidden/>
    <w:rsid w:val="00225257"/>
    <w:rPr>
      <w:rFonts w:eastAsiaTheme="majorEastAsia" w:cstheme="majorBidi"/>
      <w:color w:val="595959" w:themeColor="text1" w:themeTint="A6"/>
    </w:rPr>
  </w:style>
  <w:style w:type="paragraph" w:styleId="a3">
    <w:name w:val="Title"/>
    <w:basedOn w:val="a"/>
    <w:next w:val="a"/>
    <w:link w:val="a4"/>
    <w:uiPriority w:val="10"/>
    <w:qFormat/>
    <w:rsid w:val="0022525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252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525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252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5257"/>
    <w:pPr>
      <w:spacing w:before="160" w:after="160"/>
      <w:jc w:val="center"/>
    </w:pPr>
    <w:rPr>
      <w:i/>
      <w:iCs/>
      <w:color w:val="404040" w:themeColor="text1" w:themeTint="BF"/>
    </w:rPr>
  </w:style>
  <w:style w:type="character" w:customStyle="1" w:styleId="a8">
    <w:name w:val="引用 字符"/>
    <w:basedOn w:val="a0"/>
    <w:link w:val="a7"/>
    <w:uiPriority w:val="29"/>
    <w:rsid w:val="00225257"/>
    <w:rPr>
      <w:i/>
      <w:iCs/>
      <w:color w:val="404040" w:themeColor="text1" w:themeTint="BF"/>
    </w:rPr>
  </w:style>
  <w:style w:type="paragraph" w:styleId="a9">
    <w:name w:val="List Paragraph"/>
    <w:basedOn w:val="a"/>
    <w:uiPriority w:val="34"/>
    <w:qFormat/>
    <w:rsid w:val="00225257"/>
    <w:pPr>
      <w:ind w:left="720"/>
      <w:contextualSpacing/>
    </w:pPr>
  </w:style>
  <w:style w:type="character" w:styleId="aa">
    <w:name w:val="Intense Emphasis"/>
    <w:basedOn w:val="a0"/>
    <w:uiPriority w:val="21"/>
    <w:qFormat/>
    <w:rsid w:val="00225257"/>
    <w:rPr>
      <w:i/>
      <w:iCs/>
      <w:color w:val="2F5496" w:themeColor="accent1" w:themeShade="BF"/>
    </w:rPr>
  </w:style>
  <w:style w:type="paragraph" w:styleId="ab">
    <w:name w:val="Intense Quote"/>
    <w:basedOn w:val="a"/>
    <w:next w:val="a"/>
    <w:link w:val="ac"/>
    <w:uiPriority w:val="30"/>
    <w:qFormat/>
    <w:rsid w:val="002252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25257"/>
    <w:rPr>
      <w:i/>
      <w:iCs/>
      <w:color w:val="2F5496" w:themeColor="accent1" w:themeShade="BF"/>
    </w:rPr>
  </w:style>
  <w:style w:type="character" w:styleId="ad">
    <w:name w:val="Intense Reference"/>
    <w:basedOn w:val="a0"/>
    <w:uiPriority w:val="32"/>
    <w:qFormat/>
    <w:rsid w:val="002252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2230</Words>
  <Characters>3323</Characters>
  <Application>Microsoft Office Word</Application>
  <DocSecurity>0</DocSecurity>
  <Lines>237</Lines>
  <Paragraphs>264</Paragraphs>
  <ScaleCrop>false</ScaleCrop>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zizhuo wang</dc:creator>
  <cp:keywords/>
  <dc:description/>
  <cp:lastModifiedBy>zizhuo wang</cp:lastModifiedBy>
  <cp:revision>4</cp:revision>
  <dcterms:created xsi:type="dcterms:W3CDTF">2026-06-06T05:57:00Z</dcterms:created>
  <dcterms:modified xsi:type="dcterms:W3CDTF">2026-06-06T06:47:00Z</dcterms:modified>
</cp:coreProperties>
</file>