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B42D" w14:textId="77777777" w:rsidR="00A95E24" w:rsidRPr="00567B50" w:rsidRDefault="00000000">
      <w:pPr>
        <w:pStyle w:val="aa"/>
        <w:jc w:val="center"/>
        <w:rPr>
          <w:rFonts w:ascii="黑体" w:eastAsia="黑体" w:hAnsi="黑体"/>
          <w:color w:val="000000" w:themeColor="text1"/>
        </w:rPr>
      </w:pPr>
      <w:r w:rsidRPr="00567B50">
        <w:rPr>
          <w:rFonts w:ascii="黑体" w:eastAsia="黑体" w:hAnsi="黑体"/>
          <w:color w:val="000000" w:themeColor="text1"/>
        </w:rPr>
        <w:t>AgentHub 项目交付总览</w:t>
      </w:r>
    </w:p>
    <w:p w14:paraId="0D79392F" w14:textId="77777777" w:rsidR="00A95E24" w:rsidRPr="00567B50" w:rsidRDefault="00A95E24">
      <w:pPr>
        <w:rPr>
          <w:color w:val="000000" w:themeColor="text1"/>
        </w:rPr>
      </w:pPr>
    </w:p>
    <w:p w14:paraId="7E937AF7" w14:textId="77777777" w:rsidR="00A95E24" w:rsidRPr="00567B50" w:rsidRDefault="00000000">
      <w:pPr>
        <w:pStyle w:val="1"/>
        <w:rPr>
          <w:color w:val="000000" w:themeColor="text1"/>
        </w:rPr>
      </w:pPr>
      <w:r w:rsidRPr="00567B50">
        <w:rPr>
          <w:rFonts w:ascii="Aptos" w:eastAsia="Noto Sans CJK SC" w:hAnsi="Aptos"/>
          <w:color w:val="000000" w:themeColor="text1"/>
        </w:rPr>
        <w:t xml:space="preserve">1. </w:t>
      </w:r>
      <w:r w:rsidRPr="00567B50">
        <w:rPr>
          <w:rFonts w:ascii="Aptos" w:eastAsia="Noto Sans CJK SC" w:hAnsi="Aptos"/>
          <w:color w:val="000000" w:themeColor="text1"/>
        </w:rPr>
        <w:t>文档信息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95E24" w:rsidRPr="00567B50" w14:paraId="21118960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AE14D17" w14:textId="77777777" w:rsidR="00A95E24" w:rsidRPr="00E94A4F" w:rsidRDefault="00000000">
            <w:pPr>
              <w:rPr>
                <w:color w:val="FFFFFF" w:themeColor="background1"/>
                <w:sz w:val="18"/>
              </w:rPr>
            </w:pPr>
            <w:r w:rsidRPr="00E94A4F">
              <w:rPr>
                <w:rFonts w:ascii="宋体" w:eastAsia="宋体" w:hAnsi="宋体" w:cs="宋体" w:hint="eastAsia"/>
                <w:color w:val="FFFFFF" w:themeColor="background1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05752D5" w14:textId="77777777" w:rsidR="00A95E24" w:rsidRPr="00E94A4F" w:rsidRDefault="00000000">
            <w:pPr>
              <w:rPr>
                <w:color w:val="FFFFFF" w:themeColor="background1"/>
                <w:sz w:val="18"/>
              </w:rPr>
            </w:pPr>
            <w:r w:rsidRPr="00E94A4F">
              <w:rPr>
                <w:rFonts w:ascii="宋体" w:eastAsia="宋体" w:hAnsi="宋体" w:cs="宋体" w:hint="eastAsia"/>
                <w:color w:val="FFFFFF" w:themeColor="background1"/>
                <w:sz w:val="18"/>
              </w:rPr>
              <w:t>内容</w:t>
            </w:r>
          </w:p>
        </w:tc>
      </w:tr>
      <w:tr w:rsidR="00A95E24" w:rsidRPr="00567B50" w14:paraId="5D5057E0" w14:textId="77777777">
        <w:trPr>
          <w:jc w:val="center"/>
        </w:trPr>
        <w:tc>
          <w:tcPr>
            <w:tcW w:w="2268" w:type="dxa"/>
            <w:vAlign w:val="center"/>
          </w:tcPr>
          <w:p w14:paraId="38CFF31B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1CAE1460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AgentHub</w:t>
            </w:r>
          </w:p>
        </w:tc>
      </w:tr>
      <w:tr w:rsidR="00A95E24" w:rsidRPr="00567B50" w14:paraId="32ACF8AB" w14:textId="77777777">
        <w:trPr>
          <w:jc w:val="center"/>
        </w:trPr>
        <w:tc>
          <w:tcPr>
            <w:tcW w:w="2268" w:type="dxa"/>
            <w:vAlign w:val="center"/>
          </w:tcPr>
          <w:p w14:paraId="6E4824A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文档类型</w:t>
            </w:r>
          </w:p>
        </w:tc>
        <w:tc>
          <w:tcPr>
            <w:tcW w:w="6803" w:type="dxa"/>
            <w:vAlign w:val="center"/>
          </w:tcPr>
          <w:p w14:paraId="60B24925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项目交付总览</w:t>
            </w:r>
          </w:p>
        </w:tc>
      </w:tr>
      <w:tr w:rsidR="00A95E24" w:rsidRPr="00567B50" w14:paraId="5D2A35F0" w14:textId="77777777">
        <w:trPr>
          <w:jc w:val="center"/>
        </w:trPr>
        <w:tc>
          <w:tcPr>
            <w:tcW w:w="2268" w:type="dxa"/>
            <w:vAlign w:val="center"/>
          </w:tcPr>
          <w:p w14:paraId="30CC8500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交付版本</w:t>
            </w:r>
          </w:p>
        </w:tc>
        <w:tc>
          <w:tcPr>
            <w:tcW w:w="6803" w:type="dxa"/>
            <w:vAlign w:val="center"/>
          </w:tcPr>
          <w:p w14:paraId="3117126A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当前仓库整理版</w:t>
            </w:r>
          </w:p>
        </w:tc>
      </w:tr>
      <w:tr w:rsidR="00A95E24" w:rsidRPr="00567B50" w14:paraId="040886F0" w14:textId="77777777">
        <w:trPr>
          <w:jc w:val="center"/>
        </w:trPr>
        <w:tc>
          <w:tcPr>
            <w:tcW w:w="2268" w:type="dxa"/>
            <w:vAlign w:val="center"/>
          </w:tcPr>
          <w:p w14:paraId="3764125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推荐分支</w:t>
            </w:r>
          </w:p>
        </w:tc>
        <w:tc>
          <w:tcPr>
            <w:tcW w:w="6803" w:type="dxa"/>
            <w:vAlign w:val="center"/>
          </w:tcPr>
          <w:p w14:paraId="151FE7B3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codex/main2</w:t>
            </w:r>
          </w:p>
        </w:tc>
      </w:tr>
      <w:tr w:rsidR="00A95E24" w:rsidRPr="00567B50" w14:paraId="4B98D51C" w14:textId="77777777">
        <w:trPr>
          <w:jc w:val="center"/>
        </w:trPr>
        <w:tc>
          <w:tcPr>
            <w:tcW w:w="2268" w:type="dxa"/>
            <w:vAlign w:val="center"/>
          </w:tcPr>
          <w:p w14:paraId="562D4E8C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GitHub </w:t>
            </w:r>
            <w:r w:rsidRPr="00567B50">
              <w:rPr>
                <w:color w:val="000000" w:themeColor="text1"/>
                <w:sz w:val="18"/>
              </w:rPr>
              <w:t>仓库</w:t>
            </w:r>
          </w:p>
        </w:tc>
        <w:tc>
          <w:tcPr>
            <w:tcW w:w="6803" w:type="dxa"/>
            <w:vAlign w:val="center"/>
          </w:tcPr>
          <w:p w14:paraId="232B34E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https://github.com/Zylo206/AgentHub</w:t>
            </w:r>
          </w:p>
        </w:tc>
      </w:tr>
      <w:tr w:rsidR="00A95E24" w:rsidRPr="00567B50" w14:paraId="32129A05" w14:textId="77777777">
        <w:trPr>
          <w:jc w:val="center"/>
        </w:trPr>
        <w:tc>
          <w:tcPr>
            <w:tcW w:w="2268" w:type="dxa"/>
            <w:vAlign w:val="center"/>
          </w:tcPr>
          <w:p w14:paraId="41347B8C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Demo </w:t>
            </w:r>
            <w:r w:rsidRPr="00567B50">
              <w:rPr>
                <w:color w:val="000000" w:themeColor="text1"/>
                <w:sz w:val="18"/>
              </w:rPr>
              <w:t>视频链接</w:t>
            </w:r>
          </w:p>
        </w:tc>
        <w:tc>
          <w:tcPr>
            <w:tcW w:w="6803" w:type="dxa"/>
            <w:vAlign w:val="center"/>
          </w:tcPr>
          <w:p w14:paraId="157484AD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待补充</w:t>
            </w:r>
          </w:p>
        </w:tc>
      </w:tr>
      <w:tr w:rsidR="00A95E24" w:rsidRPr="00567B50" w14:paraId="737BC8A1" w14:textId="77777777">
        <w:trPr>
          <w:jc w:val="center"/>
        </w:trPr>
        <w:tc>
          <w:tcPr>
            <w:tcW w:w="2268" w:type="dxa"/>
            <w:vAlign w:val="center"/>
          </w:tcPr>
          <w:p w14:paraId="0EAB7C00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交付范围</w:t>
            </w:r>
          </w:p>
        </w:tc>
        <w:tc>
          <w:tcPr>
            <w:tcW w:w="6803" w:type="dxa"/>
            <w:vAlign w:val="center"/>
          </w:tcPr>
          <w:p w14:paraId="63C0B8BB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项目总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览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、产品设计文档、技术设计文档、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AI </w:t>
            </w:r>
            <w:r w:rsidRPr="00567B50">
              <w:rPr>
                <w:color w:val="000000" w:themeColor="text1"/>
                <w:sz w:val="18"/>
                <w:lang w:eastAsia="zh-CN"/>
              </w:rPr>
              <w:t>协作开发记录入口、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Demo </w:t>
            </w:r>
            <w:r w:rsidRPr="00567B50">
              <w:rPr>
                <w:color w:val="000000" w:themeColor="text1"/>
                <w:sz w:val="18"/>
                <w:lang w:eastAsia="zh-CN"/>
              </w:rPr>
              <w:t>与验收说明</w:t>
            </w:r>
          </w:p>
        </w:tc>
      </w:tr>
    </w:tbl>
    <w:p w14:paraId="6ECCBB80" w14:textId="77777777" w:rsidR="00A95E24" w:rsidRPr="00567B50" w:rsidRDefault="00A95E24">
      <w:pPr>
        <w:rPr>
          <w:color w:val="000000" w:themeColor="text1"/>
          <w:lang w:eastAsia="zh-CN"/>
        </w:rPr>
      </w:pPr>
    </w:p>
    <w:p w14:paraId="3F4216CF" w14:textId="77777777" w:rsidR="00A95E24" w:rsidRPr="00567B50" w:rsidRDefault="00000000">
      <w:pPr>
        <w:pStyle w:val="1"/>
        <w:rPr>
          <w:color w:val="000000" w:themeColor="text1"/>
          <w:lang w:eastAsia="zh-CN"/>
        </w:rPr>
      </w:pPr>
      <w:r w:rsidRPr="00567B50">
        <w:rPr>
          <w:rFonts w:ascii="Aptos" w:eastAsia="Noto Sans CJK SC" w:hAnsi="Aptos"/>
          <w:color w:val="000000" w:themeColor="text1"/>
          <w:lang w:eastAsia="zh-CN"/>
        </w:rPr>
        <w:t xml:space="preserve">2. </w:t>
      </w:r>
      <w:r w:rsidRPr="00567B50">
        <w:rPr>
          <w:rFonts w:ascii="Aptos" w:eastAsia="Noto Sans CJK SC" w:hAnsi="Aptos"/>
          <w:color w:val="000000" w:themeColor="text1"/>
          <w:lang w:eastAsia="zh-CN"/>
        </w:rPr>
        <w:t>项目概述</w:t>
      </w:r>
    </w:p>
    <w:p w14:paraId="6571E009" w14:textId="77777777" w:rsidR="00A95E24" w:rsidRPr="00567B50" w:rsidRDefault="00000000">
      <w:pPr>
        <w:rPr>
          <w:color w:val="000000" w:themeColor="text1"/>
          <w:lang w:eastAsia="zh-CN"/>
        </w:rPr>
      </w:pPr>
      <w:proofErr w:type="spellStart"/>
      <w:r w:rsidRPr="00567B50">
        <w:rPr>
          <w:color w:val="000000" w:themeColor="text1"/>
          <w:lang w:eastAsia="zh-CN"/>
        </w:rPr>
        <w:t>AgentHub</w:t>
      </w:r>
      <w:proofErr w:type="spellEnd"/>
      <w:r w:rsidRPr="00567B50">
        <w:rPr>
          <w:color w:val="000000" w:themeColor="text1"/>
          <w:lang w:eastAsia="zh-CN"/>
        </w:rPr>
        <w:t xml:space="preserve"> </w:t>
      </w:r>
      <w:r w:rsidRPr="00567B50">
        <w:rPr>
          <w:color w:val="000000" w:themeColor="text1"/>
          <w:lang w:eastAsia="zh-CN"/>
        </w:rPr>
        <w:t>是一个</w:t>
      </w:r>
      <w:r w:rsidRPr="00567B50">
        <w:rPr>
          <w:color w:val="000000" w:themeColor="text1"/>
          <w:lang w:eastAsia="zh-CN"/>
        </w:rPr>
        <w:t xml:space="preserve"> IM-first </w:t>
      </w:r>
      <w:r w:rsidRPr="00567B50">
        <w:rPr>
          <w:color w:val="000000" w:themeColor="text1"/>
          <w:lang w:eastAsia="zh-CN"/>
        </w:rPr>
        <w:t>的多</w:t>
      </w:r>
      <w:r w:rsidRPr="00567B50">
        <w:rPr>
          <w:color w:val="000000" w:themeColor="text1"/>
          <w:lang w:eastAsia="zh-CN"/>
        </w:rPr>
        <w:t xml:space="preserve"> Agent </w:t>
      </w:r>
      <w:r w:rsidRPr="00567B50">
        <w:rPr>
          <w:color w:val="000000" w:themeColor="text1"/>
          <w:lang w:eastAsia="zh-CN"/>
        </w:rPr>
        <w:t>协作平台</w:t>
      </w:r>
      <w:r w:rsidRPr="00567B50">
        <w:rPr>
          <w:color w:val="000000" w:themeColor="text1"/>
          <w:lang w:eastAsia="zh-CN"/>
        </w:rPr>
        <w:t xml:space="preserve"> MVP</w:t>
      </w:r>
      <w:r w:rsidRPr="00567B50">
        <w:rPr>
          <w:color w:val="000000" w:themeColor="text1"/>
          <w:lang w:eastAsia="zh-CN"/>
        </w:rPr>
        <w:t>。它的核心目标不是做成一个单纯的聊天界面，而是把</w:t>
      </w:r>
      <w:r w:rsidRPr="00567B50">
        <w:rPr>
          <w:color w:val="000000" w:themeColor="text1"/>
          <w:lang w:eastAsia="zh-CN"/>
        </w:rPr>
        <w:t>“</w:t>
      </w:r>
      <w:r w:rsidRPr="00567B50">
        <w:rPr>
          <w:color w:val="000000" w:themeColor="text1"/>
          <w:lang w:eastAsia="zh-CN"/>
        </w:rPr>
        <w:t>通过聊天发起任务、由多个</w:t>
      </w:r>
      <w:r w:rsidRPr="00567B50">
        <w:rPr>
          <w:color w:val="000000" w:themeColor="text1"/>
          <w:lang w:eastAsia="zh-CN"/>
        </w:rPr>
        <w:t xml:space="preserve"> Agent </w:t>
      </w:r>
      <w:r w:rsidRPr="00567B50">
        <w:rPr>
          <w:color w:val="000000" w:themeColor="text1"/>
          <w:lang w:eastAsia="zh-CN"/>
        </w:rPr>
        <w:t>分工、输出可审阅的产物、再对产物进行修订、审批和预览</w:t>
      </w:r>
      <w:r w:rsidRPr="00567B50">
        <w:rPr>
          <w:color w:val="000000" w:themeColor="text1"/>
          <w:lang w:eastAsia="zh-CN"/>
        </w:rPr>
        <w:t>”</w:t>
      </w:r>
      <w:r w:rsidRPr="00567B50">
        <w:rPr>
          <w:color w:val="000000" w:themeColor="text1"/>
          <w:lang w:eastAsia="zh-CN"/>
        </w:rPr>
        <w:t>这条主链</w:t>
      </w:r>
      <w:proofErr w:type="gramStart"/>
      <w:r w:rsidRPr="00567B50">
        <w:rPr>
          <w:color w:val="000000" w:themeColor="text1"/>
          <w:lang w:eastAsia="zh-CN"/>
        </w:rPr>
        <w:t>路稳定</w:t>
      </w:r>
      <w:proofErr w:type="gramEnd"/>
      <w:r w:rsidRPr="00567B50">
        <w:rPr>
          <w:color w:val="000000" w:themeColor="text1"/>
          <w:lang w:eastAsia="zh-CN"/>
        </w:rPr>
        <w:t>落地。</w:t>
      </w:r>
    </w:p>
    <w:p w14:paraId="5CAC9521" w14:textId="77777777" w:rsidR="00A95E24" w:rsidRPr="00567B50" w:rsidRDefault="00000000">
      <w:pPr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当前仓库已经把产品设计、技术设计、稳定规范、</w:t>
      </w:r>
      <w:r w:rsidRPr="00567B50">
        <w:rPr>
          <w:color w:val="000000" w:themeColor="text1"/>
          <w:lang w:eastAsia="zh-CN"/>
        </w:rPr>
        <w:t xml:space="preserve">AI </w:t>
      </w:r>
      <w:r w:rsidRPr="00567B50">
        <w:rPr>
          <w:color w:val="000000" w:themeColor="text1"/>
          <w:lang w:eastAsia="zh-CN"/>
        </w:rPr>
        <w:t>协作流程、</w:t>
      </w:r>
      <w:r w:rsidRPr="00567B50">
        <w:rPr>
          <w:color w:val="000000" w:themeColor="text1"/>
          <w:lang w:eastAsia="zh-CN"/>
        </w:rPr>
        <w:t xml:space="preserve">Skill </w:t>
      </w:r>
      <w:r w:rsidRPr="00567B50">
        <w:rPr>
          <w:color w:val="000000" w:themeColor="text1"/>
          <w:lang w:eastAsia="zh-CN"/>
        </w:rPr>
        <w:t>卡片、</w:t>
      </w:r>
      <w:r w:rsidRPr="00567B50">
        <w:rPr>
          <w:color w:val="000000" w:themeColor="text1"/>
          <w:lang w:eastAsia="zh-CN"/>
        </w:rPr>
        <w:t xml:space="preserve">Rules </w:t>
      </w:r>
      <w:r w:rsidRPr="00567B50">
        <w:rPr>
          <w:color w:val="000000" w:themeColor="text1"/>
          <w:lang w:eastAsia="zh-CN"/>
        </w:rPr>
        <w:t>模板、验证脚本和历史归档进行分层整理，形成了更适合</w:t>
      </w:r>
      <w:r w:rsidRPr="00567B50">
        <w:rPr>
          <w:color w:val="000000" w:themeColor="text1"/>
          <w:lang w:eastAsia="zh-CN"/>
        </w:rPr>
        <w:t xml:space="preserve"> AI </w:t>
      </w:r>
      <w:r w:rsidRPr="00567B50">
        <w:rPr>
          <w:color w:val="000000" w:themeColor="text1"/>
          <w:lang w:eastAsia="zh-CN"/>
        </w:rPr>
        <w:t>协作和后续迭代的文档结构。</w:t>
      </w:r>
    </w:p>
    <w:p w14:paraId="63E2075A" w14:textId="77777777" w:rsidR="00A95E24" w:rsidRPr="00567B50" w:rsidRDefault="00000000">
      <w:pPr>
        <w:pStyle w:val="1"/>
        <w:rPr>
          <w:color w:val="000000" w:themeColor="text1"/>
        </w:rPr>
      </w:pPr>
      <w:r w:rsidRPr="00567B50">
        <w:rPr>
          <w:rFonts w:ascii="Aptos" w:eastAsia="Noto Sans CJK SC" w:hAnsi="Aptos"/>
          <w:color w:val="000000" w:themeColor="text1"/>
        </w:rPr>
        <w:t xml:space="preserve">3. </w:t>
      </w:r>
      <w:proofErr w:type="spellStart"/>
      <w:r w:rsidRPr="00567B50">
        <w:rPr>
          <w:rFonts w:ascii="Aptos" w:eastAsia="Noto Sans CJK SC" w:hAnsi="Aptos"/>
          <w:color w:val="000000" w:themeColor="text1"/>
        </w:rPr>
        <w:t>交付物总览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A95E24" w:rsidRPr="00567B50" w14:paraId="20FCA446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140E4E7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交付物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19A709F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源文件</w:t>
            </w:r>
            <w:r w:rsidRPr="00E94A4F">
              <w:rPr>
                <w:b/>
                <w:color w:val="FFFFFF" w:themeColor="background1"/>
                <w:sz w:val="18"/>
              </w:rPr>
              <w:t xml:space="preserve"> / </w:t>
            </w:r>
            <w:r w:rsidRPr="00E94A4F">
              <w:rPr>
                <w:b/>
                <w:color w:val="FFFFFF" w:themeColor="background1"/>
                <w:sz w:val="18"/>
              </w:rPr>
              <w:t>链接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7CDF6397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说明</w:t>
            </w:r>
          </w:p>
        </w:tc>
      </w:tr>
      <w:tr w:rsidR="00A95E24" w:rsidRPr="00567B50" w14:paraId="601C3D7E" w14:textId="77777777">
        <w:trPr>
          <w:jc w:val="center"/>
        </w:trPr>
        <w:tc>
          <w:tcPr>
            <w:tcW w:w="1984" w:type="dxa"/>
            <w:vAlign w:val="center"/>
          </w:tcPr>
          <w:p w14:paraId="1736D43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项目交付总览</w:t>
            </w:r>
          </w:p>
        </w:tc>
        <w:tc>
          <w:tcPr>
            <w:tcW w:w="3118" w:type="dxa"/>
            <w:vAlign w:val="center"/>
          </w:tcPr>
          <w:p w14:paraId="2D772F9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本文件</w:t>
            </w:r>
          </w:p>
        </w:tc>
        <w:tc>
          <w:tcPr>
            <w:tcW w:w="3969" w:type="dxa"/>
            <w:vAlign w:val="center"/>
          </w:tcPr>
          <w:p w14:paraId="5068D0BA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对项目定位、文档结构、交付边界、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Demo </w:t>
            </w:r>
            <w:r w:rsidRPr="00567B50">
              <w:rPr>
                <w:color w:val="000000" w:themeColor="text1"/>
                <w:sz w:val="18"/>
                <w:lang w:eastAsia="zh-CN"/>
              </w:rPr>
              <w:t>和验收建议做总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览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。</w:t>
            </w:r>
          </w:p>
        </w:tc>
      </w:tr>
      <w:tr w:rsidR="00A95E24" w:rsidRPr="00567B50" w14:paraId="14AFB8C1" w14:textId="77777777">
        <w:trPr>
          <w:jc w:val="center"/>
        </w:trPr>
        <w:tc>
          <w:tcPr>
            <w:tcW w:w="1984" w:type="dxa"/>
            <w:vAlign w:val="center"/>
          </w:tcPr>
          <w:p w14:paraId="36700761" w14:textId="77777777" w:rsidR="00A95E24" w:rsidRPr="00567B50" w:rsidRDefault="00000000">
            <w:pPr>
              <w:rPr>
                <w:color w:val="000000" w:themeColor="text1"/>
              </w:rPr>
            </w:pPr>
            <w:proofErr w:type="spellStart"/>
            <w:r w:rsidRPr="00567B50">
              <w:rPr>
                <w:color w:val="000000" w:themeColor="text1"/>
                <w:sz w:val="18"/>
              </w:rPr>
              <w:t>产品设计文档</w:t>
            </w:r>
            <w:proofErr w:type="spellEnd"/>
          </w:p>
        </w:tc>
        <w:tc>
          <w:tcPr>
            <w:tcW w:w="3118" w:type="dxa"/>
            <w:vAlign w:val="center"/>
          </w:tcPr>
          <w:p w14:paraId="02D7F0B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docs/product-design.md / Word </w:t>
            </w:r>
            <w:r w:rsidRPr="00567B50">
              <w:rPr>
                <w:color w:val="000000" w:themeColor="text1"/>
                <w:sz w:val="18"/>
              </w:rPr>
              <w:t>版</w:t>
            </w:r>
          </w:p>
        </w:tc>
        <w:tc>
          <w:tcPr>
            <w:tcW w:w="3969" w:type="dxa"/>
            <w:vAlign w:val="center"/>
          </w:tcPr>
          <w:p w14:paraId="3139E26A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说明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</w:t>
            </w:r>
            <w:proofErr w:type="spellStart"/>
            <w:r w:rsidRPr="00567B50">
              <w:rPr>
                <w:color w:val="000000" w:themeColor="text1"/>
                <w:sz w:val="18"/>
                <w:lang w:eastAsia="zh-CN"/>
              </w:rPr>
              <w:t>AgentHub</w:t>
            </w:r>
            <w:proofErr w:type="spellEnd"/>
            <w:r w:rsidRPr="00567B50">
              <w:rPr>
                <w:color w:val="000000" w:themeColor="text1"/>
                <w:sz w:val="18"/>
                <w:lang w:eastAsia="zh-CN"/>
              </w:rPr>
              <w:t xml:space="preserve"> </w:t>
            </w:r>
            <w:r w:rsidRPr="00567B50">
              <w:rPr>
                <w:color w:val="000000" w:themeColor="text1"/>
                <w:sz w:val="18"/>
                <w:lang w:eastAsia="zh-CN"/>
              </w:rPr>
              <w:t>的产品定位、用户路径、核心功能、当前交付范围和验收标准。</w:t>
            </w:r>
          </w:p>
        </w:tc>
      </w:tr>
      <w:tr w:rsidR="00A95E24" w:rsidRPr="00567B50" w14:paraId="4D17FBDA" w14:textId="77777777">
        <w:trPr>
          <w:jc w:val="center"/>
        </w:trPr>
        <w:tc>
          <w:tcPr>
            <w:tcW w:w="1984" w:type="dxa"/>
            <w:vAlign w:val="center"/>
          </w:tcPr>
          <w:p w14:paraId="344F9017" w14:textId="77777777" w:rsidR="00A95E24" w:rsidRPr="00567B50" w:rsidRDefault="00000000">
            <w:pPr>
              <w:rPr>
                <w:color w:val="000000" w:themeColor="text1"/>
              </w:rPr>
            </w:pPr>
            <w:proofErr w:type="spellStart"/>
            <w:r w:rsidRPr="00567B50">
              <w:rPr>
                <w:color w:val="000000" w:themeColor="text1"/>
                <w:sz w:val="18"/>
              </w:rPr>
              <w:t>技术设计文档</w:t>
            </w:r>
            <w:proofErr w:type="spellEnd"/>
          </w:p>
        </w:tc>
        <w:tc>
          <w:tcPr>
            <w:tcW w:w="3118" w:type="dxa"/>
            <w:vAlign w:val="center"/>
          </w:tcPr>
          <w:p w14:paraId="6B57A33C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docs/technical-design.md / Word </w:t>
            </w:r>
            <w:r w:rsidRPr="00567B50">
              <w:rPr>
                <w:color w:val="000000" w:themeColor="text1"/>
                <w:sz w:val="18"/>
              </w:rPr>
              <w:t>版</w:t>
            </w:r>
          </w:p>
        </w:tc>
        <w:tc>
          <w:tcPr>
            <w:tcW w:w="3969" w:type="dxa"/>
            <w:vAlign w:val="center"/>
          </w:tcPr>
          <w:p w14:paraId="1C1E2FAF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说明</w:t>
            </w:r>
            <w:r w:rsidRPr="00567B50">
              <w:rPr>
                <w:color w:val="000000" w:themeColor="text1"/>
                <w:sz w:val="18"/>
              </w:rPr>
              <w:t xml:space="preserve"> AgentHub </w:t>
            </w:r>
            <w:r w:rsidRPr="00567B50">
              <w:rPr>
                <w:color w:val="000000" w:themeColor="text1"/>
                <w:sz w:val="18"/>
              </w:rPr>
              <w:t>的技术架构、分层设计、</w:t>
            </w:r>
            <w:r w:rsidRPr="00567B50">
              <w:rPr>
                <w:color w:val="000000" w:themeColor="text1"/>
                <w:sz w:val="18"/>
              </w:rPr>
              <w:t>Orchestrator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Adapter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Artifact</w:t>
            </w:r>
            <w:r w:rsidRPr="00567B50">
              <w:rPr>
                <w:color w:val="000000" w:themeColor="text1"/>
                <w:sz w:val="18"/>
              </w:rPr>
              <w:t>、持久化和验证方案。</w:t>
            </w:r>
          </w:p>
        </w:tc>
      </w:tr>
      <w:tr w:rsidR="00A95E24" w:rsidRPr="00567B50" w14:paraId="05E277A7" w14:textId="77777777">
        <w:trPr>
          <w:jc w:val="center"/>
        </w:trPr>
        <w:tc>
          <w:tcPr>
            <w:tcW w:w="1984" w:type="dxa"/>
            <w:vAlign w:val="center"/>
          </w:tcPr>
          <w:p w14:paraId="2C25CBA3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AI </w:t>
            </w:r>
            <w:r w:rsidRPr="00567B50">
              <w:rPr>
                <w:color w:val="000000" w:themeColor="text1"/>
                <w:sz w:val="18"/>
              </w:rPr>
              <w:t>协作开发记录</w:t>
            </w:r>
          </w:p>
        </w:tc>
        <w:tc>
          <w:tcPr>
            <w:tcW w:w="3118" w:type="dxa"/>
            <w:vAlign w:val="center"/>
          </w:tcPr>
          <w:p w14:paraId="41020634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单独文档：</w:t>
            </w:r>
            <w:proofErr w:type="spellStart"/>
            <w:r w:rsidRPr="00567B50">
              <w:rPr>
                <w:color w:val="000000" w:themeColor="text1"/>
                <w:sz w:val="18"/>
                <w:lang w:eastAsia="zh-CN"/>
              </w:rPr>
              <w:t>AgentHub</w:t>
            </w:r>
            <w:proofErr w:type="spellEnd"/>
            <w:r w:rsidRPr="00567B50">
              <w:rPr>
                <w:color w:val="000000" w:themeColor="text1"/>
                <w:sz w:val="18"/>
                <w:lang w:eastAsia="zh-CN"/>
              </w:rPr>
              <w:t xml:space="preserve">——AI </w:t>
            </w:r>
            <w:r w:rsidRPr="00567B50">
              <w:rPr>
                <w:color w:val="000000" w:themeColor="text1"/>
                <w:sz w:val="18"/>
                <w:lang w:eastAsia="zh-CN"/>
              </w:rPr>
              <w:t>协作开发记录</w:t>
            </w:r>
          </w:p>
        </w:tc>
        <w:tc>
          <w:tcPr>
            <w:tcW w:w="3969" w:type="dxa"/>
            <w:vAlign w:val="center"/>
          </w:tcPr>
          <w:p w14:paraId="05B4D881" w14:textId="77777777" w:rsidR="00A95E24" w:rsidRPr="00567B50" w:rsidRDefault="00000000">
            <w:pPr>
              <w:rPr>
                <w:color w:val="000000" w:themeColor="text1"/>
              </w:rPr>
            </w:pPr>
            <w:proofErr w:type="spellStart"/>
            <w:r w:rsidRPr="00567B50">
              <w:rPr>
                <w:color w:val="000000" w:themeColor="text1"/>
                <w:sz w:val="18"/>
              </w:rPr>
              <w:t>说明</w:t>
            </w:r>
            <w:proofErr w:type="spellEnd"/>
            <w:r w:rsidRPr="00567B50">
              <w:rPr>
                <w:color w:val="000000" w:themeColor="text1"/>
                <w:sz w:val="18"/>
              </w:rPr>
              <w:t xml:space="preserve"> AI </w:t>
            </w:r>
            <w:proofErr w:type="spellStart"/>
            <w:r w:rsidRPr="00567B50">
              <w:rPr>
                <w:color w:val="000000" w:themeColor="text1"/>
                <w:sz w:val="18"/>
              </w:rPr>
              <w:t>协作流程、</w:t>
            </w:r>
            <w:r w:rsidRPr="00567B50">
              <w:rPr>
                <w:color w:val="000000" w:themeColor="text1"/>
                <w:sz w:val="18"/>
              </w:rPr>
              <w:t>Spec</w:t>
            </w:r>
            <w:proofErr w:type="spellEnd"/>
            <w:r w:rsidRPr="00567B50">
              <w:rPr>
                <w:color w:val="000000" w:themeColor="text1"/>
                <w:sz w:val="18"/>
              </w:rPr>
              <w:t xml:space="preserve"> / Skill / Rules / AGENTS.md </w:t>
            </w:r>
            <w:r w:rsidRPr="00567B50">
              <w:rPr>
                <w:color w:val="000000" w:themeColor="text1"/>
                <w:sz w:val="18"/>
              </w:rPr>
              <w:t>的沉淀方式，以及开发记录和产物地址。当前由项目维护者单独编写。</w:t>
            </w:r>
          </w:p>
        </w:tc>
      </w:tr>
      <w:tr w:rsidR="00A95E24" w:rsidRPr="00567B50" w14:paraId="6D607FEB" w14:textId="77777777">
        <w:trPr>
          <w:jc w:val="center"/>
        </w:trPr>
        <w:tc>
          <w:tcPr>
            <w:tcW w:w="1984" w:type="dxa"/>
            <w:vAlign w:val="center"/>
          </w:tcPr>
          <w:p w14:paraId="5C14EA4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Demo </w:t>
            </w:r>
            <w:r w:rsidRPr="00567B50">
              <w:rPr>
                <w:color w:val="000000" w:themeColor="text1"/>
                <w:sz w:val="18"/>
              </w:rPr>
              <w:t>视频</w:t>
            </w:r>
          </w:p>
        </w:tc>
        <w:tc>
          <w:tcPr>
            <w:tcW w:w="3118" w:type="dxa"/>
            <w:vAlign w:val="center"/>
          </w:tcPr>
          <w:p w14:paraId="296C90D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待补充</w:t>
            </w:r>
          </w:p>
        </w:tc>
        <w:tc>
          <w:tcPr>
            <w:tcW w:w="3969" w:type="dxa"/>
            <w:vAlign w:val="center"/>
          </w:tcPr>
          <w:p w14:paraId="44FE5DC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建议</w:t>
            </w:r>
            <w:r w:rsidRPr="00567B50">
              <w:rPr>
                <w:color w:val="000000" w:themeColor="text1"/>
                <w:sz w:val="18"/>
              </w:rPr>
              <w:t xml:space="preserve"> 5–7 </w:t>
            </w:r>
            <w:r w:rsidRPr="00567B50">
              <w:rPr>
                <w:color w:val="000000" w:themeColor="text1"/>
                <w:sz w:val="18"/>
              </w:rPr>
              <w:t>分钟，围绕</w:t>
            </w:r>
            <w:r w:rsidRPr="00567B50">
              <w:rPr>
                <w:color w:val="000000" w:themeColor="text1"/>
                <w:sz w:val="18"/>
              </w:rPr>
              <w:t xml:space="preserve"> Workspace → Orchestrator → Artifact → Approval → Preview → </w:t>
            </w:r>
            <w:r w:rsidRPr="00567B50">
              <w:rPr>
                <w:color w:val="000000" w:themeColor="text1"/>
                <w:sz w:val="18"/>
              </w:rPr>
              <w:t>文档规范主线录制。</w:t>
            </w:r>
          </w:p>
        </w:tc>
      </w:tr>
    </w:tbl>
    <w:p w14:paraId="2A185867" w14:textId="77777777" w:rsidR="00A95E24" w:rsidRPr="00567B50" w:rsidRDefault="00A95E24">
      <w:pPr>
        <w:rPr>
          <w:color w:val="000000" w:themeColor="text1"/>
        </w:rPr>
      </w:pPr>
    </w:p>
    <w:p w14:paraId="03042EFB" w14:textId="77777777" w:rsidR="00A95E24" w:rsidRPr="00567B50" w:rsidRDefault="00000000">
      <w:pPr>
        <w:pStyle w:val="1"/>
        <w:rPr>
          <w:color w:val="000000" w:themeColor="text1"/>
          <w:lang w:eastAsia="zh-CN"/>
        </w:rPr>
      </w:pPr>
      <w:r w:rsidRPr="00567B50">
        <w:rPr>
          <w:rFonts w:ascii="Aptos" w:eastAsia="Noto Sans CJK SC" w:hAnsi="Aptos"/>
          <w:color w:val="000000" w:themeColor="text1"/>
          <w:lang w:eastAsia="zh-CN"/>
        </w:rPr>
        <w:lastRenderedPageBreak/>
        <w:t xml:space="preserve">4. </w:t>
      </w:r>
      <w:r w:rsidRPr="00567B50">
        <w:rPr>
          <w:rFonts w:ascii="Aptos" w:eastAsia="Noto Sans CJK SC" w:hAnsi="Aptos"/>
          <w:color w:val="000000" w:themeColor="text1"/>
          <w:lang w:eastAsia="zh-CN"/>
        </w:rPr>
        <w:t>当前交付范围与能力说明</w:t>
      </w:r>
    </w:p>
    <w:p w14:paraId="528AF234" w14:textId="77777777" w:rsidR="00A95E24" w:rsidRPr="00567B50" w:rsidRDefault="00000000">
      <w:pPr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本项目当前交付的是一个可运行、可演示、可验证的</w:t>
      </w:r>
      <w:r w:rsidRPr="00567B50">
        <w:rPr>
          <w:color w:val="000000" w:themeColor="text1"/>
          <w:lang w:eastAsia="zh-CN"/>
        </w:rPr>
        <w:t xml:space="preserve"> MVP </w:t>
      </w:r>
      <w:r w:rsidRPr="00567B50">
        <w:rPr>
          <w:color w:val="000000" w:themeColor="text1"/>
          <w:lang w:eastAsia="zh-CN"/>
        </w:rPr>
        <w:t>主链路。默认运行路径优先保证本地启动稳定、演示可复现、核心流程可验证；真实</w:t>
      </w:r>
      <w:r w:rsidRPr="00567B50">
        <w:rPr>
          <w:color w:val="000000" w:themeColor="text1"/>
          <w:lang w:eastAsia="zh-CN"/>
        </w:rPr>
        <w:t xml:space="preserve"> Provider</w:t>
      </w:r>
      <w:r w:rsidRPr="00567B50">
        <w:rPr>
          <w:color w:val="000000" w:themeColor="text1"/>
          <w:lang w:eastAsia="zh-CN"/>
        </w:rPr>
        <w:t>、</w:t>
      </w:r>
      <w:r w:rsidRPr="00567B50">
        <w:rPr>
          <w:color w:val="000000" w:themeColor="text1"/>
          <w:lang w:eastAsia="zh-CN"/>
        </w:rPr>
        <w:t>JDBC/MySQL</w:t>
      </w:r>
      <w:r w:rsidRPr="00567B50">
        <w:rPr>
          <w:color w:val="000000" w:themeColor="text1"/>
          <w:lang w:eastAsia="zh-CN"/>
        </w:rPr>
        <w:t>、对象存储、真实</w:t>
      </w:r>
      <w:r w:rsidRPr="00567B50">
        <w:rPr>
          <w:color w:val="000000" w:themeColor="text1"/>
          <w:lang w:eastAsia="zh-CN"/>
        </w:rPr>
        <w:t xml:space="preserve"> CLI</w:t>
      </w:r>
      <w:r w:rsidRPr="00567B50">
        <w:rPr>
          <w:color w:val="000000" w:themeColor="text1"/>
          <w:lang w:eastAsia="zh-CN"/>
        </w:rPr>
        <w:t>、实时协同等能力以显式配置或增强验证方式接入。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A95E24" w:rsidRPr="00567B50" w14:paraId="220E0E85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77A9660" w14:textId="77777777" w:rsidR="00A95E24" w:rsidRPr="00E94A4F" w:rsidRDefault="00000000">
            <w:pPr>
              <w:rPr>
                <w:color w:val="FFFFFF" w:themeColor="background1"/>
              </w:rPr>
            </w:pPr>
            <w:proofErr w:type="spellStart"/>
            <w:r w:rsidRPr="00E94A4F">
              <w:rPr>
                <w:b/>
                <w:color w:val="FFFFFF" w:themeColor="background1"/>
                <w:sz w:val="18"/>
              </w:rPr>
              <w:t>能力项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4E7B76A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当前交付状态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787455D7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说明</w:t>
            </w:r>
          </w:p>
        </w:tc>
      </w:tr>
      <w:tr w:rsidR="00A95E24" w:rsidRPr="00567B50" w14:paraId="1C38EC44" w14:textId="77777777">
        <w:trPr>
          <w:jc w:val="center"/>
        </w:trPr>
        <w:tc>
          <w:tcPr>
            <w:tcW w:w="1984" w:type="dxa"/>
            <w:vAlign w:val="center"/>
          </w:tcPr>
          <w:p w14:paraId="104FD01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默认</w:t>
            </w:r>
            <w:r w:rsidRPr="00567B50">
              <w:rPr>
                <w:color w:val="000000" w:themeColor="text1"/>
                <w:sz w:val="18"/>
              </w:rPr>
              <w:t xml:space="preserve"> Demo</w:t>
            </w:r>
          </w:p>
        </w:tc>
        <w:tc>
          <w:tcPr>
            <w:tcW w:w="2268" w:type="dxa"/>
            <w:vAlign w:val="center"/>
          </w:tcPr>
          <w:p w14:paraId="60EE0E8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本地可运行主链路</w:t>
            </w:r>
          </w:p>
        </w:tc>
        <w:tc>
          <w:tcPr>
            <w:tcW w:w="4819" w:type="dxa"/>
            <w:vAlign w:val="center"/>
          </w:tcPr>
          <w:p w14:paraId="27AFBED6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默认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demo </w:t>
            </w:r>
            <w:r w:rsidRPr="00567B50">
              <w:rPr>
                <w:color w:val="000000" w:themeColor="text1"/>
                <w:sz w:val="18"/>
                <w:lang w:eastAsia="zh-CN"/>
              </w:rPr>
              <w:t>不依赖真实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LLM</w:t>
            </w:r>
            <w:r w:rsidRPr="00567B50">
              <w:rPr>
                <w:color w:val="000000" w:themeColor="text1"/>
                <w:sz w:val="18"/>
                <w:lang w:eastAsia="zh-CN"/>
              </w:rPr>
              <w:t>、真实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云部署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或多节点基础设施，便于评审和本地复现。</w:t>
            </w:r>
          </w:p>
        </w:tc>
      </w:tr>
      <w:tr w:rsidR="00A95E24" w:rsidRPr="00567B50" w14:paraId="3288C125" w14:textId="77777777">
        <w:trPr>
          <w:jc w:val="center"/>
        </w:trPr>
        <w:tc>
          <w:tcPr>
            <w:tcW w:w="1984" w:type="dxa"/>
            <w:vAlign w:val="center"/>
          </w:tcPr>
          <w:p w14:paraId="4ECC9BFB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Adapter </w:t>
            </w:r>
            <w:r w:rsidRPr="00567B50">
              <w:rPr>
                <w:color w:val="000000" w:themeColor="text1"/>
                <w:sz w:val="18"/>
              </w:rPr>
              <w:t>与</w:t>
            </w:r>
            <w:r w:rsidRPr="00567B50">
              <w:rPr>
                <w:color w:val="000000" w:themeColor="text1"/>
                <w:sz w:val="18"/>
              </w:rPr>
              <w:t xml:space="preserve"> REAL_FIRST</w:t>
            </w:r>
          </w:p>
        </w:tc>
        <w:tc>
          <w:tcPr>
            <w:tcW w:w="2268" w:type="dxa"/>
            <w:vAlign w:val="center"/>
          </w:tcPr>
          <w:p w14:paraId="1A88DDA1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真实能力可显式开启</w:t>
            </w:r>
          </w:p>
        </w:tc>
        <w:tc>
          <w:tcPr>
            <w:tcW w:w="4819" w:type="dxa"/>
            <w:vAlign w:val="center"/>
          </w:tcPr>
          <w:p w14:paraId="0FAB1D1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REAL_FIRST </w:t>
            </w:r>
            <w:r w:rsidRPr="00567B50">
              <w:rPr>
                <w:color w:val="000000" w:themeColor="text1"/>
                <w:sz w:val="18"/>
              </w:rPr>
              <w:t>在</w:t>
            </w:r>
            <w:r w:rsidRPr="00567B50">
              <w:rPr>
                <w:color w:val="000000" w:themeColor="text1"/>
                <w:sz w:val="18"/>
              </w:rPr>
              <w:t xml:space="preserve"> contract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 xml:space="preserve">quality </w:t>
            </w:r>
            <w:r w:rsidRPr="00567B50">
              <w:rPr>
                <w:color w:val="000000" w:themeColor="text1"/>
                <w:sz w:val="18"/>
              </w:rPr>
              <w:t>和</w:t>
            </w:r>
            <w:r w:rsidRPr="00567B50">
              <w:rPr>
                <w:color w:val="000000" w:themeColor="text1"/>
                <w:sz w:val="18"/>
              </w:rPr>
              <w:t xml:space="preserve"> build gate </w:t>
            </w:r>
            <w:r w:rsidRPr="00567B50">
              <w:rPr>
                <w:color w:val="000000" w:themeColor="text1"/>
                <w:sz w:val="18"/>
              </w:rPr>
              <w:t>通过后使用</w:t>
            </w:r>
            <w:r w:rsidRPr="00567B50">
              <w:rPr>
                <w:color w:val="000000" w:themeColor="text1"/>
                <w:sz w:val="18"/>
              </w:rPr>
              <w:t xml:space="preserve"> REAL_ADAPTER </w:t>
            </w:r>
            <w:r w:rsidRPr="00567B50">
              <w:rPr>
                <w:color w:val="000000" w:themeColor="text1"/>
                <w:sz w:val="18"/>
              </w:rPr>
              <w:t>产物；未配置真实</w:t>
            </w:r>
            <w:r w:rsidRPr="00567B50">
              <w:rPr>
                <w:color w:val="000000" w:themeColor="text1"/>
                <w:sz w:val="18"/>
              </w:rPr>
              <w:t xml:space="preserve"> Provider </w:t>
            </w:r>
            <w:r w:rsidRPr="00567B50">
              <w:rPr>
                <w:color w:val="000000" w:themeColor="text1"/>
                <w:sz w:val="18"/>
              </w:rPr>
              <w:t>时使用稳定</w:t>
            </w:r>
            <w:r w:rsidRPr="00567B50">
              <w:rPr>
                <w:color w:val="000000" w:themeColor="text1"/>
                <w:sz w:val="18"/>
              </w:rPr>
              <w:t xml:space="preserve"> fallback </w:t>
            </w:r>
            <w:r w:rsidRPr="00567B50">
              <w:rPr>
                <w:color w:val="000000" w:themeColor="text1"/>
                <w:sz w:val="18"/>
              </w:rPr>
              <w:t>保持主链路可用。</w:t>
            </w:r>
          </w:p>
        </w:tc>
      </w:tr>
      <w:tr w:rsidR="00A95E24" w:rsidRPr="00567B50" w14:paraId="7FB9AF7B" w14:textId="77777777">
        <w:trPr>
          <w:jc w:val="center"/>
        </w:trPr>
        <w:tc>
          <w:tcPr>
            <w:tcW w:w="1984" w:type="dxa"/>
            <w:vAlign w:val="center"/>
          </w:tcPr>
          <w:p w14:paraId="4366799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Realtime</w:t>
            </w:r>
          </w:p>
        </w:tc>
        <w:tc>
          <w:tcPr>
            <w:tcW w:w="2268" w:type="dxa"/>
            <w:vAlign w:val="center"/>
          </w:tcPr>
          <w:p w14:paraId="4D5364D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SSE </w:t>
            </w:r>
            <w:r w:rsidRPr="00567B50">
              <w:rPr>
                <w:color w:val="000000" w:themeColor="text1"/>
                <w:sz w:val="18"/>
              </w:rPr>
              <w:t>为主，</w:t>
            </w:r>
            <w:r w:rsidRPr="00567B50">
              <w:rPr>
                <w:color w:val="000000" w:themeColor="text1"/>
                <w:sz w:val="18"/>
              </w:rPr>
              <w:t xml:space="preserve">WebSocket </w:t>
            </w:r>
            <w:r w:rsidRPr="00567B50">
              <w:rPr>
                <w:color w:val="000000" w:themeColor="text1"/>
                <w:sz w:val="18"/>
              </w:rPr>
              <w:t>为控制面</w:t>
            </w:r>
          </w:p>
        </w:tc>
        <w:tc>
          <w:tcPr>
            <w:tcW w:w="4819" w:type="dxa"/>
            <w:vAlign w:val="center"/>
          </w:tcPr>
          <w:p w14:paraId="1350041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SSE </w:t>
            </w:r>
            <w:r w:rsidRPr="00567B50">
              <w:rPr>
                <w:color w:val="000000" w:themeColor="text1"/>
                <w:sz w:val="18"/>
              </w:rPr>
              <w:t>用于状态刷新；</w:t>
            </w:r>
            <w:r w:rsidRPr="00567B50">
              <w:rPr>
                <w:color w:val="000000" w:themeColor="text1"/>
                <w:sz w:val="18"/>
              </w:rPr>
              <w:t xml:space="preserve">WebSocket </w:t>
            </w:r>
            <w:r w:rsidRPr="00567B50">
              <w:rPr>
                <w:color w:val="000000" w:themeColor="text1"/>
                <w:sz w:val="18"/>
              </w:rPr>
              <w:t>主要用于</w:t>
            </w:r>
            <w:r w:rsidRPr="00567B50">
              <w:rPr>
                <w:color w:val="000000" w:themeColor="text1"/>
                <w:sz w:val="18"/>
              </w:rPr>
              <w:t xml:space="preserve"> Stop / Cancel</w:t>
            </w:r>
            <w:r w:rsidRPr="00567B50">
              <w:rPr>
                <w:color w:val="000000" w:themeColor="text1"/>
                <w:sz w:val="18"/>
              </w:rPr>
              <w:t>，不承担完整双向聊天或多节点事件总线。</w:t>
            </w:r>
          </w:p>
        </w:tc>
      </w:tr>
      <w:tr w:rsidR="00A95E24" w:rsidRPr="00567B50" w14:paraId="1AB92420" w14:textId="77777777">
        <w:trPr>
          <w:jc w:val="center"/>
        </w:trPr>
        <w:tc>
          <w:tcPr>
            <w:tcW w:w="1984" w:type="dxa"/>
            <w:vAlign w:val="center"/>
          </w:tcPr>
          <w:p w14:paraId="118E0CA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Persistence</w:t>
            </w:r>
          </w:p>
        </w:tc>
        <w:tc>
          <w:tcPr>
            <w:tcW w:w="2268" w:type="dxa"/>
            <w:vAlign w:val="center"/>
          </w:tcPr>
          <w:p w14:paraId="11892098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Memory </w:t>
            </w:r>
            <w:r w:rsidRPr="00567B50">
              <w:rPr>
                <w:color w:val="000000" w:themeColor="text1"/>
                <w:sz w:val="18"/>
              </w:rPr>
              <w:t>默认，</w:t>
            </w:r>
            <w:r w:rsidRPr="00567B50">
              <w:rPr>
                <w:color w:val="000000" w:themeColor="text1"/>
                <w:sz w:val="18"/>
              </w:rPr>
              <w:t xml:space="preserve">JDBC/MySQL </w:t>
            </w:r>
            <w:r w:rsidRPr="00567B50">
              <w:rPr>
                <w:color w:val="000000" w:themeColor="text1"/>
                <w:sz w:val="18"/>
              </w:rPr>
              <w:t>可选</w:t>
            </w:r>
          </w:p>
        </w:tc>
        <w:tc>
          <w:tcPr>
            <w:tcW w:w="4819" w:type="dxa"/>
            <w:vAlign w:val="center"/>
          </w:tcPr>
          <w:p w14:paraId="54B40F3B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默认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profile </w:t>
            </w:r>
            <w:r w:rsidRPr="00567B50">
              <w:rPr>
                <w:color w:val="000000" w:themeColor="text1"/>
                <w:sz w:val="18"/>
                <w:lang w:eastAsia="zh-CN"/>
              </w:rPr>
              <w:t>便于快速启动；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JDBC/MySQL </w:t>
            </w:r>
            <w:r w:rsidRPr="00567B50">
              <w:rPr>
                <w:color w:val="000000" w:themeColor="text1"/>
                <w:sz w:val="18"/>
                <w:lang w:eastAsia="zh-CN"/>
              </w:rPr>
              <w:t>用于本地账号、会话、任务和配置等更完整验证。</w:t>
            </w:r>
          </w:p>
        </w:tc>
      </w:tr>
      <w:tr w:rsidR="00A95E24" w:rsidRPr="00567B50" w14:paraId="1D91671C" w14:textId="77777777">
        <w:trPr>
          <w:jc w:val="center"/>
        </w:trPr>
        <w:tc>
          <w:tcPr>
            <w:tcW w:w="1984" w:type="dxa"/>
            <w:vAlign w:val="center"/>
          </w:tcPr>
          <w:p w14:paraId="4BABA35C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Deploy Preview</w:t>
            </w:r>
          </w:p>
        </w:tc>
        <w:tc>
          <w:tcPr>
            <w:tcW w:w="2268" w:type="dxa"/>
            <w:vAlign w:val="center"/>
          </w:tcPr>
          <w:p w14:paraId="12A6E20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本地静态预览闭环</w:t>
            </w:r>
          </w:p>
        </w:tc>
        <w:tc>
          <w:tcPr>
            <w:tcW w:w="4819" w:type="dxa"/>
            <w:vAlign w:val="center"/>
          </w:tcPr>
          <w:p w14:paraId="273B0090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用于证明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Artifact </w:t>
            </w:r>
            <w:r w:rsidRPr="00567B50">
              <w:rPr>
                <w:color w:val="000000" w:themeColor="text1"/>
                <w:sz w:val="18"/>
                <w:lang w:eastAsia="zh-CN"/>
              </w:rPr>
              <w:t>可交付和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可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预览；真实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云部署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平台作为后续扩展方向。</w:t>
            </w:r>
          </w:p>
        </w:tc>
      </w:tr>
      <w:tr w:rsidR="00A95E24" w:rsidRPr="00567B50" w14:paraId="58B4B8B9" w14:textId="77777777">
        <w:trPr>
          <w:jc w:val="center"/>
        </w:trPr>
        <w:tc>
          <w:tcPr>
            <w:tcW w:w="1984" w:type="dxa"/>
            <w:vAlign w:val="center"/>
          </w:tcPr>
          <w:p w14:paraId="6E2D6BF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AI </w:t>
            </w:r>
            <w:proofErr w:type="spellStart"/>
            <w:r w:rsidRPr="00567B50">
              <w:rPr>
                <w:color w:val="000000" w:themeColor="text1"/>
                <w:sz w:val="18"/>
              </w:rPr>
              <w:t>协作规范</w:t>
            </w:r>
            <w:proofErr w:type="spellEnd"/>
          </w:p>
        </w:tc>
        <w:tc>
          <w:tcPr>
            <w:tcW w:w="2268" w:type="dxa"/>
            <w:vAlign w:val="center"/>
          </w:tcPr>
          <w:p w14:paraId="5F94F2C5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已形成仓库内规范体系</w:t>
            </w:r>
          </w:p>
        </w:tc>
        <w:tc>
          <w:tcPr>
            <w:tcW w:w="4819" w:type="dxa"/>
            <w:vAlign w:val="center"/>
          </w:tcPr>
          <w:p w14:paraId="70326760" w14:textId="77777777" w:rsidR="00A95E24" w:rsidRPr="00567B50" w:rsidRDefault="00000000">
            <w:pPr>
              <w:rPr>
                <w:color w:val="000000" w:themeColor="text1"/>
              </w:rPr>
            </w:pPr>
            <w:proofErr w:type="spellStart"/>
            <w:r w:rsidRPr="00567B50">
              <w:rPr>
                <w:color w:val="000000" w:themeColor="text1"/>
                <w:sz w:val="18"/>
              </w:rPr>
              <w:t>通过</w:t>
            </w:r>
            <w:proofErr w:type="spellEnd"/>
            <w:r w:rsidRPr="00567B50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7B50">
              <w:rPr>
                <w:color w:val="000000" w:themeColor="text1"/>
                <w:sz w:val="18"/>
              </w:rPr>
              <w:t>Spec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Skill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Rules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AGENTS.md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dev-log</w:t>
            </w:r>
            <w:r w:rsidRPr="00567B50">
              <w:rPr>
                <w:color w:val="000000" w:themeColor="text1"/>
                <w:sz w:val="18"/>
              </w:rPr>
              <w:t>、</w:t>
            </w:r>
            <w:r w:rsidRPr="00567B50">
              <w:rPr>
                <w:color w:val="000000" w:themeColor="text1"/>
                <w:sz w:val="18"/>
              </w:rPr>
              <w:t>decision-log</w:t>
            </w:r>
            <w:proofErr w:type="spellEnd"/>
            <w:r w:rsidRPr="00567B50">
              <w:rPr>
                <w:color w:val="000000" w:themeColor="text1"/>
                <w:sz w:val="18"/>
              </w:rPr>
              <w:t xml:space="preserve"> </w:t>
            </w:r>
            <w:r w:rsidRPr="00567B50">
              <w:rPr>
                <w:color w:val="000000" w:themeColor="text1"/>
                <w:sz w:val="18"/>
              </w:rPr>
              <w:t>和</w:t>
            </w:r>
            <w:r w:rsidRPr="00567B50">
              <w:rPr>
                <w:color w:val="000000" w:themeColor="text1"/>
                <w:sz w:val="18"/>
              </w:rPr>
              <w:t xml:space="preserve"> checklist </w:t>
            </w:r>
            <w:r w:rsidRPr="00567B50">
              <w:rPr>
                <w:color w:val="000000" w:themeColor="text1"/>
                <w:sz w:val="18"/>
              </w:rPr>
              <w:t>固化</w:t>
            </w:r>
            <w:r w:rsidRPr="00567B50">
              <w:rPr>
                <w:color w:val="000000" w:themeColor="text1"/>
                <w:sz w:val="18"/>
              </w:rPr>
              <w:t xml:space="preserve"> AI </w:t>
            </w:r>
            <w:r w:rsidRPr="00567B50">
              <w:rPr>
                <w:color w:val="000000" w:themeColor="text1"/>
                <w:sz w:val="18"/>
              </w:rPr>
              <w:t>协作方式。</w:t>
            </w:r>
          </w:p>
        </w:tc>
      </w:tr>
    </w:tbl>
    <w:p w14:paraId="281F6BF2" w14:textId="77777777" w:rsidR="00A95E24" w:rsidRPr="00567B50" w:rsidRDefault="00A95E24">
      <w:pPr>
        <w:rPr>
          <w:color w:val="000000" w:themeColor="text1"/>
        </w:rPr>
      </w:pPr>
    </w:p>
    <w:p w14:paraId="587CFB7A" w14:textId="77777777" w:rsidR="00A95E24" w:rsidRPr="00567B50" w:rsidRDefault="00000000">
      <w:pPr>
        <w:pStyle w:val="1"/>
        <w:rPr>
          <w:color w:val="000000" w:themeColor="text1"/>
          <w:lang w:eastAsia="zh-CN"/>
        </w:rPr>
      </w:pPr>
      <w:r w:rsidRPr="00567B50">
        <w:rPr>
          <w:rFonts w:ascii="Aptos" w:eastAsia="Noto Sans CJK SC" w:hAnsi="Aptos"/>
          <w:color w:val="000000" w:themeColor="text1"/>
          <w:lang w:eastAsia="zh-CN"/>
        </w:rPr>
        <w:t xml:space="preserve">5. </w:t>
      </w:r>
      <w:r w:rsidRPr="00567B50">
        <w:rPr>
          <w:rFonts w:ascii="Aptos" w:eastAsia="Noto Sans CJK SC" w:hAnsi="Aptos"/>
          <w:color w:val="000000" w:themeColor="text1"/>
          <w:lang w:eastAsia="zh-CN"/>
        </w:rPr>
        <w:t>产品设计文档概览</w:t>
      </w:r>
    </w:p>
    <w:p w14:paraId="4DC86BFC" w14:textId="77777777" w:rsidR="00A95E24" w:rsidRPr="00567B50" w:rsidRDefault="00000000">
      <w:pPr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产品设计文档说明的是</w:t>
      </w:r>
      <w:r w:rsidRPr="00567B50">
        <w:rPr>
          <w:color w:val="000000" w:themeColor="text1"/>
          <w:lang w:eastAsia="zh-CN"/>
        </w:rPr>
        <w:t>“</w:t>
      </w:r>
      <w:r w:rsidRPr="00567B50">
        <w:rPr>
          <w:color w:val="000000" w:themeColor="text1"/>
          <w:lang w:eastAsia="zh-CN"/>
        </w:rPr>
        <w:t>用户为什么要用</w:t>
      </w:r>
      <w:r w:rsidRPr="00567B50">
        <w:rPr>
          <w:color w:val="000000" w:themeColor="text1"/>
          <w:lang w:eastAsia="zh-CN"/>
        </w:rPr>
        <w:t xml:space="preserve"> </w:t>
      </w:r>
      <w:proofErr w:type="spellStart"/>
      <w:r w:rsidRPr="00567B50">
        <w:rPr>
          <w:color w:val="000000" w:themeColor="text1"/>
          <w:lang w:eastAsia="zh-CN"/>
        </w:rPr>
        <w:t>AgentHub</w:t>
      </w:r>
      <w:proofErr w:type="spellEnd"/>
      <w:r w:rsidRPr="00567B50">
        <w:rPr>
          <w:color w:val="000000" w:themeColor="text1"/>
          <w:lang w:eastAsia="zh-CN"/>
        </w:rPr>
        <w:t>、在什么场景下用、使用过程中能看到什么、当前交付范围是什么</w:t>
      </w:r>
      <w:r w:rsidRPr="00567B50">
        <w:rPr>
          <w:color w:val="000000" w:themeColor="text1"/>
          <w:lang w:eastAsia="zh-CN"/>
        </w:rPr>
        <w:t>”</w:t>
      </w:r>
      <w:r w:rsidRPr="00567B50">
        <w:rPr>
          <w:color w:val="000000" w:themeColor="text1"/>
          <w:lang w:eastAsia="zh-CN"/>
        </w:rPr>
        <w:t>。这份文档适合产品、设计、交付和评审人员先看。</w:t>
      </w:r>
    </w:p>
    <w:p w14:paraId="1CE37545" w14:textId="77777777" w:rsidR="00A95E24" w:rsidRPr="00567B50" w:rsidRDefault="00000000">
      <w:pPr>
        <w:pStyle w:val="a0"/>
        <w:rPr>
          <w:color w:val="000000" w:themeColor="text1"/>
        </w:rPr>
      </w:pPr>
      <w:proofErr w:type="spellStart"/>
      <w:r w:rsidRPr="00567B50">
        <w:rPr>
          <w:color w:val="000000" w:themeColor="text1"/>
        </w:rPr>
        <w:t>产品定位与背景问题</w:t>
      </w:r>
      <w:proofErr w:type="spellEnd"/>
      <w:r w:rsidRPr="00567B50">
        <w:rPr>
          <w:color w:val="000000" w:themeColor="text1"/>
        </w:rPr>
        <w:t>。</w:t>
      </w:r>
    </w:p>
    <w:p w14:paraId="5D169FEC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目标用户与核心使用场景。</w:t>
      </w:r>
    </w:p>
    <w:p w14:paraId="480201FE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产品目标、非目标和核心原则。</w:t>
      </w:r>
    </w:p>
    <w:p w14:paraId="10133E46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用户主路径、信息架构和核心功能设计。</w:t>
      </w:r>
    </w:p>
    <w:p w14:paraId="4D48C478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当前交付范围、能力边界与验收标准。</w:t>
      </w:r>
    </w:p>
    <w:p w14:paraId="7BA5FC8B" w14:textId="77777777" w:rsidR="00A95E24" w:rsidRPr="00567B50" w:rsidRDefault="00000000">
      <w:pPr>
        <w:pStyle w:val="1"/>
        <w:rPr>
          <w:color w:val="000000" w:themeColor="text1"/>
          <w:lang w:eastAsia="zh-CN"/>
        </w:rPr>
      </w:pPr>
      <w:r w:rsidRPr="00567B50">
        <w:rPr>
          <w:rFonts w:ascii="Aptos" w:eastAsia="Noto Sans CJK SC" w:hAnsi="Aptos"/>
          <w:color w:val="000000" w:themeColor="text1"/>
          <w:lang w:eastAsia="zh-CN"/>
        </w:rPr>
        <w:t xml:space="preserve">6. </w:t>
      </w:r>
      <w:r w:rsidRPr="00567B50">
        <w:rPr>
          <w:rFonts w:ascii="Aptos" w:eastAsia="Noto Sans CJK SC" w:hAnsi="Aptos"/>
          <w:color w:val="000000" w:themeColor="text1"/>
          <w:lang w:eastAsia="zh-CN"/>
        </w:rPr>
        <w:t>技术设计文档概览</w:t>
      </w:r>
    </w:p>
    <w:p w14:paraId="29D64F3E" w14:textId="77777777" w:rsidR="00A95E24" w:rsidRPr="00567B50" w:rsidRDefault="00000000">
      <w:pPr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技术设计文档说明的是</w:t>
      </w:r>
      <w:r w:rsidRPr="00567B50">
        <w:rPr>
          <w:color w:val="000000" w:themeColor="text1"/>
          <w:lang w:eastAsia="zh-CN"/>
        </w:rPr>
        <w:t>“</w:t>
      </w:r>
      <w:proofErr w:type="spellStart"/>
      <w:r w:rsidRPr="00567B50">
        <w:rPr>
          <w:color w:val="000000" w:themeColor="text1"/>
          <w:lang w:eastAsia="zh-CN"/>
        </w:rPr>
        <w:t>AgentHub</w:t>
      </w:r>
      <w:proofErr w:type="spellEnd"/>
      <w:r w:rsidRPr="00567B50">
        <w:rPr>
          <w:color w:val="000000" w:themeColor="text1"/>
          <w:lang w:eastAsia="zh-CN"/>
        </w:rPr>
        <w:t xml:space="preserve"> </w:t>
      </w:r>
      <w:r w:rsidRPr="00567B50">
        <w:rPr>
          <w:color w:val="000000" w:themeColor="text1"/>
          <w:lang w:eastAsia="zh-CN"/>
        </w:rPr>
        <w:t>为什么能这样实现、核心链路怎么运行、哪些能力是默认能力、哪些能力需要显式开启或作为后续增强</w:t>
      </w:r>
      <w:r w:rsidRPr="00567B50">
        <w:rPr>
          <w:color w:val="000000" w:themeColor="text1"/>
          <w:lang w:eastAsia="zh-CN"/>
        </w:rPr>
        <w:t>”</w:t>
      </w:r>
      <w:r w:rsidRPr="00567B50">
        <w:rPr>
          <w:color w:val="000000" w:themeColor="text1"/>
          <w:lang w:eastAsia="zh-CN"/>
        </w:rPr>
        <w:t>。这份文档适合开发、联调、验收和后续扩展时作为主参考。</w:t>
      </w:r>
    </w:p>
    <w:p w14:paraId="1DAAC2FC" w14:textId="77777777" w:rsidR="00A95E24" w:rsidRPr="00567B50" w:rsidRDefault="00000000">
      <w:pPr>
        <w:pStyle w:val="a0"/>
        <w:rPr>
          <w:color w:val="000000" w:themeColor="text1"/>
        </w:rPr>
      </w:pPr>
      <w:proofErr w:type="spellStart"/>
      <w:r w:rsidRPr="00567B50">
        <w:rPr>
          <w:color w:val="000000" w:themeColor="text1"/>
        </w:rPr>
        <w:t>前后端总体架构</w:t>
      </w:r>
      <w:proofErr w:type="spellEnd"/>
      <w:r w:rsidRPr="00567B50">
        <w:rPr>
          <w:color w:val="000000" w:themeColor="text1"/>
        </w:rPr>
        <w:t>。</w:t>
      </w:r>
    </w:p>
    <w:p w14:paraId="3B06FFA2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API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>Application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>Domain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 xml:space="preserve">Infrastructure </w:t>
      </w:r>
      <w:r w:rsidRPr="00567B50">
        <w:rPr>
          <w:color w:val="000000" w:themeColor="text1"/>
        </w:rPr>
        <w:t>四层设计。</w:t>
      </w:r>
    </w:p>
    <w:p w14:paraId="1689CBA3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 xml:space="preserve">Orchestrator </w:t>
      </w:r>
      <w:r w:rsidRPr="00567B50">
        <w:rPr>
          <w:color w:val="000000" w:themeColor="text1"/>
        </w:rPr>
        <w:t>的</w:t>
      </w:r>
      <w:r w:rsidRPr="00567B50">
        <w:rPr>
          <w:color w:val="000000" w:themeColor="text1"/>
        </w:rPr>
        <w:t xml:space="preserve"> Planner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>Router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>Executor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 xml:space="preserve">Aggregator </w:t>
      </w:r>
      <w:r w:rsidRPr="00567B50">
        <w:rPr>
          <w:color w:val="000000" w:themeColor="text1"/>
        </w:rPr>
        <w:t>链路。</w:t>
      </w:r>
    </w:p>
    <w:p w14:paraId="3F55E144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 xml:space="preserve">Adapter </w:t>
      </w:r>
      <w:r w:rsidRPr="00567B50">
        <w:rPr>
          <w:color w:val="000000" w:themeColor="text1"/>
        </w:rPr>
        <w:t>类型、</w:t>
      </w:r>
      <w:r w:rsidRPr="00567B50">
        <w:rPr>
          <w:color w:val="000000" w:themeColor="text1"/>
        </w:rPr>
        <w:t xml:space="preserve">Artifact Contract </w:t>
      </w:r>
      <w:r w:rsidRPr="00567B50">
        <w:rPr>
          <w:color w:val="000000" w:themeColor="text1"/>
        </w:rPr>
        <w:t>和</w:t>
      </w:r>
      <w:r w:rsidRPr="00567B50">
        <w:rPr>
          <w:color w:val="000000" w:themeColor="text1"/>
        </w:rPr>
        <w:t xml:space="preserve"> REAL_FIRST </w:t>
      </w:r>
      <w:r w:rsidRPr="00567B50">
        <w:rPr>
          <w:color w:val="000000" w:themeColor="text1"/>
        </w:rPr>
        <w:t>门控。</w:t>
      </w:r>
    </w:p>
    <w:p w14:paraId="5CAFB841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Context / Memory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 xml:space="preserve">Artifact </w:t>
      </w:r>
      <w:r w:rsidRPr="00567B50">
        <w:rPr>
          <w:color w:val="000000" w:themeColor="text1"/>
        </w:rPr>
        <w:t>生命周期、</w:t>
      </w:r>
      <w:r w:rsidRPr="00567B50">
        <w:rPr>
          <w:color w:val="000000" w:themeColor="text1"/>
        </w:rPr>
        <w:t>Approval / Audit</w:t>
      </w:r>
      <w:r w:rsidRPr="00567B50">
        <w:rPr>
          <w:color w:val="000000" w:themeColor="text1"/>
        </w:rPr>
        <w:t>、</w:t>
      </w:r>
      <w:r w:rsidRPr="00567B50">
        <w:rPr>
          <w:color w:val="000000" w:themeColor="text1"/>
        </w:rPr>
        <w:t xml:space="preserve">Realtime </w:t>
      </w:r>
      <w:r w:rsidRPr="00567B50">
        <w:rPr>
          <w:color w:val="000000" w:themeColor="text1"/>
        </w:rPr>
        <w:t>和持久化设计。</w:t>
      </w:r>
    </w:p>
    <w:p w14:paraId="5C3C8B8D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默认验证路径和增强验证路径。</w:t>
      </w:r>
    </w:p>
    <w:p w14:paraId="19C27651" w14:textId="77777777" w:rsidR="00A95E24" w:rsidRPr="00567B50" w:rsidRDefault="00000000">
      <w:pPr>
        <w:pStyle w:val="1"/>
        <w:rPr>
          <w:color w:val="000000" w:themeColor="text1"/>
          <w:lang w:eastAsia="zh-CN"/>
        </w:rPr>
      </w:pPr>
      <w:r w:rsidRPr="00567B50">
        <w:rPr>
          <w:rFonts w:ascii="Aptos" w:eastAsia="Noto Sans CJK SC" w:hAnsi="Aptos"/>
          <w:color w:val="000000" w:themeColor="text1"/>
          <w:lang w:eastAsia="zh-CN"/>
        </w:rPr>
        <w:t xml:space="preserve">7. AI </w:t>
      </w:r>
      <w:r w:rsidRPr="00567B50">
        <w:rPr>
          <w:rFonts w:ascii="Aptos" w:eastAsia="Noto Sans CJK SC" w:hAnsi="Aptos"/>
          <w:color w:val="000000" w:themeColor="text1"/>
          <w:lang w:eastAsia="zh-CN"/>
        </w:rPr>
        <w:t>协作规范沉淀</w:t>
      </w:r>
    </w:p>
    <w:p w14:paraId="5441CFF3" w14:textId="77777777" w:rsidR="00A95E24" w:rsidRPr="00567B50" w:rsidRDefault="00000000">
      <w:pPr>
        <w:rPr>
          <w:color w:val="000000" w:themeColor="text1"/>
          <w:lang w:eastAsia="zh-CN"/>
        </w:rPr>
      </w:pPr>
      <w:proofErr w:type="spellStart"/>
      <w:r w:rsidRPr="00567B50">
        <w:rPr>
          <w:color w:val="000000" w:themeColor="text1"/>
          <w:lang w:eastAsia="zh-CN"/>
        </w:rPr>
        <w:t>AgentHub</w:t>
      </w:r>
      <w:proofErr w:type="spellEnd"/>
      <w:r w:rsidRPr="00567B50">
        <w:rPr>
          <w:color w:val="000000" w:themeColor="text1"/>
          <w:lang w:eastAsia="zh-CN"/>
        </w:rPr>
        <w:t xml:space="preserve"> </w:t>
      </w:r>
      <w:r w:rsidRPr="00567B50">
        <w:rPr>
          <w:color w:val="000000" w:themeColor="text1"/>
          <w:lang w:eastAsia="zh-CN"/>
        </w:rPr>
        <w:t>的文档体系不是单纯保存说明书，而是把与</w:t>
      </w:r>
      <w:r w:rsidRPr="00567B50">
        <w:rPr>
          <w:color w:val="000000" w:themeColor="text1"/>
          <w:lang w:eastAsia="zh-CN"/>
        </w:rPr>
        <w:t xml:space="preserve"> AI </w:t>
      </w:r>
      <w:r w:rsidRPr="00567B50">
        <w:rPr>
          <w:color w:val="000000" w:themeColor="text1"/>
          <w:lang w:eastAsia="zh-CN"/>
        </w:rPr>
        <w:t>协作相关的可复用规范拆成多层。项目不要求保留完整对话记录，而是将协作方式沉淀为可执行的仓库规范。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4422"/>
      </w:tblGrid>
      <w:tr w:rsidR="00A95E24" w:rsidRPr="00567B50" w14:paraId="6AF7644F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BD384E6" w14:textId="77777777" w:rsidR="00A95E24" w:rsidRPr="00E94A4F" w:rsidRDefault="00000000">
            <w:pPr>
              <w:rPr>
                <w:color w:val="FFFFFF" w:themeColor="background1"/>
              </w:rPr>
            </w:pPr>
            <w:proofErr w:type="spellStart"/>
            <w:r w:rsidRPr="00E94A4F">
              <w:rPr>
                <w:b/>
                <w:color w:val="FFFFFF" w:themeColor="background1"/>
                <w:sz w:val="18"/>
              </w:rPr>
              <w:t>类别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7C9E73C5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仓库位置</w:t>
            </w:r>
          </w:p>
        </w:tc>
        <w:tc>
          <w:tcPr>
            <w:tcW w:w="4422" w:type="dxa"/>
            <w:shd w:val="clear" w:color="auto" w:fill="1F4E79"/>
            <w:vAlign w:val="center"/>
          </w:tcPr>
          <w:p w14:paraId="65CC5575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作用</w:t>
            </w:r>
          </w:p>
        </w:tc>
      </w:tr>
      <w:tr w:rsidR="00A95E24" w:rsidRPr="00567B50" w14:paraId="0849AFAF" w14:textId="77777777">
        <w:trPr>
          <w:jc w:val="center"/>
        </w:trPr>
        <w:tc>
          <w:tcPr>
            <w:tcW w:w="1701" w:type="dxa"/>
            <w:vAlign w:val="center"/>
          </w:tcPr>
          <w:p w14:paraId="2FD01FBD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Spec</w:t>
            </w:r>
          </w:p>
        </w:tc>
        <w:tc>
          <w:tcPr>
            <w:tcW w:w="2948" w:type="dxa"/>
            <w:vAlign w:val="center"/>
          </w:tcPr>
          <w:p w14:paraId="5E5E650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docs/spec/README.md </w:t>
            </w:r>
            <w:r w:rsidRPr="00567B50">
              <w:rPr>
                <w:color w:val="000000" w:themeColor="text1"/>
                <w:sz w:val="18"/>
              </w:rPr>
              <w:t>与</w:t>
            </w:r>
            <w:r w:rsidRPr="00567B50">
              <w:rPr>
                <w:color w:val="000000" w:themeColor="text1"/>
                <w:sz w:val="18"/>
              </w:rPr>
              <w:t xml:space="preserve"> docs/spec/</w:t>
            </w:r>
          </w:p>
        </w:tc>
        <w:tc>
          <w:tcPr>
            <w:tcW w:w="4422" w:type="dxa"/>
            <w:vAlign w:val="center"/>
          </w:tcPr>
          <w:p w14:paraId="6655E547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沉淀稳定、可执行、可验收的规格，说明能力范围、边界和验收标准。</w:t>
            </w:r>
          </w:p>
        </w:tc>
      </w:tr>
      <w:tr w:rsidR="00A95E24" w:rsidRPr="00567B50" w14:paraId="3BCAD61F" w14:textId="77777777">
        <w:trPr>
          <w:jc w:val="center"/>
        </w:trPr>
        <w:tc>
          <w:tcPr>
            <w:tcW w:w="1701" w:type="dxa"/>
            <w:vAlign w:val="center"/>
          </w:tcPr>
          <w:p w14:paraId="0DE58CB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Skill</w:t>
            </w:r>
          </w:p>
        </w:tc>
        <w:tc>
          <w:tcPr>
            <w:tcW w:w="2948" w:type="dxa"/>
            <w:vAlign w:val="center"/>
          </w:tcPr>
          <w:p w14:paraId="3A540E8A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 xml:space="preserve">docs/skills/index.md </w:t>
            </w:r>
            <w:r w:rsidRPr="00567B50">
              <w:rPr>
                <w:color w:val="000000" w:themeColor="text1"/>
                <w:sz w:val="18"/>
              </w:rPr>
              <w:t>与</w:t>
            </w:r>
            <w:r w:rsidRPr="00567B50">
              <w:rPr>
                <w:color w:val="000000" w:themeColor="text1"/>
                <w:sz w:val="18"/>
              </w:rPr>
              <w:t xml:space="preserve"> docs/skills/</w:t>
            </w:r>
          </w:p>
        </w:tc>
        <w:tc>
          <w:tcPr>
            <w:tcW w:w="4422" w:type="dxa"/>
            <w:vAlign w:val="center"/>
          </w:tcPr>
          <w:p w14:paraId="45BE979A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沉淀可复用执行卡片，说明某类任务应该如何执行、验证和交付。</w:t>
            </w:r>
          </w:p>
        </w:tc>
      </w:tr>
      <w:tr w:rsidR="00A95E24" w:rsidRPr="00567B50" w14:paraId="7923B958" w14:textId="77777777">
        <w:trPr>
          <w:jc w:val="center"/>
        </w:trPr>
        <w:tc>
          <w:tcPr>
            <w:tcW w:w="1701" w:type="dxa"/>
            <w:vAlign w:val="center"/>
          </w:tcPr>
          <w:p w14:paraId="6F8541AB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Rules</w:t>
            </w:r>
          </w:p>
        </w:tc>
        <w:tc>
          <w:tcPr>
            <w:tcW w:w="2948" w:type="dxa"/>
            <w:vAlign w:val="center"/>
          </w:tcPr>
          <w:p w14:paraId="6635383A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docs/rules/rules-template.md</w:t>
            </w:r>
          </w:p>
        </w:tc>
        <w:tc>
          <w:tcPr>
            <w:tcW w:w="4422" w:type="dxa"/>
            <w:vAlign w:val="center"/>
          </w:tcPr>
          <w:p w14:paraId="22BAF3B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沉淀任务路由、上下文交接、审查、</w:t>
            </w:r>
            <w:r w:rsidRPr="00567B50">
              <w:rPr>
                <w:color w:val="000000" w:themeColor="text1"/>
                <w:sz w:val="18"/>
              </w:rPr>
              <w:t xml:space="preserve">fallback </w:t>
            </w:r>
            <w:r w:rsidRPr="00567B50">
              <w:rPr>
                <w:color w:val="000000" w:themeColor="text1"/>
                <w:sz w:val="18"/>
              </w:rPr>
              <w:t>与</w:t>
            </w:r>
            <w:r w:rsidRPr="00567B50">
              <w:rPr>
                <w:color w:val="000000" w:themeColor="text1"/>
                <w:sz w:val="18"/>
              </w:rPr>
              <w:t xml:space="preserve"> Demo </w:t>
            </w:r>
            <w:r w:rsidRPr="00567B50">
              <w:rPr>
                <w:color w:val="000000" w:themeColor="text1"/>
                <w:sz w:val="18"/>
              </w:rPr>
              <w:t>表达规则。</w:t>
            </w:r>
          </w:p>
        </w:tc>
      </w:tr>
      <w:tr w:rsidR="00A95E24" w:rsidRPr="00567B50" w14:paraId="6E2217A4" w14:textId="77777777">
        <w:trPr>
          <w:jc w:val="center"/>
        </w:trPr>
        <w:tc>
          <w:tcPr>
            <w:tcW w:w="1701" w:type="dxa"/>
            <w:vAlign w:val="center"/>
          </w:tcPr>
          <w:p w14:paraId="6A8A625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AGENTS.md</w:t>
            </w:r>
          </w:p>
        </w:tc>
        <w:tc>
          <w:tcPr>
            <w:tcW w:w="2948" w:type="dxa"/>
            <w:vAlign w:val="center"/>
          </w:tcPr>
          <w:p w14:paraId="59EADFA5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AGENTS.md</w:t>
            </w:r>
          </w:p>
        </w:tc>
        <w:tc>
          <w:tcPr>
            <w:tcW w:w="4422" w:type="dxa"/>
            <w:vAlign w:val="center"/>
          </w:tcPr>
          <w:p w14:paraId="2292A073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仓库级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操作规范，规定启动、验证、架构入口、注意事项和禁区。</w:t>
            </w:r>
          </w:p>
        </w:tc>
      </w:tr>
      <w:tr w:rsidR="00A95E24" w:rsidRPr="00567B50" w14:paraId="21D0F6E0" w14:textId="77777777">
        <w:trPr>
          <w:jc w:val="center"/>
        </w:trPr>
        <w:tc>
          <w:tcPr>
            <w:tcW w:w="1701" w:type="dxa"/>
            <w:vAlign w:val="center"/>
          </w:tcPr>
          <w:p w14:paraId="2CF1F3CD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Collaboration</w:t>
            </w:r>
          </w:p>
        </w:tc>
        <w:tc>
          <w:tcPr>
            <w:tcW w:w="2948" w:type="dxa"/>
            <w:vAlign w:val="center"/>
          </w:tcPr>
          <w:p w14:paraId="5922D7D0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docs/collaboration/</w:t>
            </w:r>
          </w:p>
        </w:tc>
        <w:tc>
          <w:tcPr>
            <w:tcW w:w="4422" w:type="dxa"/>
            <w:vAlign w:val="center"/>
          </w:tcPr>
          <w:p w14:paraId="28BE2653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保存</w:t>
            </w:r>
            <w:r w:rsidRPr="00567B50">
              <w:rPr>
                <w:color w:val="000000" w:themeColor="text1"/>
                <w:sz w:val="18"/>
              </w:rPr>
              <w:t xml:space="preserve"> AI </w:t>
            </w:r>
            <w:r w:rsidRPr="00567B50">
              <w:rPr>
                <w:color w:val="000000" w:themeColor="text1"/>
                <w:sz w:val="18"/>
              </w:rPr>
              <w:t>协作流程、</w:t>
            </w:r>
            <w:r w:rsidRPr="00567B50">
              <w:rPr>
                <w:color w:val="000000" w:themeColor="text1"/>
                <w:sz w:val="18"/>
              </w:rPr>
              <w:t xml:space="preserve">Prompt </w:t>
            </w:r>
            <w:r w:rsidRPr="00567B50">
              <w:rPr>
                <w:color w:val="000000" w:themeColor="text1"/>
                <w:sz w:val="18"/>
              </w:rPr>
              <w:t>模板、决策记录、开发日志和</w:t>
            </w:r>
            <w:r w:rsidRPr="00567B50">
              <w:rPr>
                <w:color w:val="000000" w:themeColor="text1"/>
                <w:sz w:val="18"/>
              </w:rPr>
              <w:t xml:space="preserve"> Demo checklist</w:t>
            </w:r>
            <w:r w:rsidRPr="00567B50">
              <w:rPr>
                <w:color w:val="000000" w:themeColor="text1"/>
                <w:sz w:val="18"/>
              </w:rPr>
              <w:t>。</w:t>
            </w:r>
          </w:p>
        </w:tc>
      </w:tr>
      <w:tr w:rsidR="00A95E24" w:rsidRPr="00567B50" w14:paraId="39BC3DF8" w14:textId="77777777">
        <w:trPr>
          <w:jc w:val="center"/>
        </w:trPr>
        <w:tc>
          <w:tcPr>
            <w:tcW w:w="1701" w:type="dxa"/>
            <w:vAlign w:val="center"/>
          </w:tcPr>
          <w:p w14:paraId="689BB61B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Archive</w:t>
            </w:r>
          </w:p>
        </w:tc>
        <w:tc>
          <w:tcPr>
            <w:tcW w:w="2948" w:type="dxa"/>
            <w:vAlign w:val="center"/>
          </w:tcPr>
          <w:p w14:paraId="38A615A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docs/archive/</w:t>
            </w:r>
          </w:p>
        </w:tc>
        <w:tc>
          <w:tcPr>
            <w:tcW w:w="4422" w:type="dxa"/>
            <w:vAlign w:val="center"/>
          </w:tcPr>
          <w:p w14:paraId="5698A9F0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沉淀历史版本、旧入口和阶段性材料，避免干扰主入口。</w:t>
            </w:r>
          </w:p>
        </w:tc>
      </w:tr>
    </w:tbl>
    <w:p w14:paraId="05A22E83" w14:textId="77777777" w:rsidR="00A95E24" w:rsidRPr="00567B50" w:rsidRDefault="00A95E24">
      <w:pPr>
        <w:rPr>
          <w:color w:val="000000" w:themeColor="text1"/>
          <w:lang w:eastAsia="zh-CN"/>
        </w:rPr>
      </w:pPr>
    </w:p>
    <w:p w14:paraId="39DEFBC8" w14:textId="77777777" w:rsidR="00A95E24" w:rsidRPr="00567B50" w:rsidRDefault="00000000">
      <w:pPr>
        <w:pStyle w:val="21"/>
        <w:rPr>
          <w:color w:val="000000" w:themeColor="text1"/>
        </w:rPr>
      </w:pPr>
      <w:r w:rsidRPr="00567B50">
        <w:rPr>
          <w:rFonts w:ascii="Aptos" w:eastAsia="Noto Sans CJK SC" w:hAnsi="Aptos"/>
          <w:color w:val="000000" w:themeColor="text1"/>
        </w:rPr>
        <w:t xml:space="preserve">7.1 Skill </w:t>
      </w:r>
      <w:proofErr w:type="spellStart"/>
      <w:r w:rsidRPr="00567B50">
        <w:rPr>
          <w:rFonts w:ascii="Aptos" w:eastAsia="Noto Sans CJK SC" w:hAnsi="Aptos"/>
          <w:color w:val="000000" w:themeColor="text1"/>
        </w:rPr>
        <w:t>对照表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A95E24" w:rsidRPr="00567B50" w14:paraId="57548F4D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A6DF73B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 xml:space="preserve">Skill </w:t>
            </w:r>
            <w:r w:rsidRPr="00E94A4F">
              <w:rPr>
                <w:b/>
                <w:color w:val="FFFFFF" w:themeColor="background1"/>
                <w:sz w:val="18"/>
              </w:rPr>
              <w:t>名称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7B26887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仓库文件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0260D192" w14:textId="77777777" w:rsidR="00A95E24" w:rsidRPr="00E94A4F" w:rsidRDefault="00000000">
            <w:pPr>
              <w:rPr>
                <w:color w:val="FFFFFF" w:themeColor="background1"/>
              </w:rPr>
            </w:pPr>
            <w:r w:rsidRPr="00E94A4F">
              <w:rPr>
                <w:b/>
                <w:color w:val="FFFFFF" w:themeColor="background1"/>
                <w:sz w:val="18"/>
              </w:rPr>
              <w:t>功能说明</w:t>
            </w:r>
          </w:p>
        </w:tc>
      </w:tr>
      <w:tr w:rsidR="00A95E24" w:rsidRPr="00567B50" w14:paraId="40F9EFCB" w14:textId="77777777">
        <w:trPr>
          <w:jc w:val="center"/>
        </w:trPr>
        <w:tc>
          <w:tcPr>
            <w:tcW w:w="1984" w:type="dxa"/>
            <w:vAlign w:val="center"/>
          </w:tcPr>
          <w:p w14:paraId="620A5ED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frontend-ui-skill</w:t>
            </w:r>
          </w:p>
        </w:tc>
        <w:tc>
          <w:tcPr>
            <w:tcW w:w="2835" w:type="dxa"/>
            <w:vAlign w:val="center"/>
          </w:tcPr>
          <w:p w14:paraId="42E4E466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docs/skills/frontend-ui-skill.md</w:t>
            </w:r>
          </w:p>
        </w:tc>
        <w:tc>
          <w:tcPr>
            <w:tcW w:w="4252" w:type="dxa"/>
            <w:vAlign w:val="center"/>
          </w:tcPr>
          <w:p w14:paraId="621B00C8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负责前端页面、组件、布局、</w:t>
            </w:r>
            <w:proofErr w:type="gramStart"/>
            <w:r w:rsidRPr="00567B50">
              <w:rPr>
                <w:color w:val="000000" w:themeColor="text1"/>
                <w:sz w:val="18"/>
                <w:lang w:eastAsia="zh-CN"/>
              </w:rPr>
              <w:t>交互和</w:t>
            </w:r>
            <w:proofErr w:type="gramEnd"/>
            <w:r w:rsidRPr="00567B50">
              <w:rPr>
                <w:color w:val="000000" w:themeColor="text1"/>
                <w:sz w:val="18"/>
                <w:lang w:eastAsia="zh-CN"/>
              </w:rPr>
              <w:t>状态拆分，适合把工作台、对话流和局部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 UI </w:t>
            </w:r>
            <w:r w:rsidRPr="00567B50">
              <w:rPr>
                <w:color w:val="000000" w:themeColor="text1"/>
                <w:sz w:val="18"/>
                <w:lang w:eastAsia="zh-CN"/>
              </w:rPr>
              <w:t>改造成可维护结构。</w:t>
            </w:r>
          </w:p>
        </w:tc>
      </w:tr>
      <w:tr w:rsidR="00A95E24" w:rsidRPr="00567B50" w14:paraId="470332A9" w14:textId="77777777">
        <w:trPr>
          <w:jc w:val="center"/>
        </w:trPr>
        <w:tc>
          <w:tcPr>
            <w:tcW w:w="1984" w:type="dxa"/>
            <w:vAlign w:val="center"/>
          </w:tcPr>
          <w:p w14:paraId="4F71113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backend-</w:t>
            </w:r>
            <w:proofErr w:type="spellStart"/>
            <w:r w:rsidRPr="00567B50">
              <w:rPr>
                <w:color w:val="000000" w:themeColor="text1"/>
                <w:sz w:val="18"/>
              </w:rPr>
              <w:t>api</w:t>
            </w:r>
            <w:proofErr w:type="spellEnd"/>
            <w:r w:rsidRPr="00567B50">
              <w:rPr>
                <w:color w:val="000000" w:themeColor="text1"/>
                <w:sz w:val="18"/>
              </w:rPr>
              <w:t>-skill</w:t>
            </w:r>
          </w:p>
        </w:tc>
        <w:tc>
          <w:tcPr>
            <w:tcW w:w="2835" w:type="dxa"/>
            <w:vAlign w:val="center"/>
          </w:tcPr>
          <w:p w14:paraId="3FAF50D7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docs/skills/backend-api-skill.md</w:t>
            </w:r>
          </w:p>
        </w:tc>
        <w:tc>
          <w:tcPr>
            <w:tcW w:w="4252" w:type="dxa"/>
            <w:vAlign w:val="center"/>
          </w:tcPr>
          <w:p w14:paraId="43BD0F5D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负责接口、服务层、数据模型和持久化实现，适合把业务流程落到可验收的后端链路上。</w:t>
            </w:r>
          </w:p>
        </w:tc>
      </w:tr>
      <w:tr w:rsidR="00A95E24" w:rsidRPr="00567B50" w14:paraId="59CD493F" w14:textId="77777777">
        <w:trPr>
          <w:jc w:val="center"/>
        </w:trPr>
        <w:tc>
          <w:tcPr>
            <w:tcW w:w="1984" w:type="dxa"/>
            <w:vAlign w:val="center"/>
          </w:tcPr>
          <w:p w14:paraId="60BB48FF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adapter-cli-skill</w:t>
            </w:r>
          </w:p>
        </w:tc>
        <w:tc>
          <w:tcPr>
            <w:tcW w:w="2835" w:type="dxa"/>
            <w:vAlign w:val="center"/>
          </w:tcPr>
          <w:p w14:paraId="0BEC430B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docs/skills/adapter-cli-skill.md</w:t>
            </w:r>
          </w:p>
        </w:tc>
        <w:tc>
          <w:tcPr>
            <w:tcW w:w="4252" w:type="dxa"/>
            <w:vAlign w:val="center"/>
          </w:tcPr>
          <w:p w14:paraId="01D4BFC3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负责</w:t>
            </w:r>
            <w:r w:rsidRPr="00567B50">
              <w:rPr>
                <w:color w:val="000000" w:themeColor="text1"/>
                <w:sz w:val="18"/>
              </w:rPr>
              <w:t xml:space="preserve"> Adapter </w:t>
            </w:r>
            <w:r w:rsidRPr="00567B50">
              <w:rPr>
                <w:color w:val="000000" w:themeColor="text1"/>
                <w:sz w:val="18"/>
              </w:rPr>
              <w:t>接入、</w:t>
            </w:r>
            <w:r w:rsidRPr="00567B50">
              <w:rPr>
                <w:color w:val="000000" w:themeColor="text1"/>
                <w:sz w:val="18"/>
              </w:rPr>
              <w:t xml:space="preserve">CLI </w:t>
            </w:r>
            <w:r w:rsidRPr="00567B50">
              <w:rPr>
                <w:color w:val="000000" w:themeColor="text1"/>
                <w:sz w:val="18"/>
              </w:rPr>
              <w:t>探测、路由和</w:t>
            </w:r>
            <w:r w:rsidRPr="00567B50">
              <w:rPr>
                <w:color w:val="000000" w:themeColor="text1"/>
                <w:sz w:val="18"/>
              </w:rPr>
              <w:t xml:space="preserve"> fallback </w:t>
            </w:r>
            <w:r w:rsidRPr="00567B50">
              <w:rPr>
                <w:color w:val="000000" w:themeColor="text1"/>
                <w:sz w:val="18"/>
              </w:rPr>
              <w:t>逻辑，适合统一真实能力与</w:t>
            </w:r>
            <w:r w:rsidRPr="00567B50">
              <w:rPr>
                <w:color w:val="000000" w:themeColor="text1"/>
                <w:sz w:val="18"/>
              </w:rPr>
              <w:t xml:space="preserve"> Mock </w:t>
            </w:r>
            <w:r w:rsidRPr="00567B50">
              <w:rPr>
                <w:color w:val="000000" w:themeColor="text1"/>
                <w:sz w:val="18"/>
              </w:rPr>
              <w:t>能力的出口。</w:t>
            </w:r>
          </w:p>
        </w:tc>
      </w:tr>
      <w:tr w:rsidR="00A95E24" w:rsidRPr="00567B50" w14:paraId="5C087E5F" w14:textId="77777777">
        <w:trPr>
          <w:jc w:val="center"/>
        </w:trPr>
        <w:tc>
          <w:tcPr>
            <w:tcW w:w="1984" w:type="dxa"/>
            <w:vAlign w:val="center"/>
          </w:tcPr>
          <w:p w14:paraId="337FD294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doc-spec-skill</w:t>
            </w:r>
          </w:p>
        </w:tc>
        <w:tc>
          <w:tcPr>
            <w:tcW w:w="2835" w:type="dxa"/>
            <w:vAlign w:val="center"/>
          </w:tcPr>
          <w:p w14:paraId="49BE3655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docs/skills/doc-spec-skill.md</w:t>
            </w:r>
          </w:p>
        </w:tc>
        <w:tc>
          <w:tcPr>
            <w:tcW w:w="4252" w:type="dxa"/>
            <w:vAlign w:val="center"/>
          </w:tcPr>
          <w:p w14:paraId="2137280F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负责产品、技术、规范、规则和计划整理，适合把实现结果沉淀成团队能长期执行的文档体系。</w:t>
            </w:r>
          </w:p>
        </w:tc>
      </w:tr>
      <w:tr w:rsidR="00A95E24" w:rsidRPr="00567B50" w14:paraId="69BCB828" w14:textId="77777777">
        <w:trPr>
          <w:jc w:val="center"/>
        </w:trPr>
        <w:tc>
          <w:tcPr>
            <w:tcW w:w="1984" w:type="dxa"/>
            <w:vAlign w:val="center"/>
          </w:tcPr>
          <w:p w14:paraId="4CE4E1D2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smoke-validation-skill</w:t>
            </w:r>
          </w:p>
        </w:tc>
        <w:tc>
          <w:tcPr>
            <w:tcW w:w="2835" w:type="dxa"/>
            <w:vAlign w:val="center"/>
          </w:tcPr>
          <w:p w14:paraId="03B810EE" w14:textId="77777777" w:rsidR="00A95E24" w:rsidRPr="00567B50" w:rsidRDefault="00000000">
            <w:pPr>
              <w:rPr>
                <w:color w:val="000000" w:themeColor="text1"/>
              </w:rPr>
            </w:pPr>
            <w:r w:rsidRPr="00567B50">
              <w:rPr>
                <w:color w:val="000000" w:themeColor="text1"/>
                <w:sz w:val="18"/>
              </w:rPr>
              <w:t>docs/skills/smoke-validation-skill.md</w:t>
            </w:r>
          </w:p>
        </w:tc>
        <w:tc>
          <w:tcPr>
            <w:tcW w:w="4252" w:type="dxa"/>
            <w:vAlign w:val="center"/>
          </w:tcPr>
          <w:p w14:paraId="476E338E" w14:textId="77777777" w:rsidR="00A95E24" w:rsidRPr="00567B50" w:rsidRDefault="00000000">
            <w:pPr>
              <w:rPr>
                <w:color w:val="000000" w:themeColor="text1"/>
                <w:lang w:eastAsia="zh-CN"/>
              </w:rPr>
            </w:pPr>
            <w:r w:rsidRPr="00567B50">
              <w:rPr>
                <w:color w:val="000000" w:themeColor="text1"/>
                <w:sz w:val="18"/>
                <w:lang w:eastAsia="zh-CN"/>
              </w:rPr>
              <w:t>负责构建、</w:t>
            </w:r>
            <w:r w:rsidRPr="00567B50">
              <w:rPr>
                <w:color w:val="000000" w:themeColor="text1"/>
                <w:sz w:val="18"/>
                <w:lang w:eastAsia="zh-CN"/>
              </w:rPr>
              <w:t>smoke</w:t>
            </w:r>
            <w:r w:rsidRPr="00567B50">
              <w:rPr>
                <w:color w:val="000000" w:themeColor="text1"/>
                <w:sz w:val="18"/>
                <w:lang w:eastAsia="zh-CN"/>
              </w:rPr>
              <w:t>、</w:t>
            </w:r>
            <w:r w:rsidRPr="00567B50">
              <w:rPr>
                <w:color w:val="000000" w:themeColor="text1"/>
                <w:sz w:val="18"/>
                <w:lang w:eastAsia="zh-CN"/>
              </w:rPr>
              <w:t xml:space="preserve">E2E </w:t>
            </w:r>
            <w:r w:rsidRPr="00567B50">
              <w:rPr>
                <w:color w:val="000000" w:themeColor="text1"/>
                <w:sz w:val="18"/>
                <w:lang w:eastAsia="zh-CN"/>
              </w:rPr>
              <w:t>和回归验证，适合在交付前确认主链路可运行。</w:t>
            </w:r>
          </w:p>
        </w:tc>
      </w:tr>
    </w:tbl>
    <w:p w14:paraId="07F1D41D" w14:textId="77777777" w:rsidR="00A95E24" w:rsidRPr="00567B50" w:rsidRDefault="00A95E24">
      <w:pPr>
        <w:rPr>
          <w:color w:val="000000" w:themeColor="text1"/>
          <w:lang w:eastAsia="zh-CN"/>
        </w:rPr>
      </w:pPr>
    </w:p>
    <w:p w14:paraId="6363207E" w14:textId="77777777" w:rsidR="00A95E24" w:rsidRPr="00567B50" w:rsidRDefault="00000000">
      <w:pPr>
        <w:pStyle w:val="1"/>
        <w:rPr>
          <w:color w:val="000000" w:themeColor="text1"/>
        </w:rPr>
      </w:pPr>
      <w:r w:rsidRPr="00567B50">
        <w:rPr>
          <w:rFonts w:ascii="Aptos" w:eastAsia="Noto Sans CJK SC" w:hAnsi="Aptos"/>
          <w:color w:val="000000" w:themeColor="text1"/>
        </w:rPr>
        <w:t xml:space="preserve">8. </w:t>
      </w:r>
      <w:proofErr w:type="spellStart"/>
      <w:r w:rsidRPr="00567B50">
        <w:rPr>
          <w:rFonts w:ascii="Aptos" w:eastAsia="Noto Sans CJK SC" w:hAnsi="Aptos"/>
          <w:color w:val="000000" w:themeColor="text1"/>
        </w:rPr>
        <w:t>验收与交付建议</w:t>
      </w:r>
      <w:proofErr w:type="spellEnd"/>
    </w:p>
    <w:p w14:paraId="6CE2784F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本地快速启动优先使用</w:t>
      </w:r>
      <w:r w:rsidRPr="00567B50">
        <w:rPr>
          <w:color w:val="000000" w:themeColor="text1"/>
        </w:rPr>
        <w:t xml:space="preserve"> scripts/start-local.ps1 </w:t>
      </w:r>
      <w:r w:rsidRPr="00567B50">
        <w:rPr>
          <w:color w:val="000000" w:themeColor="text1"/>
        </w:rPr>
        <w:t>或分别启动</w:t>
      </w:r>
      <w:r w:rsidRPr="00567B50">
        <w:rPr>
          <w:color w:val="000000" w:themeColor="text1"/>
        </w:rPr>
        <w:t xml:space="preserve"> backend / frontend</w:t>
      </w:r>
      <w:r w:rsidRPr="00567B50">
        <w:rPr>
          <w:color w:val="000000" w:themeColor="text1"/>
        </w:rPr>
        <w:t>。</w:t>
      </w:r>
    </w:p>
    <w:p w14:paraId="472E562D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主链路回归优先执行</w:t>
      </w:r>
      <w:r w:rsidRPr="00567B50">
        <w:rPr>
          <w:color w:val="000000" w:themeColor="text1"/>
        </w:rPr>
        <w:t xml:space="preserve"> node scripts/smoke-test.mjs</w:t>
      </w:r>
      <w:r w:rsidRPr="00567B50">
        <w:rPr>
          <w:color w:val="000000" w:themeColor="text1"/>
        </w:rPr>
        <w:t>。</w:t>
      </w:r>
    </w:p>
    <w:p w14:paraId="57ACD057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涉及实时、取消和运行态时补跑</w:t>
      </w:r>
      <w:r w:rsidRPr="00567B50">
        <w:rPr>
          <w:color w:val="000000" w:themeColor="text1"/>
        </w:rPr>
        <w:t xml:space="preserve"> node scripts/sse-smoke-test.mjs</w:t>
      </w:r>
      <w:r w:rsidRPr="00567B50">
        <w:rPr>
          <w:color w:val="000000" w:themeColor="text1"/>
        </w:rPr>
        <w:t>。</w:t>
      </w:r>
    </w:p>
    <w:p w14:paraId="1BC18B33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涉及前后端</w:t>
      </w:r>
      <w:r w:rsidRPr="00567B50">
        <w:rPr>
          <w:color w:val="000000" w:themeColor="text1"/>
        </w:rPr>
        <w:t xml:space="preserve"> UI </w:t>
      </w:r>
      <w:r w:rsidRPr="00567B50">
        <w:rPr>
          <w:color w:val="000000" w:themeColor="text1"/>
        </w:rPr>
        <w:t>时补跑</w:t>
      </w:r>
      <w:r w:rsidRPr="00567B50">
        <w:rPr>
          <w:color w:val="000000" w:themeColor="text1"/>
        </w:rPr>
        <w:t xml:space="preserve"> node scripts/e2e-browser.mjs</w:t>
      </w:r>
      <w:r w:rsidRPr="00567B50">
        <w:rPr>
          <w:color w:val="000000" w:themeColor="text1"/>
        </w:rPr>
        <w:t>。</w:t>
      </w:r>
    </w:p>
    <w:p w14:paraId="6B05E516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>真实模型、真实适配器、对象存储和</w:t>
      </w:r>
      <w:r w:rsidRPr="00567B50">
        <w:rPr>
          <w:color w:val="000000" w:themeColor="text1"/>
          <w:lang w:eastAsia="zh-CN"/>
        </w:rPr>
        <w:t xml:space="preserve"> JDBC </w:t>
      </w:r>
      <w:r w:rsidRPr="00567B50">
        <w:rPr>
          <w:color w:val="000000" w:themeColor="text1"/>
          <w:lang w:eastAsia="zh-CN"/>
        </w:rPr>
        <w:t>验证保持显式</w:t>
      </w:r>
      <w:r w:rsidRPr="00567B50">
        <w:rPr>
          <w:color w:val="000000" w:themeColor="text1"/>
          <w:lang w:eastAsia="zh-CN"/>
        </w:rPr>
        <w:t xml:space="preserve"> opt-in</w:t>
      </w:r>
      <w:r w:rsidRPr="00567B50">
        <w:rPr>
          <w:color w:val="000000" w:themeColor="text1"/>
          <w:lang w:eastAsia="zh-CN"/>
        </w:rPr>
        <w:t>，不作为默认运行前提。</w:t>
      </w:r>
    </w:p>
    <w:p w14:paraId="5C327AB8" w14:textId="77777777" w:rsidR="00A95E24" w:rsidRPr="00567B50" w:rsidRDefault="00000000">
      <w:pPr>
        <w:pStyle w:val="a0"/>
        <w:rPr>
          <w:color w:val="000000" w:themeColor="text1"/>
          <w:lang w:eastAsia="zh-CN"/>
        </w:rPr>
      </w:pPr>
      <w:r w:rsidRPr="00567B50">
        <w:rPr>
          <w:color w:val="000000" w:themeColor="text1"/>
          <w:lang w:eastAsia="zh-CN"/>
        </w:rPr>
        <w:t xml:space="preserve">Demo </w:t>
      </w:r>
      <w:r w:rsidRPr="00567B50">
        <w:rPr>
          <w:color w:val="000000" w:themeColor="text1"/>
          <w:lang w:eastAsia="zh-CN"/>
        </w:rPr>
        <w:t>视频链接待补充；正式提交前需在本节补上视频地址。</w:t>
      </w:r>
    </w:p>
    <w:p w14:paraId="179ADD42" w14:textId="77777777" w:rsidR="00A95E24" w:rsidRPr="00567B50" w:rsidRDefault="00000000">
      <w:pPr>
        <w:pStyle w:val="1"/>
        <w:rPr>
          <w:color w:val="000000" w:themeColor="text1"/>
        </w:rPr>
      </w:pPr>
      <w:r w:rsidRPr="00567B50">
        <w:rPr>
          <w:rFonts w:ascii="Aptos" w:eastAsia="Noto Sans CJK SC" w:hAnsi="Aptos"/>
          <w:color w:val="000000" w:themeColor="text1"/>
        </w:rPr>
        <w:t xml:space="preserve">9. </w:t>
      </w:r>
      <w:proofErr w:type="spellStart"/>
      <w:r w:rsidRPr="00567B50">
        <w:rPr>
          <w:rFonts w:ascii="Aptos" w:eastAsia="Noto Sans CJK SC" w:hAnsi="Aptos"/>
          <w:color w:val="000000" w:themeColor="text1"/>
        </w:rPr>
        <w:t>附录：推荐继续查看</w:t>
      </w:r>
      <w:proofErr w:type="spellEnd"/>
    </w:p>
    <w:p w14:paraId="2B26DC7C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docs/product-design.md</w:t>
      </w:r>
    </w:p>
    <w:p w14:paraId="0CE53AAC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docs/technical-design.md</w:t>
      </w:r>
    </w:p>
    <w:p w14:paraId="51087FBF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docs/collaboration/dev-log.md</w:t>
      </w:r>
    </w:p>
    <w:p w14:paraId="4E19A31E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docs/collaboration/decision-log.md</w:t>
      </w:r>
    </w:p>
    <w:p w14:paraId="4893A2D8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docs/spec/README.md</w:t>
      </w:r>
    </w:p>
    <w:p w14:paraId="62DB165A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docs/skills/index.md</w:t>
      </w:r>
    </w:p>
    <w:p w14:paraId="09F56B64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docs/rules/rules-template.md</w:t>
      </w:r>
    </w:p>
    <w:p w14:paraId="27259600" w14:textId="77777777" w:rsidR="00A95E24" w:rsidRPr="00567B50" w:rsidRDefault="00000000">
      <w:pPr>
        <w:pStyle w:val="a0"/>
        <w:rPr>
          <w:color w:val="000000" w:themeColor="text1"/>
        </w:rPr>
      </w:pPr>
      <w:r w:rsidRPr="00567B50">
        <w:rPr>
          <w:color w:val="000000" w:themeColor="text1"/>
        </w:rPr>
        <w:t>AGENTS.md</w:t>
      </w:r>
    </w:p>
    <w:sectPr w:rsidR="00A95E24" w:rsidRPr="00567B50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0A0D" w14:textId="77777777" w:rsidR="00CB65BC" w:rsidRDefault="00CB65BC">
      <w:pPr>
        <w:spacing w:after="0" w:line="240" w:lineRule="auto"/>
      </w:pPr>
      <w:r>
        <w:separator/>
      </w:r>
    </w:p>
  </w:endnote>
  <w:endnote w:type="continuationSeparator" w:id="0">
    <w:p w14:paraId="541EACCC" w14:textId="77777777" w:rsidR="00CB65BC" w:rsidRDefault="00CB6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B3BE4" w14:textId="77777777" w:rsidR="00A95E24" w:rsidRDefault="00000000">
    <w:pPr>
      <w:pStyle w:val="a7"/>
      <w:jc w:val="center"/>
    </w:pPr>
    <w:proofErr w:type="spellStart"/>
    <w:r>
      <w:rPr>
        <w:color w:val="787878"/>
        <w:sz w:val="16"/>
      </w:rPr>
      <w:t>AgentHub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文档整理版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3173" w14:textId="77777777" w:rsidR="00CB65BC" w:rsidRDefault="00CB65BC">
      <w:pPr>
        <w:spacing w:after="0" w:line="240" w:lineRule="auto"/>
      </w:pPr>
      <w:r>
        <w:separator/>
      </w:r>
    </w:p>
  </w:footnote>
  <w:footnote w:type="continuationSeparator" w:id="0">
    <w:p w14:paraId="619E76D0" w14:textId="77777777" w:rsidR="00CB65BC" w:rsidRDefault="00CB6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526251">
    <w:abstractNumId w:val="8"/>
  </w:num>
  <w:num w:numId="2" w16cid:durableId="1669557547">
    <w:abstractNumId w:val="6"/>
  </w:num>
  <w:num w:numId="3" w16cid:durableId="1576163728">
    <w:abstractNumId w:val="5"/>
  </w:num>
  <w:num w:numId="4" w16cid:durableId="1055198872">
    <w:abstractNumId w:val="4"/>
  </w:num>
  <w:num w:numId="5" w16cid:durableId="67461694">
    <w:abstractNumId w:val="7"/>
  </w:num>
  <w:num w:numId="6" w16cid:durableId="345789360">
    <w:abstractNumId w:val="3"/>
  </w:num>
  <w:num w:numId="7" w16cid:durableId="1778481562">
    <w:abstractNumId w:val="2"/>
  </w:num>
  <w:num w:numId="8" w16cid:durableId="1637946831">
    <w:abstractNumId w:val="1"/>
  </w:num>
  <w:num w:numId="9" w16cid:durableId="139501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BAA"/>
    <w:rsid w:val="00567B50"/>
    <w:rsid w:val="00A95E24"/>
    <w:rsid w:val="00AA1D8D"/>
    <w:rsid w:val="00B47730"/>
    <w:rsid w:val="00CB0664"/>
    <w:rsid w:val="00CB65BC"/>
    <w:rsid w:val="00E94A4F"/>
    <w:rsid w:val="00FC5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20855"/>
  <w14:defaultImageDpi w14:val="300"/>
  <w15:docId w15:val="{D2430152-7845-4A15-8A08-881B6794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eastAsia="Noto Sans CJK S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DejaVu Sans Mono" w:eastAsia="Noto Sans Mono CJK S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1289</Words>
  <Characters>2309</Characters>
  <Application>Microsoft Office Word</Application>
  <DocSecurity>0</DocSecurity>
  <Lines>135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x</cp:lastModifiedBy>
  <cp:revision>6</cp:revision>
  <dcterms:created xsi:type="dcterms:W3CDTF">2013-12-23T23:15:00Z</dcterms:created>
  <dcterms:modified xsi:type="dcterms:W3CDTF">2026-06-10T11:22:00Z</dcterms:modified>
  <cp:category/>
</cp:coreProperties>
</file>