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59669"/>
          <w:sz w:val="19"/>
        </w:rPr>
        <w:t>OBJECT-ORIENTED PROGRAMMING (OOP) LABORATORY ASSIGNMENT &amp; REPORT</w:t>
      </w:r>
    </w:p>
    <w:p>
      <w:pPr>
        <w:jc w:val="center"/>
      </w:pPr>
      <w:r>
        <w:rPr>
          <w:rFonts w:ascii="Calibri" w:hAnsi="Calibri"/>
          <w:b/>
          <w:color w:val="0F172A"/>
          <w:sz w:val="48"/>
        </w:rPr>
        <w:t>PharmaCare — Enterprise Pharmacy &amp; Inventory System</w:t>
      </w:r>
    </w:p>
    <w:p>
      <w:pPr>
        <w:jc w:val="center"/>
      </w:pPr>
      <w:r>
        <w:rPr>
          <w:rFonts w:ascii="Calibri" w:hAnsi="Calibri"/>
          <w:i/>
          <w:color w:val="64748B"/>
          <w:sz w:val="23"/>
        </w:rPr>
        <w:t>Production-Grade Object-Oriented Pharmacy Management with Compiled C++ Core &amp; Real-Time Desktop UI</w:t>
      </w:r>
    </w:p>
    <w:p>
      <w:pPr>
        <w:jc w:val="center"/>
      </w:pPr>
      <w:r>
        <w:rPr>
          <w:rFonts w:ascii="Calibri" w:hAnsi="Calibri"/>
          <w:color w:val="059669"/>
          <w:sz w:val="18"/>
        </w:rPr>
        <w:t>C++11/14/17  •  MinGW GCC  •  3NF Database Architecture  •  Runtime Polymorphism  •  Patient Safety Gate</w:t>
      </w:r>
    </w:p>
    <w:p>
      <w:pPr>
        <w:spacing w:after="160"/>
      </w:pP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83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macar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hAnsi="Calibri"/>
          <w:i/>
          <w:color w:val="64748B"/>
          <w:sz w:val="17"/>
        </w:rPr>
        <w:t>Figure 1: PharmaCare Modern Minimalist Desktop Cockpit &amp; C++ Engine Bridge</w:t>
      </w:r>
    </w:p>
    <w:p>
      <w:pPr>
        <w:pStyle w:val="Heading1"/>
      </w:pPr>
      <w:r>
        <w:rPr>
          <w:rFonts w:ascii="Calibri" w:hAnsi="Calibri"/>
          <w:b/>
          <w:color w:val="0F172A"/>
        </w:rPr>
        <w:t>1. Project Overview &amp; Clinical Vision</w:t>
      </w:r>
    </w:p>
    <w:p>
      <w:pPr>
        <w:spacing w:after="200"/>
      </w:pPr>
      <w:r>
        <w:t>PharmaCare is a comprehensive Object-Oriented C++ application designed for pharmacies, hospital dispensaries, and medical distributors. Traditional academic inventory scripts often group drug specifications and stock quantities into single flat records, failing to model real-world multi-batch storage and allowing expired drugs to be dispensed. PharmaCare resolves this by implementing strict product-vs-shelf separation (Third Normal Form), automated early expiry detection, dynamic runtime polymorphism, and an unbypassable Patient Safety Gate enforced directly at the compiled C++ class level.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Automated Patient Safety Gate: </w:t>
      </w:r>
      <w:r>
        <w:rPr>
          <w:color w:val="1E293B"/>
        </w:rPr>
        <w:t>Intercepts expired batches at the method level using StockItem::isExpired(), preventing dispensary errors.</w:t>
      </w:r>
    </w:p>
    <w:p>
      <w:pPr>
        <w:pStyle w:val="ListBullet"/>
        <w:spacing w:after="60"/>
      </w:pPr>
      <w:r>
        <w:rPr>
          <w:b/>
          <w:color w:val="0F172A"/>
        </w:rPr>
        <w:t xml:space="preserve">Multi-Batch Relational Tracking: </w:t>
      </w:r>
      <w:r>
        <w:rPr>
          <w:color w:val="1E293B"/>
        </w:rPr>
        <w:t>Supports dozens of distinct physical shelf batches with individual lot numbers, manufacturing dates, and costs for the same medicine.</w:t>
      </w:r>
    </w:p>
    <w:p>
      <w:pPr>
        <w:pStyle w:val="ListBullet"/>
        <w:spacing w:after="60"/>
      </w:pPr>
      <w:r>
        <w:rPr>
          <w:b/>
          <w:color w:val="0F172A"/>
        </w:rPr>
        <w:t xml:space="preserve">Polymorphic Formulation Catalog: </w:t>
      </w:r>
      <w:r>
        <w:rPr>
          <w:color w:val="1E293B"/>
        </w:rPr>
        <w:t>Models specialized dosage formats (Tablets, Syrups, Injections) through runtime polymorphic dispatch and virtual functions.</w:t>
      </w:r>
    </w:p>
    <w:p>
      <w:pPr>
        <w:pStyle w:val="ListBullet"/>
        <w:spacing w:after="60"/>
      </w:pPr>
      <w:r>
        <w:rPr>
          <w:b/>
          <w:color w:val="0F172A"/>
        </w:rPr>
        <w:t xml:space="preserve">Dual-Interface Architecture: </w:t>
      </w:r>
      <w:r>
        <w:rPr>
          <w:color w:val="1E293B"/>
        </w:rPr>
        <w:t>Features both an interactive compiled console CLI and a real-time minimalist desktop application connected via IPC.</w:t>
      </w:r>
    </w:p>
    <w:p>
      <w:pPr>
        <w:spacing w:after="160"/>
      </w:pPr>
    </w:p>
    <w:p>
      <w:pPr>
        <w:pStyle w:val="Heading1"/>
      </w:pPr>
      <w:r>
        <w:rPr>
          <w:rFonts w:ascii="Calibri" w:hAnsi="Calibri"/>
          <w:b/>
          <w:color w:val="0F172A"/>
        </w:rPr>
        <w:t>2. The 3-File Relational Architecture (3NF)</w:t>
      </w:r>
    </w:p>
    <w:p>
      <w:pPr>
        <w:spacing w:after="160"/>
      </w:pPr>
      <w:r>
        <w:t>To adhere strictly to professional database standards within an OOP framework, PharmaCare decomposes the system into an industry-standard 3-File Architecture adhering to Third Normal Form (3NF):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Table / File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&amp; Foreign Keys</w:t>
            </w:r>
          </w:p>
        </w:tc>
        <w:tc>
          <w:tcPr>
            <w:tcW w:type="dxa" w:w="374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Stored Attributes &amp; Real-World Role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pharma_medicines.txt</w:t>
              <w:br/>
              <w:t>(Product Master)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PK: MedicineID (e.g. M001)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Commercial drug name, manufacturer, base unit price, formulation type (Tablet, Syrup, Injection), strength/dosage specs.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pharma_inventory.txt</w:t>
              <w:br/>
              <w:t>(Physical Batches)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PK: StockID (e.g. STK001)</w:t>
              <w:br/>
              <w:t>FK: MedicineID, SupplierID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Physical lot number, current stock quantity, manufacturing date, expiration date, safety threshold limit.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pharma_suppliers.txt</w:t>
              <w:br/>
              <w:t>(Supplier Registry)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PK: SupplierID (e.g. SUP001)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Company enterprise name, representative contact name, phone, email, registered warehouse address.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b/>
          <w:color w:val="0F172A"/>
        </w:rPr>
        <w:t>3. Object-Oriented Programming (OOP) Implementation</w:t>
      </w:r>
    </w:p>
    <w:p>
      <w:pPr>
        <w:spacing w:after="160"/>
      </w:pPr>
      <w:r>
        <w:t>PharmaCare demonstrates all foundational and advanced pillars of Object-Oriented design: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OOP Concept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C++ Engine Implementation</w:t>
            </w:r>
          </w:p>
        </w:tc>
        <w:tc>
          <w:tcPr>
            <w:tcW w:type="dxa" w:w="3600"/>
            <w:shd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Real-World Purpose in Pharmacy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Encapsulation &amp; Data Hiding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Private attributes (m_quantity, m_price) with validated mutators deductStock(), addStock().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Guarantees no invalid stock states, negative inventory counts, or arbitrary price corruption.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Inheritance Hierarchy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Person -&gt; Supplier, Customer</w:t>
              <w:br/>
              <w:t>Medicine -&gt; Tablet, Syrup, Injection</w:t>
              <w:br/>
              <w:t>Alert -&gt; ExpiryAlert, LowStockAlert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Eliminates duplicate code and structures clear specialized domains across entity categories.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Dynamic Polymorphism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Base pointers: vector&lt;Medicine*&gt;, vector&lt;Alert*&gt;, virtual getType(), getUsageInstructions().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Dispatches correct dosage calculations and clinical instructions at runtime without hardcoded switch/case blocks.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Pure Virtual Contracts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virtual string getType() const = 0;</w:t>
              <w:br/>
              <w:t>virtual string getUsageInstructions() const = 0;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Forces derived formulations to implement specific medical instruction sets before instantiation.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Virtual Destructors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virtual ~Medicine() {}</w:t>
              <w:br/>
              <w:t>virtual ~Person() {}</w:t>
              <w:br/>
              <w:t>virtual ~Alert() {}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Guarantees complete memory reclamation and derived cleanup when objects are deleted via base pointers.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Stream Serialization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serialize(), deserialize(), stream operators (ifstream, ofstream).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Persists relational database state to disk tabulations across application reboots.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Calibri" w:hAnsi="Calibri"/>
          <w:b/>
          <w:color w:val="0F172A"/>
        </w:rPr>
        <w:t>4. Laboratory Evaluation Defense &amp; Viva Q&amp;A</w:t>
      </w:r>
    </w:p>
    <w:p>
      <w:pPr>
        <w:spacing w:after="40"/>
      </w:pPr>
      <w:r>
        <w:rPr>
          <w:rFonts w:ascii="Calibri" w:hAnsi="Calibri"/>
          <w:b/>
          <w:color w:val="0F172A"/>
          <w:sz w:val="20"/>
        </w:rPr>
        <w:t>Q1: How does the system implement Runtime Polymorphism?</w:t>
      </w:r>
    </w:p>
    <w:p>
      <w:pPr>
        <w:spacing w:after="160"/>
      </w:pPr>
      <w:r>
        <w:rPr>
          <w:rFonts w:ascii="Calibri" w:hAnsi="Calibri"/>
          <w:color w:val="1E293B"/>
          <w:sz w:val="18"/>
        </w:rPr>
        <w:t>In Cpp Files/main.cpp, Medicine is an abstract base class with pure virtual functions getType() and getUsageInstructions(). Derived classes (Tablet, Syrup, Injection) override these methods. The inventory maintains a vector of base pointers (vector&lt;Medicine*&gt;). Calling med-&gt;getUsageInstructions() dynamically dispatches to the derived implementation through the compiler's virtual method table (vtable).</w:t>
      </w:r>
    </w:p>
    <w:p>
      <w:pPr>
        <w:spacing w:after="40"/>
      </w:pPr>
      <w:r>
        <w:rPr>
          <w:rFonts w:ascii="Calibri" w:hAnsi="Calibri"/>
          <w:b/>
          <w:color w:val="0F172A"/>
          <w:sz w:val="20"/>
        </w:rPr>
        <w:t>Q2: How does the Patient Safety Gate function in C++?</w:t>
      </w:r>
    </w:p>
    <w:p>
      <w:pPr>
        <w:spacing w:after="160"/>
      </w:pPr>
      <w:r>
        <w:rPr>
          <w:rFonts w:ascii="Calibri" w:hAnsi="Calibri"/>
          <w:color w:val="1E293B"/>
          <w:sz w:val="18"/>
        </w:rPr>
        <w:t>In StockItem::isExpired(), the expiry date string (MM/YYYY) is parsed into integers and compared mathematically against the current calendar timestamp obtained via &lt;ctime&gt;. If the batch is expired, isExpired() returns true. The sellMedicine() method checks this boolean gate: if true, the transaction terminates instantly with a safety violation notice, preventing expired drugs from leaving the shelf.</w:t>
      </w:r>
    </w:p>
    <w:p>
      <w:pPr>
        <w:spacing w:after="40"/>
      </w:pPr>
      <w:r>
        <w:rPr>
          <w:rFonts w:ascii="Calibri" w:hAnsi="Calibri"/>
          <w:b/>
          <w:color w:val="0F172A"/>
          <w:sz w:val="20"/>
        </w:rPr>
        <w:t>Q3: Why are Virtual Destructors mandatory in this project?</w:t>
      </w:r>
    </w:p>
    <w:p>
      <w:pPr>
        <w:spacing w:after="160"/>
      </w:pPr>
      <w:r>
        <w:rPr>
          <w:rFonts w:ascii="Calibri" w:hAnsi="Calibri"/>
          <w:color w:val="1E293B"/>
          <w:sz w:val="18"/>
        </w:rPr>
        <w:t>Because derived objects (such as Tablet or Syrup) are dynamically allocated on the heap using 'new' and stored as base pointers 'Medicine*'. If ~Medicine() were non-virtual, calling 'delete med;' would only execute the base class destructor, failing to invoke derived cleanup and causing object slicing and memory leaks. Marking ~Medicine() virtual ensures the entire inheritance chain is destructed properly.</w:t>
      </w:r>
    </w:p>
    <w:p>
      <w:pPr>
        <w:spacing w:after="40"/>
      </w:pPr>
      <w:r>
        <w:rPr>
          <w:rFonts w:ascii="Calibri" w:hAnsi="Calibri"/>
          <w:b/>
          <w:color w:val="0F172A"/>
          <w:sz w:val="20"/>
        </w:rPr>
        <w:t>Q4: How is Database Normalization (3NF) maintained?</w:t>
      </w:r>
    </w:p>
    <w:p>
      <w:pPr>
        <w:spacing w:after="160"/>
      </w:pPr>
      <w:r>
        <w:rPr>
          <w:rFonts w:ascii="Calibri" w:hAnsi="Calibri"/>
          <w:color w:val="1E293B"/>
          <w:sz w:val="18"/>
        </w:rPr>
        <w:t>1NF: Attributes are atomic and pipe-delimited (|).</w:t>
        <w:br/>
        <w:t>2NF: Non-key attributes depend entirely on the respective primary keys (MedicineID, StockID, SupplierID).</w:t>
        <w:br/>
        <w:t>3NF: Non-key transitive dependencies are eliminated. Physical stock items only record foreign keys (MedicineID, SupplierID), avoiding redundancy and update anomalies.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