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Style w:val="189"/>
        <w:tabs>
          <w:tab w:val="right" w:leader="dot" w:pos="9026"/>
        </w:tabs>
      </w:pPr>
      <w:r>
        <w:fldChar w:fldCharType="begin"/>
      </w:r>
      <w:r>
        <w:instrText xml:space="preserve">TOC \h \o "1-1"</w:instrText>
      </w:r>
      <w:r>
        <w:fldChar w:fldCharType="separate"/>
      </w:r>
      <w:hyperlink w:anchor="_Toc001" w:history="1">
        <w:r>
          <w:rPr>
            <w:rStyle w:val="726"/>
          </w:rPr>
          <w:t xml:space="preserve">1.  Hướng dẫn sử dụng — bắt đầu tại đây</w:t>
        </w:r>
        <w:r>
          <w:tab/>
        </w:r>
        <w:r>
          <w:fldChar w:fldCharType="begin"/>
        </w:r>
        <w:r>
          <w:instrText xml:space="preserve"> PAGEREF _Toc001 \h </w:instrText>
        </w:r>
        <w:r>
          <w:fldChar w:fldCharType="separate"/>
        </w:r>
        <w:r>
          <w:fldChar w:fldCharType="end"/>
        </w:r>
      </w:hyperlink>
    </w:p>
    <w:p>
      <w:pPr>
        <w:pStyle w:val="189"/>
        <w:tabs>
          <w:tab w:val="right" w:leader="dot" w:pos="9026"/>
        </w:tabs>
      </w:pPr>
      <w:hyperlink w:anchor="_Toc002" w:history="1">
        <w:r>
          <w:rPr>
            <w:rStyle w:val="726"/>
          </w:rPr>
          <w:t xml:space="preserve">2.  Những từ dùng trong tài liệu</w:t>
        </w:r>
        <w:r>
          <w:tab/>
        </w:r>
        <w:r>
          <w:fldChar w:fldCharType="begin"/>
        </w:r>
        <w:r>
          <w:instrText xml:space="preserve"> PAGEREF _Toc002 \h </w:instrText>
        </w:r>
        <w:r>
          <w:fldChar w:fldCharType="separate"/>
        </w:r>
        <w:r>
          <w:fldChar w:fldCharType="end"/>
        </w:r>
      </w:hyperlink>
    </w:p>
    <w:p>
      <w:pPr>
        <w:pStyle w:val="189"/>
        <w:tabs>
          <w:tab w:val="right" w:leader="dot" w:pos="9026"/>
        </w:tabs>
      </w:pPr>
      <w:hyperlink w:anchor="_Toc003" w:history="1">
        <w:r>
          <w:rPr>
            <w:rStyle w:val="726"/>
          </w:rPr>
          <w:t xml:space="preserve">3.  Bộ khung là gì, gồm mấy lớp</w:t>
        </w:r>
        <w:r>
          <w:tab/>
        </w:r>
        <w:r>
          <w:fldChar w:fldCharType="begin"/>
        </w:r>
        <w:r>
          <w:instrText xml:space="preserve"> PAGEREF _Toc003 \h </w:instrText>
        </w:r>
        <w:r>
          <w:fldChar w:fldCharType="separate"/>
        </w:r>
        <w:r>
          <w:fldChar w:fldCharType="end"/>
        </w:r>
      </w:hyperlink>
    </w:p>
    <w:p>
      <w:pPr>
        <w:pStyle w:val="189"/>
        <w:tabs>
          <w:tab w:val="right" w:leader="dot" w:pos="9026"/>
        </w:tabs>
      </w:pPr>
      <w:hyperlink w:anchor="_Toc004" w:history="1">
        <w:r>
          <w:rPr>
            <w:rStyle w:val="726"/>
          </w:rPr>
          <w:t xml:space="preserve">4.  Claude cho sẵn gì — phần bổ sung thêm gì</w:t>
        </w:r>
        <w:r>
          <w:tab/>
        </w:r>
        <w:r>
          <w:fldChar w:fldCharType="begin"/>
        </w:r>
        <w:r>
          <w:instrText xml:space="preserve"> PAGEREF _Toc004 \h </w:instrText>
        </w:r>
        <w:r>
          <w:fldChar w:fldCharType="separate"/>
        </w:r>
        <w:r>
          <w:fldChar w:fldCharType="end"/>
        </w:r>
      </w:hyperlink>
    </w:p>
    <w:p>
      <w:pPr>
        <w:pStyle w:val="189"/>
        <w:tabs>
          <w:tab w:val="right" w:leader="dot" w:pos="9026"/>
        </w:tabs>
      </w:pPr>
      <w:hyperlink w:anchor="_Toc005" w:history="1">
        <w:r>
          <w:rPr>
            <w:rStyle w:val="726"/>
          </w:rPr>
          <w:t xml:space="preserve">5.  zemory là gì — và vì sao Cowork chỉ dùng một phần</w:t>
        </w:r>
        <w:r>
          <w:tab/>
        </w:r>
        <w:r>
          <w:fldChar w:fldCharType="begin"/>
        </w:r>
        <w:r>
          <w:instrText xml:space="preserve"> PAGEREF _Toc005 \h </w:instrText>
        </w:r>
        <w:r>
          <w:fldChar w:fldCharType="separate"/>
        </w:r>
        <w:r>
          <w:fldChar w:fldCharType="end"/>
        </w:r>
      </w:hyperlink>
    </w:p>
    <w:p>
      <w:pPr>
        <w:pStyle w:val="189"/>
        <w:tabs>
          <w:tab w:val="right" w:leader="dot" w:pos="9026"/>
        </w:tabs>
      </w:pPr>
      <w:hyperlink w:anchor="_Toc006" w:history="1">
        <w:r>
          <w:rPr>
            <w:rStyle w:val="726"/>
          </w:rPr>
          <w:t xml:space="preserve">6.  Nguyên tắc quan trọng nhất: chỉ mở khi cần</w:t>
        </w:r>
        <w:r>
          <w:tab/>
        </w:r>
        <w:r>
          <w:fldChar w:fldCharType="begin"/>
        </w:r>
        <w:r>
          <w:instrText xml:space="preserve"> PAGEREF _Toc006 \h </w:instrText>
        </w:r>
        <w:r>
          <w:fldChar w:fldCharType="separate"/>
        </w:r>
        <w:r>
          <w:fldChar w:fldCharType="end"/>
        </w:r>
      </w:hyperlink>
    </w:p>
    <w:p>
      <w:pPr>
        <w:pStyle w:val="189"/>
        <w:tabs>
          <w:tab w:val="right" w:leader="dot" w:pos="9026"/>
        </w:tabs>
      </w:pPr>
      <w:hyperlink w:anchor="_Toc007" w:history="1">
        <w:r>
          <w:rPr>
            <w:rStyle w:val="726"/>
          </w:rPr>
          <w:t xml:space="preserve">7.  Cấu trúc bộ khung — file nào nằm đâu</w:t>
        </w:r>
        <w:r>
          <w:tab/>
        </w:r>
        <w:r>
          <w:fldChar w:fldCharType="begin"/>
        </w:r>
        <w:r>
          <w:instrText xml:space="preserve"> PAGEREF _Toc007 \h </w:instrText>
        </w:r>
        <w:r>
          <w:fldChar w:fldCharType="separate"/>
        </w:r>
        <w:r>
          <w:fldChar w:fldCharType="end"/>
        </w:r>
      </w:hyperlink>
    </w:p>
    <w:p>
      <w:pPr>
        <w:pStyle w:val="189"/>
        <w:tabs>
          <w:tab w:val="right" w:leader="dot" w:pos="9026"/>
        </w:tabs>
      </w:pPr>
      <w:hyperlink w:anchor="_Toc008" w:history="1">
        <w:r>
          <w:rPr>
            <w:rStyle w:val="726"/>
          </w:rPr>
          <w:t xml:space="preserve">8.  Mười một quy trình đóng gói sẵn</w:t>
        </w:r>
        <w:r>
          <w:tab/>
        </w:r>
        <w:r>
          <w:fldChar w:fldCharType="begin"/>
        </w:r>
        <w:r>
          <w:instrText xml:space="preserve"> PAGEREF _Toc008 \h </w:instrText>
        </w:r>
        <w:r>
          <w:fldChar w:fldCharType="separate"/>
        </w:r>
        <w:r>
          <w:fldChar w:fldCharType="end"/>
        </w:r>
      </w:hyperlink>
    </w:p>
    <w:p>
      <w:pPr>
        <w:pStyle w:val="189"/>
        <w:tabs>
          <w:tab w:val="right" w:leader="dot" w:pos="9026"/>
        </w:tabs>
      </w:pPr>
      <w:hyperlink w:anchor="_Toc009" w:history="1">
        <w:r>
          <w:rPr>
            <w:rStyle w:val="726"/>
          </w:rPr>
          <w:t xml:space="preserve">9.  Thư mục làm việc được sắp xếp thế nào</w:t>
        </w:r>
        <w:r>
          <w:tab/>
        </w:r>
        <w:r>
          <w:fldChar w:fldCharType="begin"/>
        </w:r>
        <w:r>
          <w:instrText xml:space="preserve"> PAGEREF _Toc009 \h </w:instrText>
        </w:r>
        <w:r>
          <w:fldChar w:fldCharType="separate"/>
        </w:r>
        <w:r>
          <w:fldChar w:fldCharType="end"/>
        </w:r>
      </w:hyperlink>
    </w:p>
    <w:p>
      <w:pPr>
        <w:pStyle w:val="189"/>
        <w:tabs>
          <w:tab w:val="right" w:leader="dot" w:pos="9026"/>
        </w:tabs>
      </w:pPr>
      <w:hyperlink w:anchor="_Toc010" w:history="1">
        <w:r>
          <w:rPr>
            <w:rStyle w:val="726"/>
          </w:rPr>
          <w:t xml:space="preserve">10.  Luồng chạy</w:t>
        </w:r>
        <w:r>
          <w:tab/>
        </w:r>
        <w:r>
          <w:fldChar w:fldCharType="begin"/>
        </w:r>
        <w:r>
          <w:instrText xml:space="preserve"> PAGEREF _Toc010 \h </w:instrText>
        </w:r>
        <w:r>
          <w:fldChar w:fldCharType="separate"/>
        </w:r>
        <w:r>
          <w:fldChar w:fldCharType="end"/>
        </w:r>
      </w:hyperlink>
    </w:p>
    <w:p>
      <w:pPr>
        <w:pStyle w:val="189"/>
        <w:tabs>
          <w:tab w:val="right" w:leader="dot" w:pos="9026"/>
        </w:tabs>
      </w:pPr>
      <w:hyperlink w:anchor="_Toc011" w:history="1">
        <w:r>
          <w:rPr>
            <w:rStyle w:val="726"/>
          </w:rPr>
          <w:t xml:space="preserve">11.  Những ranh giới đã đặt sẵn</w:t>
        </w:r>
        <w:r>
          <w:tab/>
        </w:r>
        <w:r>
          <w:fldChar w:fldCharType="begin"/>
        </w:r>
        <w:r>
          <w:instrText xml:space="preserve"> PAGEREF _Toc011 \h </w:instrText>
        </w:r>
        <w:r>
          <w:fldChar w:fldCharType="separate"/>
        </w:r>
        <w:r>
          <w:fldChar w:fldCharType="end"/>
        </w:r>
      </w:hyperlink>
      <w:r>
        <w:fldChar w:fldCharType="end"/>
      </w:r>
    </w:p>
    <w:p>
      <w:pPr>
        <w:pStyle w:val="718"/>
        <w:keepNext/>
        <w:pageBreakBefore/>
        <w:pBdr/>
        <w:spacing w:after="130" w:before="300"/>
        <w:ind/>
        <w:rPr/>
      </w:pPr>
      <w:bookmarkStart w:id="9001" w:name="_Toc001"/>
      <w:r>
        <w:rPr>
          <w:rFonts w:ascii="Calibri" w:hAnsi="Calibri" w:eastAsia="Calibri" w:cs="Calibri"/>
          <w:b/>
          <w:bCs/>
          <w:color w:val="1f3a5f"/>
          <w:sz w:val="28"/>
          <w:szCs w:val="28"/>
        </w:rPr>
        <w:t xml:space="preserve">1.  Hướng dẫn sử dụng — bắt đầu tại đây</w:t>
      </w:r>
      <w:r/>
      <w:bookmarkEnd w:id="9001"/>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keepNext/>
        <w:pBdr/>
        <w:spacing w:after="100" w:before="280"/>
        <w:ind/>
        <w:rPr/>
      </w:pPr>
      <w:r>
        <w:t xml:space="preserve">Dựng lần đầu — chọn MỘT trong hai cách vào</w:t>
      </w:r>
      <w:r/>
    </w:p>
    <w:p>
      <w:pPr>
        <w:keepNext/>
        <w:keepLines/>
        <w:pBdr/>
        <w:spacing/>
        <w:ind/>
        <w:rPr/>
      </w:pPr>
      <w:r>
        <w:rPr>
          <w:b/>
        </w:rPr>
        <w:t xml:space="preserve">Cách 1 — Tạo project</w:t>
      </w:r>
      <w:r/>
    </w:p>
    <w:p>
      <w:pPr>
        <w:keepNext/>
        <w:keepLines/>
        <w:pBdr/>
        <w:spacing/>
        <w:ind/>
        <w:rPr/>
      </w:pPr>
      <w:r>
        <w:t xml:space="preserve">Mở Claude Desktop → ở ô chat bấm Project or folder → chọn Create new project → chọn thư mục dự án rồi đặt tên. Trợ lý chỉ được đọc–ghi trong thư mục đó.</w:t>
      </w:r>
      <w:r/>
    </w:p>
    <w:p>
      <w:pPr>
        <w:keepLines/>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keepNext/>
        <w:keepLines/>
      </w:pPr>
      <w:r>
        <w:rPr>
          <w:b/>
        </w:rPr>
        <w:t>Cách 2 — Gắn thẳng thư mục, không tạo project</w:t>
      </w:r>
    </w:p>
    <w:p>
      <w:pPr>
        <w:keepNext/>
        <w:keepLines/>
      </w:pPr>
      <w:r>
        <w:t>Cũng ở menu đó → chọn Add a folder → chọn thư mục dự án. Ít bước hơn: tạo project rồi cũng phải chọn thư mục, project chỉ thêm lời dặn thường trực · ghi nhớ xuyên phiên · tác vụ định kỳ.</w:t>
      </w:r>
    </w:p>
    <w:p>
      <w:pPr>
        <w:keepLines/>
      </w:pPr>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14:paraId="34D7C946">
      <w:pPr>
        <w:pBdr/>
        <w:spacing/>
        <w:ind/>
        <w:rPr/>
      </w:pPr>
      <w:r>
        <w:rPr>
          <w:highlight w:val="none"/>
        </w:rPr>
      </w:r>
      <w:r>
        <w:rPr>
          <w:highlight w:val="none"/>
        </w:rPr>
      </w:r>
      <w:r>
        <w:rPr>
          <w:highlight w:val="none"/>
        </w:rPr>
      </w:r>
    </w:p>
    <w:p>
      <w:pPr>
        <w:keepNext/>
        <w:keepLines/>
      </w:pPr>
      <w:r>
        <w:rPr>
          <w:b/>
        </w:rPr>
        <w:t xml:space="preserve">Rồi — Bỏ bước duyệt từng lệnh</w:t>
      </w:r>
    </w:p>
    <w:p>
      <w:pPr>
        <w:keepNext/>
        <w:keepLines/>
      </w:pPr>
      <w:r>
        <w:t xml:space="preserve">Ở ô chat bấm Auto → chọn Skip all approvals, khỏi phải bấm duyệt từng lệnh. Bộ chuẩn đã tự mang luật kiểm soát — không ghi đè file đang có, không tự xoá hay dời file của bạn, việc hệ trọng phải trình rồi chờ bạn gật — nên chính luật đó mới là thứ bắt trợ lý dừng lại hỏi, không phải mức duyệt.</w:t>
      </w:r>
    </w:p>
    <w:p>
      <w:pPr>
        <w:keepLines/>
      </w:pPr>
      <w:r>
        <w:drawing>
          <wp:inline xmlns:a="http://schemas.openxmlformats.org/drawingml/2006/main" xmlns:pic="http://schemas.openxmlformats.org/drawingml/2006/picture">
            <wp:extent cx="5731510" cy="2440949"/>
            <wp:docPr id="4" name="Picture 4"/>
            <wp:cNvGraphicFramePr>
              <a:graphicFrameLocks noChangeAspect="1"/>
            </wp:cNvGraphicFramePr>
            <a:graphic>
              <a:graphicData uri="http://schemas.openxmlformats.org/drawingml/2006/picture">
                <pic:pic>
                  <pic:nvPicPr>
                    <pic:cNvPr id="0" name="step_auto_approve.png"/>
                    <pic:cNvPicPr/>
                  </pic:nvPicPr>
                  <pic:blipFill>
                    <a:blip r:embed="rId18"/>
                    <a:stretch>
                      <a:fillRect/>
                    </a:stretch>
                  </pic:blipFill>
                  <pic:spPr>
                    <a:xfrm>
                      <a:off x="0" y="0"/>
                      <a:ext cx="5731510" cy="2440949"/>
                    </a:xfrm>
                    <a:prstGeom prst="rect"/>
                  </pic:spPr>
                </pic:pic>
              </a:graphicData>
            </a:graphic>
          </wp:inline>
        </w:drawing>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Cân nhắc trước khi bật. </w:t>
      </w:r>
      <w:r>
        <w:rPr>
          <w:rFonts w:ascii="Calibri" w:hAnsi="Calibri" w:eastAsia="Calibri" w:cs="Calibri"/>
          <w:color w:val="1a2233"/>
          <w:sz w:val="21"/>
          <w:szCs w:val="21"/>
        </w:rPr>
        <w:t xml:space="preserve">Ở mức này trợ lý không dừng lại hỏi, kể cả với hành động không an toàn — chính Claude ghi vậy trong menu. Thứ giữ an toàn lúc đó là luật trong bộ chuẩn, mà luật chỉ ràng được sau khi bộ chuẩn đã dựng xong: ngay lần chạy đầu thư mục còn trắng nên chưa có gì ràng cả. Vì vậy chỉ bật khi đã gắn ĐÚNG thư mục dự án — đừng gắn cả ổ đĩa hay thư mục cha — và thư mục đó đã có bản sao hoặc đã commit git. Chưa yên tâm thì để Automatically approve cho lần dựng đầu, xong rồi mới chuyển sang Skip.</w:t>
      </w:r>
      <w:r/>
    </w:p>
    <w:p>
      <w:pPr>
        <w:keepNext/>
        <w:keepLines/>
        <w:pBdr/>
        <w:spacing/>
        <w:ind/>
        <w:rPr/>
      </w:pPr>
      <w:r>
        <w:rPr>
          <w:b/>
        </w:rPr>
        <w:t xml:space="preserve">Cuối — Dán câu lệnh dựng bộ khung</w:t>
      </w:r>
      <w:r/>
    </w:p>
    <w:p>
      <w:pPr>
        <w:keepNext/>
        <w:keepLines/>
        <w:pBdr/>
        <w:spacing/>
        <w:ind/>
        <w:rPr/>
      </w:pPr>
      <w:r>
        <w:t xml:space="preserve">Ở ô chat, dán câu ở phần “Lần đầu — nhờ dựng bộ khung” ngay bên dưới. Trợ lý sẽ tự làm phần còn lại.</w:t>
      </w:r>
      <w:r/>
    </w:p>
    <w:p>
      <w:pPr>
        <w:keepLines/>
      </w:pPr>
      <w:r>
        <w:drawing>
          <wp:inline xmlns:a="http://schemas.openxmlformats.org/drawingml/2006/main" xmlns:pic="http://schemas.openxmlformats.org/drawingml/2006/picture">
            <wp:extent cx="5731510" cy="2006388"/>
            <wp:docPr id="5" name="Picture 5"/>
            <wp:cNvGraphicFramePr>
              <a:graphicFrameLocks noChangeAspect="1"/>
            </wp:cNvGraphicFramePr>
            <a:graphic>
              <a:graphicData uri="http://schemas.openxmlformats.org/drawingml/2006/picture">
                <pic:pic>
                  <pic:nvPicPr>
                    <pic:cNvPr id="0" name="step_paste_command.png"/>
                    <pic:cNvPicPr/>
                  </pic:nvPicPr>
                  <pic:blipFill>
                    <a:blip r:embed="rId19"/>
                    <a:stretch>
                      <a:fillRect/>
                    </a:stretch>
                  </pic:blipFill>
                  <pic:spPr>
                    <a:xfrm>
                      <a:off x="0" y="0"/>
                      <a:ext cx="5731510" cy="2006388"/>
                    </a:xfrm>
                    <a:prstGeom prst="rect"/>
                  </pic:spPr>
                </pic:pic>
              </a:graphicData>
            </a:graphic>
          </wp:inline>
        </w:drawing>
      </w:r>
    </w:p>
    <w:p>
      <w:pPr>
        <w:pStyle w:val="719"/>
        <w:keepNext/>
        <w:pBdr/>
        <w:spacing w:after="100" w:before="28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Máy không ra được internet?  </w:t>
      </w:r>
      <w:r>
        <w:rPr>
          <w:rFonts w:ascii="Calibri" w:hAnsi="Calibri" w:eastAsia="Calibri" w:cs="Calibri"/>
          <w:color w:val="1a2233"/>
          <w:sz w:val="21"/>
          <w:szCs w:val="21"/>
        </w:rPr>
        <w:t xml:space="preserve">Gắn thêm thư mục chứa bản zemory có sẵn trên máy, hoặc chép trước file BOOTSTRAP.md vào thư mục dự án — câu trên tự dùng bản đó, không cần mạng.</w:t>
      </w:r>
      <w:r/>
    </w:p>
    <w:p>
      <w:pPr>
        <w:pStyle w:val="719"/>
        <w:keepNext/>
        <w:pBdr/>
        <w:spacing w:after="100" w:before="28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744"/>
        <w:gridCol w:w="5616"/>
      </w:tblGrid>
      <w:tr>
        <w:trPr>
          <w:tblHeader/>
        </w:trPr>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w:t>
            </w:r>
          </w:p>
        </w:tc>
        <w:tc>
          <w:tcPr>
            <w:tcW w:type="dxa" w:w="561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Cứ nói đại ý</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Xem trong bảng tính có gì</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“đọc file doanh_thu.xlsx và tóm tắt cho tôi”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Làm báo cáo từ mẫu có sẵn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“điền số tháng 7 vào mẫu báo cáo tuần”</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nhiều file thành một</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ba file này thành một báo cáo”</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thư mục cho gọn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cho đúng chuẩn giúp tôi”</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Tìm lại việc đã làm hôm trước</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trước mình làm tới đâu rồi?”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xem còn đúng chuẩn không</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lại xem dự án có bám chuẩn không”</w:t>
            </w:r>
          </w:p>
        </w:tc>
      </w:tr>
      <w:tr>
        <w:tc>
          <w:tcPr>
            <w:tcW w:type="dxa" w:w="374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Lưu tiến độ trước khi nghỉ</w:t>
            </w:r>
          </w:p>
        </w:tc>
        <w:tc>
          <w:tcPr>
            <w:tcW w:type="dxa" w:w="5616"/>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“ghi sổ giúp tôi”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8"/>
        <w:keepNext/>
        <w:pBdr/>
        <w:spacing w:after="130" w:before="300"/>
        <w:ind/>
        <w:rPr/>
      </w:pPr>
      <w:bookmarkStart w:id="9002" w:name="_Toc002"/>
      <w:r>
        <w:rPr>
          <w:rFonts w:ascii="Calibri" w:hAnsi="Calibri" w:eastAsia="Calibri" w:cs="Calibri"/>
          <w:b/>
          <w:bCs/>
          <w:color w:val="1f3a5f"/>
          <w:sz w:val="28"/>
          <w:szCs w:val="28"/>
        </w:rPr>
        <w:t xml:space="preserve">2.  Những từ dùng trong tài liệu</w:t>
      </w:r>
      <w:r/>
      <w:bookmarkEnd w:id="9002"/>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591"/>
        <w:gridCol w:w="1966"/>
        <w:gridCol w:w="5803"/>
      </w:tblGrid>
      <w:tr>
        <w:trPr>
          <w:tblHeader/>
        </w:trPr>
        <w:tc>
          <w:tcPr>
            <w:tcW w:type="dxa" w:w="159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Tiếng Việt</w:t>
            </w:r>
          </w:p>
        </w:tc>
        <w:tc>
          <w:tcPr>
            <w:tcW w:type="dxa" w:w="196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Từ gốc thường gặp</w:t>
            </w:r>
          </w:p>
        </w:tc>
        <w:tc>
          <w:tcPr>
            <w:tcW w:type="dxa" w:w="5803"/>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Nghĩa</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Trợ lý</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Agent · Assistant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Claude — phần biết suy nghĩ, bạn nhắn tin để nhờ làm việc.</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Cowork</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Cowork</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Chế độ cho trợ lý làm việc thẳng với file trên máy: đọc, sửa, tạo — không chỉ trả lời suông.</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Bộ khung</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Harness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Toàn bộ phần bao quanh trợ lý: quy trình, nội quy, trí nhớ, quyền động vào file. Trợ lý giỏi tới đâu, thiếu bộ khung vẫn làm lộn xộn.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Phiên</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lần mở trợ lý ra làm việc. Đóng đi là hết phiên; phiên sau không tự nhớ phiên trước.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Trí nhớ phiên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Context · Context window</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Lượng thông tin trợ lý giữ được trong một phiên. Có hạn — nhồi càng nhiều thứ vào đầu phiên thì càng ít chỗ cho việc thật.</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Quy trình</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Skill · Agent Skill</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cách làm việc lặp lại đã đóng gói sẵn (đọc bảng tính, làm báo cáo, sắp xếp file…). Trợ lý tự lấy ra khi gặp đúng việc.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Nội quy</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Rules · Instructions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Luật của dự án: mục đích, điều cấm, khi nào phải hỏi lại. Luôn được đọc mỗi phiên.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 close · Handoff</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Nhờ trợ lý lưu lại việc đã làm và việc còn dở trước khi nghỉ, để phiên sau còn biết đường tiếp.</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Chỉ mở khi cần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Progressive disclosure</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nạp theo mức: chỉ mở nội dung khi thật sự dùng tới, thay vì đọc hết ngay từ đầu.</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Tự nhận việc</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Trigger · Description matching</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quy trình ghi sẵn “dùng khi nào”; gặp đúng loại việc là trợ lý tự lấy ra, bạn không phải gọi tên.</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Ngăn (thư mục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Slot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thư mục đã được đặt tên và quy định rõ đựng loại gì.</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Sản phẩm giao đi</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Deliverable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Kết quả cuối cùng đem giao: báo cáo, mô hình dữ liệu, nội dung, bản thiết kế.</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Bảng tra “để ở đâu”</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Routing</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đối chiếu “có thứ này thì bỏ vào ngăn nào”.</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Dựng bộ khung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Bootstrap · Scaffold</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thiết lập đầu tiên cho một dự án: tạo đủ file nội quy, quy trình, sổ sách.</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Danh sách file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Manifest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liệt kê phải có file nào, mỗi file dài bao nhiêu dòng — dùng để tự kiểm sau khi dựng.</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 mẫu trống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Template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file gốc chưa điền nội dung, dùng làm khuôn cho mọi dự án mới.</w:t>
            </w:r>
          </w:p>
        </w:tc>
      </w:tr>
    </w:tbl>
    <w:p>
      <w:pPr>
        <w:pStyle w:val="718"/>
        <w:keepNext/>
        <w:keepLines/>
        <w:pBdr/>
        <w:spacing w:after="130" w:before="300"/>
        <w:ind/>
        <w:rPr/>
      </w:pPr>
      <w:bookmarkStart w:id="9003" w:name="_Toc003"/>
      <w:r>
        <w:rPr>
          <w:rFonts w:ascii="Calibri" w:hAnsi="Calibri" w:eastAsia="Calibri" w:cs="Calibri"/>
          <w:b/>
          <w:bCs/>
          <w:color w:val="1f3a5f"/>
          <w:sz w:val="28"/>
          <w:szCs w:val="28"/>
        </w:rPr>
        <w:t xml:space="preserve">3.  Bộ khung là gì, gồm mấy lớp</w:t>
      </w:r>
      <w:r/>
      <w:bookmarkEnd w:id="9003"/>
    </w:p>
    <w:p>
      <w:pPr>
        <w:keepNext/>
        <w:keepLines/>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keepLines/>
        <w:pBdr/>
        <w:spacing w:after="180" w:before="40"/>
        <w:ind/>
        <w:jc w:val="center"/>
        <w:rPr/>
      </w:pPr>
      <w:r>
        <mc:AlternateContent>
          <mc:Choice Requires="wpg">
            <w:drawing>
              <wp:inline xmlns:wp="http://schemas.openxmlformats.org/drawingml/2006/wordprocessingDrawing" distT="0" distB="0" distL="0" distR="0">
                <wp:extent cx="5334000" cy="267652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2676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keepNext/>
        <w:pBdr/>
        <w:spacing w:after="100" w:before="28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những thứ này.  </w:t>
      </w:r>
      <w:r>
        <w:rPr>
          <w:rFonts w:ascii="Calibri" w:hAnsi="Calibri" w:eastAsia="Calibri" w:cs="Calibri"/>
          <w:color w:val="1a2233"/>
          <w:sz w:val="21"/>
          <w:szCs w:val="21"/>
        </w:rPr>
        <w:t xml:space="preserve">Cowork cũng là Claude, nên phần tự đọc bối cảnh và quyền động vào file hoạt động y hệt — mở phiên là nó tự đọc nội quy dự án. Riêng cách LẤY quy trình ra thì có thể khác: nếu Cowork không tự nhận việc theo mô tả, trang chỉ đường có sẵn bảng tra “gặp việc này thì mở quy trình nào” làm đường dự phòng — kết quả với bạn vẫn như nhau.</w:t>
      </w:r>
      <w:r/>
    </w:p>
    <w:p>
      <w:pPr>
        <w:pStyle w:val="719"/>
        <w:keepNext/>
        <w:pBdr/>
        <w:spacing w:after="100" w:before="28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246"/>
        <w:gridCol w:w="3370"/>
        <w:gridCol w:w="3744"/>
      </w:tblGrid>
      <w:tr>
        <w:trPr>
          <w:tblHeader/>
        </w:trPr>
        <w:tc>
          <w:tcPr>
            <w:tcW w:type="dxa" w:w="224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Chỗ trống</w:t>
            </w:r>
          </w:p>
        </w:tc>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Không có thì sao</w:t>
            </w:r>
          </w:p>
        </w:tc>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 bổ sung đưa vào</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để đồ</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phiên đặt file một nơi, tìm lại không ra</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“việc gì để ngăn nào”, dùng chung cho mọi phiên</w:t>
            </w:r>
          </w:p>
        </w:tc>
      </w:tr>
      <w:tr>
        <w:tc>
          <w:tcPr>
            <w:tcW w:type="dxa" w:w="224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w:t>
            </w:r>
          </w:p>
        </w:tc>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Phiên sau không biết phiên trước làm gì</w:t>
            </w:r>
          </w:p>
        </w:tc>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và việc đã xong</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Trợ lý tự suy diễn mục đích dự án</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Ghi rõ dự án làm gì, cố tình không làm gì, khi nào phải hỏi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keepNext/>
        <w:pBdr/>
        <w:spacing w:after="130" w:before="300"/>
        <w:ind/>
        <w:rPr/>
      </w:pPr>
      <w:bookmarkStart w:id="9004" w:name="_Toc004"/>
      <w:r>
        <w:rPr>
          <w:rFonts w:ascii="Calibri" w:hAnsi="Calibri" w:eastAsia="Calibri" w:cs="Calibri"/>
          <w:b/>
          <w:bCs/>
          <w:color w:val="1f3a5f"/>
          <w:sz w:val="28"/>
          <w:szCs w:val="28"/>
        </w:rPr>
        <w:t xml:space="preserve">4.  Claude cho sẵn gì — phần bổ sung thêm gì</w:t>
      </w:r>
      <w:r/>
      <w:bookmarkEnd w:id="9004"/>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370"/>
        <w:gridCol w:w="2059"/>
        <w:gridCol w:w="3931"/>
      </w:tblGrid>
      <w:tr>
        <w:trPr>
          <w:tblHeader/>
        </w:trPr>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Thành phần</w:t>
            </w:r>
          </w:p>
        </w:tc>
        <w:tc>
          <w:tcPr>
            <w:tcW w:type="dxa" w:w="2059"/>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Của Claude</w:t>
            </w:r>
          </w:p>
        </w:tc>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zemory bổ sung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Cơ chế quy trình đóng gói</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nhận việc theo mô tả</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dự phòng, khi cơ chế đó không có</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đọc bối cảnh đầu phiên</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Quyền đọc / sửa / tạo file</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thư mục cho công việc</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Chuẩn thư mục + bảng tra “để ở đâu”</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 hôm nay sang hôm sau</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 việc đã xong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 của dự án</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Mục đích, điều cấm, khi nào phải hỏi</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quy trình cho công việc hồ sơ</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11 quy trình sẵn dùng (xem mục 8)</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dựng chỉ bằng một câu</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 hướng dẫn để trợ lý tự dựng</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keepNext/>
        <w:pBdr/>
        <w:spacing w:after="130" w:before="300"/>
        <w:ind/>
        <w:rPr/>
      </w:pPr>
      <w:bookmarkStart w:id="9005" w:name="_Toc005"/>
      <w:r>
        <w:rPr>
          <w:rFonts w:ascii="Calibri" w:hAnsi="Calibri" w:eastAsia="Calibri" w:cs="Calibri"/>
          <w:b/>
          <w:bCs/>
          <w:color w:val="1f3a5f"/>
          <w:sz w:val="28"/>
          <w:szCs w:val="28"/>
        </w:rPr>
        <w:t xml:space="preserve">5.  zemory là gì — và vì sao Cowork chỉ dùng một phần</w:t>
      </w:r>
      <w:r/>
      <w:bookmarkEnd w:id="9005"/>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keepNext/>
        <w:pBdr/>
        <w:spacing w:after="100" w:before="280"/>
        <w:ind/>
        <w:rPr/>
      </w:pPr>
      <w:r>
        <w:rPr>
          <w:rFonts w:ascii="Calibri" w:hAnsi="Calibri" w:eastAsia="Calibri" w:cs="Calibri"/>
          <w:b/>
          <w:bCs/>
          <w:color w:val="1a2233"/>
          <w:sz w:val="23"/>
          <w:szCs w:val="23"/>
        </w:rPr>
        <w:t xml:space="preserve">Kho đó gồm hai phần độc lập nhau</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685"/>
        <w:gridCol w:w="5148"/>
        <w:gridCol w:w="2527"/>
      </w:tblGrid>
      <w:tr>
        <w:trPr>
          <w:tblHeader/>
        </w:trPr>
        <w:tc>
          <w:tcPr>
            <w:tcW w:type="dxa" w:w="1685"/>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w:t>
            </w:r>
          </w:p>
        </w:tc>
        <w:tc>
          <w:tcPr>
            <w:tcW w:type="dxa" w:w="514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Là gì</w:t>
            </w:r>
          </w:p>
        </w:tc>
        <w:tc>
          <w:tcPr>
            <w:tcW w:type="dxa" w:w="2527"/>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Cần gì để chạy</w:t>
            </w:r>
          </w:p>
        </w:tc>
      </w:tr>
      <w:tr>
        <w:tc>
          <w:tcPr>
            <w:tcW w:type="dxa" w:w="1685"/>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① Bộ khung</w:t>
            </w:r>
          </w:p>
        </w:tc>
        <w:tc>
          <w:tcPr>
            <w:tcW w:type="dxa" w:w="514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chuẩn thư mục, bộ quy trình. Toàn bộ là file văn bản.</w:t>
            </w:r>
          </w:p>
        </w:tc>
        <w:tc>
          <w:tcPr>
            <w:tcW w:type="dxa" w:w="2527"/>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Không cần cài gì</w:t>
            </w:r>
          </w:p>
        </w:tc>
      </w:tr>
      <w:tr>
        <w:tc>
          <w:tcPr>
            <w:tcW w:type="dxa" w:w="1685"/>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② Bộ nhớ chung</w:t>
            </w:r>
          </w:p>
        </w:tc>
        <w:tc>
          <w:tcPr>
            <w:tcW w:type="dxa" w:w="514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mềm gom mọi phiên làm việc vào một kho dữ liệu trên máy bạn, tìm kiếm lại được, và đồng bộ được giữa nhiều máy.</w:t>
            </w:r>
          </w:p>
        </w:tc>
        <w:tc>
          <w:tcPr>
            <w:tcW w:type="dxa" w:w="2527"/>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Phải cài đặt trên máy thật</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Phần ① là </w:t>
      </w:r>
      <w:r>
        <w:rPr>
          <w:rFonts w:ascii="Calibri" w:hAnsi="Calibri" w:eastAsia="Calibri" w:cs="Calibri"/>
          <w:b/>
          <w:bCs/>
          <w:color w:val="1a2233"/>
          <w:sz w:val="21"/>
          <w:szCs w:val="21"/>
        </w:rPr>
        <w:t xml:space="preserve">file văn bản thuần</w:t>
      </w:r>
      <w:r>
        <w:rPr>
          <w:rFonts w:ascii="Calibri" w:hAnsi="Calibri" w:eastAsia="Calibri" w:cs="Calibri"/>
          <w:color w:val="1a2233"/>
          <w:sz w:val="21"/>
          <w:szCs w:val="21"/>
        </w:rPr>
        <w:t xml:space="preserve"> — nội quy, chuẩn thư mục, bộ quy trình. Không cài gì, không chạy gì: trợ lý đọc file rồi làm theo. Nhờ vậy nó dùng được ở </w:t>
      </w:r>
      <w:r>
        <w:rPr>
          <w:rFonts w:ascii="Calibri" w:hAnsi="Calibri" w:eastAsia="Calibri" w:cs="Calibri"/>
          <w:b/>
          <w:bCs/>
          <w:color w:val="1a2233"/>
          <w:sz w:val="21"/>
          <w:szCs w:val="21"/>
        </w:rPr>
        <w:t xml:space="preserve">bất cứ đâu trợ lý đọc được file</w:t>
      </w:r>
      <w:r>
        <w:rPr>
          <w:rFonts w:ascii="Calibri" w:hAnsi="Calibri" w:eastAsia="Calibri" w:cs="Calibri"/>
          <w:color w:val="1a2233"/>
          <w:sz w:val="21"/>
          <w:szCs w:val="21"/>
        </w:rPr>
        <w:t xml:space="preserve">, kể cả Cowork.</w:t>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và đã gần hoàn thiện — riêng phần kho nhớ (②) coi như xong ở mức dùng được thật, từ đây chỉ mở rộng dần. Bản dùng cho Cowork bỏ phần đó ra KHÔNG phải vì nó chưa xong, mà vì Cowork không chạy được phần mềm cài trên máy — nên chỉ trích phần bộ khung (①) đưa sang.</w:t>
      </w:r>
      <w:r/>
    </w:p>
    <w:p>
      <w:pPr>
        <w:pStyle w:val="719"/>
        <w:keepNext/>
        <w:pBdr/>
        <w:spacing w:after="100" w:before="28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931"/>
        <w:gridCol w:w="2714"/>
        <w:gridCol w:w="2714"/>
      </w:tblGrid>
      <w:tr>
        <w:trPr>
          <w:tblHeader/>
        </w:trPr>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Claude Code (cài trên máy)</w:t>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Cowork</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khung: nội quy · quy trình · chuẩn thư mục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Kho nhớ: tra lại mọi phiên cũ</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Đồng bộ nhiều máy</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nối phiên hôm nay sang hôm sau</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 kho nhớ</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(hai file)</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keepNext/>
        <w:keepLines/>
        <w:pBdr/>
        <w:spacing w:after="130" w:before="300"/>
        <w:ind/>
        <w:rPr/>
      </w:pPr>
      <w:bookmarkStart w:id="9006" w:name="_Toc006"/>
      <w:r>
        <w:rPr>
          <w:rFonts w:ascii="Calibri" w:hAnsi="Calibri" w:eastAsia="Calibri" w:cs="Calibri"/>
          <w:b/>
          <w:bCs/>
          <w:color w:val="1f3a5f"/>
          <w:sz w:val="28"/>
          <w:szCs w:val="28"/>
        </w:rPr>
        <w:t xml:space="preserve">6.  Nguyên tắc quan trọng nhất: chỉ mở khi cần</w:t>
      </w:r>
      <w:r/>
      <w:bookmarkEnd w:id="9006"/>
    </w:p>
    <w:p>
      <w:pPr>
        <w:keepNext/>
        <w:keepLines/>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keepLines/>
        <w:pBdr/>
        <w:spacing w:after="180" w:before="40"/>
        <w:ind/>
        <w:jc w:val="center"/>
        <w:rPr/>
      </w:pPr>
      <w:r>
        <mc:AlternateContent>
          <mc:Choice Requires="wpg">
            <w:drawing>
              <wp:inline xmlns:wp="http://schemas.openxmlformats.org/drawingml/2006/wordprocessingDrawing" distT="0" distB="0" distL="0" distR="0">
                <wp:extent cx="5334000" cy="27146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71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872"/>
        <w:gridCol w:w="4680"/>
        <w:gridCol w:w="2808"/>
      </w:tblGrid>
      <w:tr>
        <w:trPr>
          <w:tblHeader/>
        </w:trPr>
        <w:tc>
          <w:tcPr>
            <w:tcW w:type="dxa" w:w="1872"/>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Mức</w:t>
            </w:r>
          </w:p>
        </w:tc>
        <w:tc>
          <w:tcPr>
            <w:tcW w:type="dxa" w:w="468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Gồm gì</w:t>
            </w:r>
          </w:p>
        </w:tc>
        <w:tc>
          <w:tcPr>
            <w:tcW w:type="dxa" w:w="280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Khi nào được đọc</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Luôn nhớ</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dự án + việc đang dở + danh mục tên các quy trình</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Ngay đầu mỗi phiên</w:t>
            </w:r>
          </w:p>
        </w:tc>
      </w:tr>
      <w:tr>
        <w:tc>
          <w:tcPr>
            <w:tcW w:type="dxa" w:w="1872"/>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Mở khi cần</w:t>
            </w:r>
          </w:p>
        </w:tc>
        <w:tc>
          <w:tcPr>
            <w:tcW w:type="dxa" w:w="468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dung chi tiết của một quy trình</w:t>
            </w:r>
          </w:p>
        </w:tc>
        <w:tc>
          <w:tcPr>
            <w:tcW w:type="dxa" w:w="280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gặp đúng việc đó</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Tra khi cần</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tham chiếu sâu, sổ việc đã xong, lịch sử cũ</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bạn hỏi tới</w:t>
            </w:r>
          </w:p>
        </w:tc>
      </w:tr>
    </w:tbl>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keepNext/>
        <w:pBdr/>
        <w:spacing w:after="130" w:before="300"/>
        <w:ind/>
        <w:rPr/>
      </w:pPr>
      <w:bookmarkStart w:id="9007" w:name="_Toc007"/>
      <w:r>
        <w:rPr>
          <w:rFonts w:ascii="Calibri" w:hAnsi="Calibri" w:eastAsia="Calibri" w:cs="Calibri"/>
          <w:b/>
          <w:bCs/>
          <w:color w:val="1f3a5f"/>
          <w:sz w:val="28"/>
          <w:szCs w:val="28"/>
        </w:rPr>
        <w:t xml:space="preserve">7.  Cấu trúc bộ khung — file nào nằm đâu</w:t>
      </w:r>
      <w:r/>
      <w:bookmarkEnd w:id="9007"/>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[tuỳ]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write-docx/          sửa file Word, không phá bảng và mục lục</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keepNext/>
        <w:pBdr/>
        <w:spacing w:after="130" w:before="300"/>
        <w:ind/>
        <w:rPr/>
      </w:pPr>
      <w:bookmarkStart w:id="9008" w:name="_Toc008"/>
      <w:r>
        <w:rPr>
          <w:rFonts w:ascii="Calibri" w:hAnsi="Calibri" w:eastAsia="Calibri" w:cs="Calibri"/>
          <w:b/>
          <w:bCs/>
          <w:color w:val="1f3a5f"/>
          <w:sz w:val="28"/>
          <w:szCs w:val="28"/>
        </w:rPr>
        <w:t xml:space="preserve">8.  Mười một quy trình đóng gói sẵn</w:t>
      </w:r>
      <w:r/>
      <w:bookmarkEnd w:id="9008"/>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Quy trình</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Trợ lý tự dùng khi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Sắp xếp file</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tạo, đặt tên, hay dời file — tra xem thứ này để ngăn nào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Hỏi cho rõ</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Yêu cầu của bạn còn mơ hồ, hoặc sắp làm việc khó sửa lại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nói “ghi sổ”, “chốt phiên”, hoặc sắp đổi sang việc khác</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Đọc file Office</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đọc nội dung bảng tính, tài liệu, bản trình bày, PDF</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file Word</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sửa hoặc tạo file Word — đổi chữ, thay ảnh, mà không phá bảng và mục lục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Lấy dữ liệu</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kéo số liệu mới từ nguồn về để làm báo cáo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Điền báo cáo</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Đã có mẫu trống và đã có số — đổ số vào rồi xuất bản hoàn chỉnh</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Đăng lên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Sản phẩm đã xong, cần đưa lên nơi lưu chung hoặc gửi đi</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Nắn lại thư mục</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đang lộn xộn, cần đưa về đúng quy 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Kiểm chuẩn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Muốn biết dự án còn bám đúng quy ước không</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Soi toàn diện</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yêu cầu rà lại toàn bộ trước một mốc quan trọng</w:t>
            </w:r>
          </w:p>
        </w:tc>
      </w:tr>
    </w:tbl>
    <w:p>
      <w:pPr>
        <w:pBdr/>
        <w:spacing w:after="70"/>
        <w:ind/>
        <w:rPr/>
      </w:pPr>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keepNext/>
        <w:pBdr/>
        <w:spacing w:after="130" w:before="300"/>
        <w:ind/>
        <w:rPr/>
      </w:pPr>
      <w:bookmarkStart w:id="9009" w:name="_Toc009"/>
      <w:r>
        <w:rPr>
          <w:rFonts w:ascii="Calibri" w:hAnsi="Calibri" w:eastAsia="Calibri" w:cs="Calibri"/>
          <w:b/>
          <w:bCs/>
          <w:color w:val="1f3a5f"/>
          <w:sz w:val="28"/>
          <w:szCs w:val="28"/>
        </w:rPr>
        <w:t xml:space="preserve">9.  Thư mục làm việc được sắp xếp thế nào</w:t>
      </w:r>
      <w:r/>
      <w:bookmarkEnd w:id="9009"/>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7)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docs_visual/ [tuỳ] sơ đồ luồng · lineage để xem trực quan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keepNext/>
        <w:keepLines/>
        <w:pageBreakBefore/>
        <w:pBdr/>
        <w:spacing w:after="130" w:before="300"/>
        <w:ind/>
        <w:rPr/>
      </w:pPr>
      <w:bookmarkStart w:id="9010" w:name="_Toc010"/>
      <w:r>
        <w:rPr>
          <w:rFonts w:ascii="Calibri" w:hAnsi="Calibri" w:eastAsia="Calibri" w:cs="Calibri"/>
          <w:b/>
          <w:bCs/>
          <w:color w:val="1f3a5f"/>
          <w:sz w:val="28"/>
          <w:szCs w:val="28"/>
        </w:rPr>
        <w:t xml:space="preserve">10.  Luồng chạy</w:t>
      </w:r>
      <w:r/>
      <w:bookmarkEnd w:id="9010"/>
    </w:p>
    <w:p>
      <w:pPr>
        <w:keepNext/>
        <w:keepLines/>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keepLines/>
        <w:pBdr/>
        <w:spacing w:after="180" w:before="40"/>
        <w:ind/>
        <w:jc w:val="center"/>
        <w:rPr/>
      </w:pPr>
      <w:r>
        <mc:AlternateContent>
          <mc:Choice Requires="wpg">
            <w:drawing>
              <wp:inline xmlns:wp="http://schemas.openxmlformats.org/drawingml/2006/wordprocessingDrawing" distT="0" distB="0" distL="0" distR="0">
                <wp:extent cx="5334000" cy="29241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4000" cy="2924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keepNext/>
        <w:pBdr/>
        <w:spacing w:after="100" w:before="28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keepNext/>
        <w:pageBreakBefore/>
        <w:pBdr/>
        <w:spacing w:after="130" w:before="300"/>
        <w:ind/>
        <w:rPr/>
      </w:pPr>
      <w:bookmarkStart w:id="9011" w:name="_Toc011"/>
      <w:r>
        <w:rPr>
          <w:rFonts w:ascii="Calibri" w:hAnsi="Calibri" w:eastAsia="Calibri" w:cs="Calibri"/>
          <w:b/>
          <w:bCs/>
          <w:color w:val="1f3a5f"/>
          <w:sz w:val="28"/>
          <w:szCs w:val="28"/>
        </w:rPr>
        <w:t xml:space="preserve">11.  Những ranh giới đã đặt sẵn</w:t>
      </w:r>
      <w:r/>
      <w:bookmarkEnd w:id="9011"/>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updateFields w:val="true"/>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 Id="rId18" Type="http://schemas.openxmlformats.org/officeDocument/2006/relationships/image" Target="media/image7.png"/><Relationship Id="rId19"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