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Cookie policy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16 agosto 2026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Questa pagina spiega quali cookie e tecnologie simili usa il sito di LAB21, ai sensi dell’art. 122 del D.lgs. 196/2003 e delle Linee guida del Garante privacy del 10 giugno 2021.</w:t>
      </w:r>
    </w:p>
    <w:p>
      <w:pPr>
        <w:pStyle w:val="Heading1"/>
        <w:spacing w:after="120" w:before="300"/>
      </w:pPr>
      <w:r>
        <w:t xml:space="preserve">In breve</w:t>
      </w:r>
    </w:p>
    <w:p>
      <w:pPr>
        <w:spacing w:after="140" w:line="300"/>
        <w:jc w:val="both"/>
      </w:pPr>
      <w:r>
        <w:t xml:space="preserve">Questo sito usa </w:t>
      </w:r>
      <w:r>
        <w:rPr>
          <w:b/>
          <w:bCs/>
        </w:rPr>
        <w:t xml:space="preserve">solo una memoria tecnica</w:t>
      </w:r>
      <w:r>
        <w:t xml:space="preserve">: quella che ricorda la lingua che hai scelto. Non ci sono cookie analitici né di profilazione, quindi </w:t>
      </w:r>
      <w:r>
        <w:rPr>
          <w:b/>
          <w:bCs/>
        </w:rPr>
        <w:t xml:space="preserve">non serve chiederti alcun consenso</w:t>
      </w:r>
      <w:r>
        <w:t xml:space="preserve"> e non vedrai un banner.</w:t>
      </w:r>
    </w:p>
    <w:p>
      <w:pPr>
        <w:pStyle w:val="Heading1"/>
        <w:spacing w:after="120" w:before="300"/>
      </w:pPr>
      <w:r>
        <w:t xml:space="preserve">1. Cosa sono</w:t>
      </w:r>
    </w:p>
    <w:p>
      <w:pPr>
        <w:spacing w:after="140" w:line="300"/>
        <w:jc w:val="both"/>
      </w:pPr>
      <w:r>
        <w:t xml:space="preserve">I cookie sono piccoli file che un sito salva sul tuo dispositivo. Tecnologie simili come </w:t>
      </w:r>
      <w:r>
        <w:rPr>
          <w:rFonts w:ascii="Consolas" w:hAnsi="Consolas" w:cs="Consolas"/>
        </w:rPr>
        <w:t xml:space="preserve">localStorage</w:t>
      </w:r>
      <w:r>
        <w:t xml:space="preserve"> hanno la stessa funzione: conservare un’informazione tra una visita e l’altra. Qui li chiamiamo tutti “cookie”.</w:t>
      </w:r>
    </w:p>
    <w:p>
      <w:pPr>
        <w:pStyle w:val="Heading1"/>
        <w:spacing w:after="120" w:before="300"/>
      </w:pPr>
      <w:r>
        <w:t xml:space="preserve">2. Cosa usa questo sito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3600"/>
        <w:gridCol w:w="2100"/>
      </w:tblGrid>
      <w:tr>
        <w:trPr>
          <w:tblHeader/>
        </w:trPr>
        <w:tc>
          <w:tcPr>
            <w:tcW w:type="dxa" w:w="17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9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6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Finalità</w:t>
            </w:r>
          </w:p>
        </w:tc>
        <w:tc>
          <w:tcPr>
            <w:tcW w:type="dxa" w:w="2100"/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/>
                <w:bCs/>
                <w:sz w:val="19"/>
                <w:szCs w:val="19"/>
              </w:rPr>
              <w:t xml:space="preserve">Durata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onsolas" w:hAnsi="Consolas" w:cs="Consolas"/>
                <w:b w:val="false"/>
                <w:bCs w:val="false"/>
                <w:sz w:val="19"/>
                <w:szCs w:val="19"/>
              </w:rPr>
              <w:t xml:space="preserve">lab21.lang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Tecnico (localStorage)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Ricorda la lingua scelta (IT / EN / ES) per non doverla riselezionare a ogni visita.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Finché non svuoti i dati del browser</w:t>
            </w:r>
          </w:p>
        </w:tc>
      </w:tr>
    </w:tbl>
    <w:p/>
    <w:p>
      <w:pPr>
        <w:spacing w:after="140" w:line="300"/>
        <w:jc w:val="both"/>
      </w:pPr>
      <w:r>
        <w:t xml:space="preserve">È tutto. </w:t>
      </w:r>
      <w:r>
        <w:rPr>
          <w:b/>
          <w:bCs/>
        </w:rPr>
        <w:t xml:space="preserve">Nessun cookie di analytics, di profilazione, pubblicitario o di social network.</w:t>
      </w:r>
    </w:p>
    <w:p>
      <w:pPr>
        <w:pStyle w:val="Heading1"/>
        <w:spacing w:after="120" w:before="300"/>
      </w:pPr>
      <w:r>
        <w:t xml:space="preserve">3. Perché non c’è il banner dei cookie</w:t>
      </w:r>
    </w:p>
    <w:p>
      <w:pPr>
        <w:spacing w:after="140" w:line="300"/>
        <w:jc w:val="both"/>
      </w:pPr>
      <w:r>
        <w:t xml:space="preserve">Il consenso è richiesto solo per i cookie non tecnici. Poiché questo sito ne usa esclusivamente uno tecnico, strettamente necessario a fornire un servizio che hai richiesto (visualizzare il sito nella lingua scelta), è sufficiente questa informativa.</w:t>
      </w:r>
    </w:p>
    <w:p>
      <w:pPr>
        <w:pStyle w:val="Heading1"/>
        <w:spacing w:after="120" w:before="300"/>
      </w:pPr>
      <w:r>
        <w:t xml:space="preserve">4. Contenuti di terze parti</w:t>
      </w:r>
    </w:p>
    <w:p>
      <w:pPr>
        <w:spacing w:after="140" w:line="300"/>
        <w:jc w:val="both"/>
      </w:pPr>
      <w:r>
        <w:t xml:space="preserve">Il sito carica i caratteri tipografici dai server di </w:t>
      </w:r>
      <w:r>
        <w:rPr>
          <w:b/>
          <w:bCs/>
        </w:rPr>
        <w:t xml:space="preserve">Google Fonts</w:t>
      </w:r>
      <w:r>
        <w:t xml:space="preserve">. Google non installa cookie per questa operazione, ma riceve il tuo indirizzo IP nel momento in cui il carattere viene scaricato. Puoi impedirlo bloccando le richieste verso </w:t>
      </w:r>
      <w:r>
        <w:rPr>
          <w:rFonts w:ascii="Consolas" w:hAnsi="Consolas" w:cs="Consolas"/>
        </w:rPr>
        <w:t xml:space="preserve">fonts.googleapis.com</w:t>
      </w:r>
      <w:r>
        <w:t xml:space="preserve"> e </w:t>
      </w:r>
      <w:r>
        <w:rPr>
          <w:rFonts w:ascii="Consolas" w:hAnsi="Consolas" w:cs="Consolas"/>
        </w:rPr>
        <w:t xml:space="preserve">fonts.gstatic.com</w:t>
      </w:r>
      <w:r>
        <w:t xml:space="preserve"> dal browser.</w:t>
      </w:r>
    </w:p>
    <w:p>
      <w:pPr>
        <w:pStyle w:val="Heading1"/>
        <w:spacing w:after="120" w:before="300"/>
      </w:pPr>
      <w:r>
        <w:t xml:space="preserve">5. Come cancellare i dati salvati</w:t>
      </w:r>
    </w:p>
    <w:p>
      <w:pPr>
        <w:spacing w:after="140" w:line="300"/>
        <w:jc w:val="both"/>
      </w:pPr>
      <w:r>
        <w:t xml:space="preserve">Puoi eliminare cookie e localStorage in qualsiasi momento dalle impostazioni del tuo browser (Chrome, Firefox, Safari, Edge: sezione “Privacy e sicurezza” → “Cancella dati di navigazione”). Cancellando i dati perderai solo la lingua memorizzata: il sito tornerà a presentarsi in inglese.</w:t>
      </w:r>
    </w:p>
    <w:p>
      <w:pPr>
        <w:pStyle w:val="Heading1"/>
        <w:spacing w:after="120" w:before="300"/>
      </w:pPr>
      <w:r>
        <w:t xml:space="preserve">6. TrainMind</w:t>
      </w:r>
    </w:p>
    <w:p>
      <w:pPr>
        <w:spacing w:after="140" w:line="300"/>
        <w:jc w:val="both"/>
      </w:pPr>
      <w:r>
        <w:t xml:space="preserve">La piattaforma TrainMind è un’applicazione distinta e ha una propria </w:t>
      </w:r>
      <w:hyperlink r:id="rId8">
        <w:r>
          <w:rPr>
            <w:color w:val="1F4E9A"/>
            <w:u w:val="single"/>
          </w:rPr>
          <w:t xml:space="preserve">cookie policy</w:t>
        </w:r>
      </w:hyperlink>
      <w:r>
        <w:t xml:space="preserve">, con un banner di consenso, perché può utilizzare strumenti statistici e di marketing.</w:t>
      </w:r>
    </w:p>
    <w:p>
      <w:pPr>
        <w:pStyle w:val="Heading1"/>
        <w:spacing w:after="120" w:before="300"/>
      </w:pPr>
      <w:r>
        <w:t xml:space="preserve">7. Contatti</w:t>
      </w:r>
    </w:p>
    <w:p>
      <w:pPr>
        <w:spacing w:after="140" w:line="300"/>
        <w:jc w:val="both"/>
      </w:pPr>
      <w:r>
        <w:t xml:space="preserve">Per domande su questa pagina scrivi a </w:t>
      </w:r>
      <w:hyperlink r:id="rId9">
        <w:r>
          <w:rPr>
            <w:color w:val="1F4E9A"/>
            <w:u w:val="single"/>
          </w:rPr>
          <w:t xml:space="preserve">info@lab21sport.com</w:t>
        </w:r>
      </w:hyperlink>
      <w:r>
        <w:t xml:space="preserve">. Titolare: </w:t>
      </w:r>
      <w:r>
        <w:rPr>
          <w:b/>
          <w:bCs/>
        </w:rPr>
        <w:t xml:space="preserve">[RAGIONE SOCIALE]</w:t>
      </w:r>
      <w:r>
        <w:t xml:space="preserve">, </w:t>
      </w:r>
      <w:r>
        <w:rPr>
          <w:b/>
          <w:bCs/>
        </w:rPr>
        <w:t xml:space="preserve">[SEDE LEGALE]</w:t>
      </w:r>
      <w:r>
        <w:t xml:space="preserve">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ab21sport.com/app/cookies" TargetMode="External"/><Relationship Id="rId9" Type="http://schemas.openxmlformats.org/officeDocument/2006/relationships/hyperlink" Target="mailto:info@lab21sport.co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2026-07-21T14:36:39.808Z</dcterms:created>
  <dcterms:modified xsi:type="dcterms:W3CDTF">2026-07-21T14:36:39.808Z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