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0"/>
      </w:pPr>
      <w:r>
        <w:rPr>
          <w:rFonts w:ascii="Calibri" w:cs="Calibri" w:eastAsia="Calibri" w:hAnsi="Calibri"/>
          <w:b/>
          <w:bCs/>
          <w:color w:val="0B1614"/>
          <w:sz w:val="72"/>
          <w:szCs w:val="72"/>
        </w:rPr>
        <w:t xml:space="preserve">LAB21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A489"/>
          <w:spacing w:val="60"/>
          <w:sz w:val="28"/>
          <w:szCs w:val="28"/>
        </w:rPr>
        <w:t xml:space="preserve">PAGINA WEB — GUIDA OPERATIVA</w:t>
      </w:r>
    </w:p>
    <w:p>
      <w:pPr>
        <w:spacing w:after="700"/>
      </w:pPr>
      <w:r>
        <w:rPr>
          <w:rFonts w:ascii="Calibri" w:cs="Calibri" w:eastAsia="Calibri" w:hAnsi="Calibri"/>
          <w:color w:val="5A6B67"/>
          <w:sz w:val="22"/>
          <w:szCs w:val="22"/>
        </w:rPr>
        <w:t xml:space="preserve">Tutti i comandi per installare, avviare, modificare e pubblicare il sito</w:t>
      </w:r>
    </w:p>
    <w:tbl>
      <w:tblPr>
        <w:tblW w:type="dxa" w:w="8200"/>
        <w:tblBorders>
          <w:top w:val="single" w:color="D6E3E0" w:sz="4"/>
          <w:left w:val="single" w:color="D6E3E0" w:sz="4"/>
          <w:bottom w:val="single" w:color="D6E3E0" w:sz="4"/>
          <w:right w:val="single" w:color="D6E3E0" w:sz="4"/>
          <w:insideH w:val="single" w:color="D6E3E0" w:sz="4"/>
          <w:insideV w:val="single" w:color="D6E3E0" w:sz="4"/>
        </w:tblBorders>
      </w:tblPr>
      <w:tblGrid>
        <w:gridCol w:w="2200"/>
        <w:gridCol w:w="6000"/>
      </w:tblGrid>
      <w:tr>
        <w:trPr>
          <w:tblHeader/>
        </w:trPr>
        <w:tc>
          <w:tcPr>
            <w:tcW w:type="dxa" w:w="2200"/>
            <w:shd w:fill="E8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Voce</w:t>
            </w:r>
          </w:p>
        </w:tc>
        <w:tc>
          <w:tcPr>
            <w:tcW w:type="dxa" w:w="6000"/>
            <w:shd w:fill="E8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Valore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Progetto</w:t>
            </w:r>
          </w:p>
        </w:tc>
        <w:tc>
          <w:tcPr>
            <w:tcW w:type="dxa" w:w="6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webpage_LAB21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Cartella</w:t>
            </w:r>
          </w:p>
        </w:tc>
        <w:tc>
          <w:tcPr>
            <w:tcW w:type="dxa" w:w="6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1614"/>
                <w:sz w:val="19"/>
                <w:szCs w:val="19"/>
              </w:rPr>
              <w:t xml:space="preserve">C:\Users\TeamDS\Documents\projects\projects\TrainMindAI\webpage_LAB21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Tecnologia</w:t>
            </w:r>
          </w:p>
        </w:tc>
        <w:tc>
          <w:tcPr>
            <w:tcW w:type="dxa" w:w="6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Sito statico HTML + CSS + JavaScript, build con Vite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Mockup di partenza</w:t>
            </w:r>
          </w:p>
        </w:tc>
        <w:tc>
          <w:tcPr>
            <w:tcW w:type="dxa" w:w="6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LAB21\mockup-a.html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Lingue</w:t>
            </w:r>
          </w:p>
        </w:tc>
        <w:tc>
          <w:tcPr>
            <w:tcW w:type="dxa" w:w="6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Italiano, Inglese e Spagnolo (file JSON)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Versione documento</w:t>
            </w:r>
          </w:p>
        </w:tc>
        <w:tc>
          <w:tcPr>
            <w:tcW w:type="dxa" w:w="6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1.0 — 6 agosto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489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B1614"/>
          <w:sz w:val="34"/>
          <w:szCs w:val="34"/>
        </w:rP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cs="Calibri" w:eastAsia="Calibri" w:hAnsi="Calibri"/>
          <w:i/>
          <w:iCs/>
          <w:color w:val="5A6B67"/>
          <w:sz w:val="19"/>
          <w:szCs w:val="19"/>
        </w:rPr>
        <w:t xml:space="preserve">Se l’indice appare vuoto: clic destro sopra → "Aggiorna campo" → "Aggiorna intero sommario".</w:t>
      </w:r>
    </w:p>
    <w:p>
      <w:r>
        <w:br w:type="page"/>
      </w:r>
    </w:p>
    <w:p>
      <w:pPr>
        <w:pStyle w:val="Heading1"/>
        <w:pBdr>
          <w:bottom w:val="single" w:color="00A489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B1614"/>
          <w:sz w:val="34"/>
          <w:szCs w:val="34"/>
        </w:rPr>
        <w:t xml:space="preserve">1. Cosa serve installare</w:t>
      </w: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Serve un solo programma: Node.js. Contiene anche npm, che gestisce i pacchetti e lancia i comandi del progetto.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Scarica Node.js versione LTS da https://nodejs.org (installer .msi per Windows).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Installa lasciando tutte le opzioni predefinite.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Chiudi e riapri il terminale (PowerShell o Prompt dei comandi), altrimenti non vede i nuovi comandi.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Verifica che sia tutto a posto con i due comandi qui sotto.</w:t>
      </w:r>
    </w:p>
    <w:p>
      <w:pPr>
        <w:shd w:fill="F1F5F4" w:color="auto" w:val="clear"/>
        <w:spacing w:after="0" w:before="6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node -v</w:t>
      </w:r>
    </w:p>
    <w:p>
      <w:pPr>
        <w:shd w:fill="F1F5F4" w:color="auto" w:val="clear"/>
        <w:spacing w:after="160" w:before="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npm -v</w:t>
      </w: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Devono rispondere con un numero di versione, per esempio v22.11.0 e 10.9.0. Se rispondono "comando non riconosciuto", l’installazione non è andata a buon fine oppure il terminale non è stato riavviato.</w:t>
      </w:r>
    </w:p>
    <w:p>
      <w:pPr>
        <w:spacing w:after="120"/>
      </w:pPr>
    </w:p>
    <w:p>
      <w:pPr>
        <w:spacing w:after="140" w:line="288"/>
      </w:pPr>
      <w:r>
        <w:rPr>
          <w:rFonts w:ascii="Calibri" w:cs="Calibri" w:eastAsia="Calibri" w:hAnsi="Calibri"/>
          <w:i/>
          <w:iCs/>
          <w:color w:val="5A6B67"/>
          <w:sz w:val="22"/>
          <w:szCs w:val="22"/>
        </w:rPr>
        <w:t xml:space="preserve">Nessun database, nessun server, nessun account: la pagina è completamente statica.</w:t>
      </w:r>
    </w:p>
    <w:p>
      <w:pPr>
        <w:pStyle w:val="Heading1"/>
        <w:pBdr>
          <w:bottom w:val="single" w:color="00A489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B1614"/>
          <w:sz w:val="34"/>
          <w:szCs w:val="34"/>
        </w:rPr>
        <w:t xml:space="preserve">2. Primo avvio (da fare una volta sola)</w:t>
      </w: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Apri PowerShell ed entra nella cartella del progetto:</w:t>
      </w:r>
    </w:p>
    <w:p>
      <w:pPr>
        <w:shd w:fill="F1F5F4" w:color="auto" w:val="clear"/>
        <w:spacing w:after="160" w:before="6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cd C:\Users\TeamDS\Documents\projects\projects\TrainMindAI\webpage_LAB21</w:t>
      </w: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Installa le dipendenze (crea la cartella node_modules, circa 30 secondi):</w:t>
      </w:r>
    </w:p>
    <w:p>
      <w:pPr>
        <w:shd w:fill="F1F5F4" w:color="auto" w:val="clear"/>
        <w:spacing w:after="160" w:before="6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npm install</w:t>
      </w: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Avvia il sito in modalità sviluppo:</w:t>
      </w:r>
    </w:p>
    <w:p>
      <w:pPr>
        <w:shd w:fill="F1F5F4" w:color="auto" w:val="clear"/>
        <w:spacing w:after="160" w:before="6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npm run dev</w:t>
      </w: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Il browser si apre da solo su http://localhost:5173. Da questo momento ogni modifica salvata ai file si vede subito nella pagina, senza ricaricare a mano.</w:t>
      </w: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Per fermare il server: premi Ctrl + C nel terminale.</w:t>
      </w:r>
    </w:p>
    <w:p>
      <w:pPr>
        <w:spacing w:after="12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0A489"/>
          <w:sz w:val="26"/>
          <w:szCs w:val="26"/>
        </w:rPr>
        <w:t xml:space="preserve">Le volte successive</w:t>
      </w: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Bastano due comandi: entrare nella cartella e avviare.</w:t>
      </w:r>
    </w:p>
    <w:p>
      <w:pPr>
        <w:shd w:fill="F1F5F4" w:color="auto" w:val="clear"/>
        <w:spacing w:after="0" w:before="6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cd C:\Users\TeamDS\Documents\projects\projects\TrainMindAI\webpage_LAB21</w:t>
      </w:r>
    </w:p>
    <w:p>
      <w:pPr>
        <w:shd w:fill="F1F5F4" w:color="auto" w:val="clear"/>
        <w:spacing w:after="160" w:before="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npm run dev</w:t>
      </w:r>
    </w:p>
    <w:p>
      <w:pPr>
        <w:pStyle w:val="Heading1"/>
        <w:pBdr>
          <w:bottom w:val="single" w:color="00A489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B1614"/>
          <w:sz w:val="34"/>
          <w:szCs w:val="34"/>
        </w:rPr>
        <w:t xml:space="preserve">3. Tutti i comandi disponibili</w:t>
      </w:r>
    </w:p>
    <w:tbl>
      <w:tblPr>
        <w:tblW w:type="dxa" w:w="8500"/>
        <w:tblBorders>
          <w:top w:val="single" w:color="D6E3E0" w:sz="4"/>
          <w:left w:val="single" w:color="D6E3E0" w:sz="4"/>
          <w:bottom w:val="single" w:color="D6E3E0" w:sz="4"/>
          <w:right w:val="single" w:color="D6E3E0" w:sz="4"/>
          <w:insideH w:val="single" w:color="D6E3E0" w:sz="4"/>
          <w:insideV w:val="single" w:color="D6E3E0" w:sz="4"/>
        </w:tblBorders>
      </w:tblPr>
      <w:tblGrid>
        <w:gridCol w:w="2300"/>
        <w:gridCol w:w="3200"/>
        <w:gridCol w:w="3000"/>
      </w:tblGrid>
      <w:tr>
        <w:trPr>
          <w:tblHeader/>
        </w:trPr>
        <w:tc>
          <w:tcPr>
            <w:tcW w:type="dxa" w:w="2300"/>
            <w:shd w:fill="E8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Comando</w:t>
            </w:r>
          </w:p>
        </w:tc>
        <w:tc>
          <w:tcPr>
            <w:tcW w:type="dxa" w:w="3200"/>
            <w:shd w:fill="E8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Cosa fa</w:t>
            </w:r>
          </w:p>
        </w:tc>
        <w:tc>
          <w:tcPr>
            <w:tcW w:type="dxa" w:w="3000"/>
            <w:shd w:fill="E8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Quando usarlo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1614"/>
                <w:sz w:val="19"/>
                <w:szCs w:val="19"/>
              </w:rPr>
              <w:t xml:space="preserve">npm install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Scarica le librerie necessarie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Solo la prima volta, o dopo aver cambiato package.json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1614"/>
                <w:sz w:val="19"/>
                <w:szCs w:val="19"/>
              </w:rPr>
              <w:t xml:space="preserve">npm run dev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Avvia il sito su localhost:5173 con ricarica automatica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Ogni volta che lavori alla pagina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1614"/>
                <w:sz w:val="19"/>
                <w:szCs w:val="19"/>
              </w:rPr>
              <w:t xml:space="preserve">npm run build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Crea la cartella dist/ con il sito ottimizzato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Prima di pubblicare online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1614"/>
                <w:sz w:val="19"/>
                <w:szCs w:val="19"/>
              </w:rPr>
              <w:t xml:space="preserve">npm run preview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Mostra il risultato di build su localhost:4173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Per controllare la versione finale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1614"/>
                <w:sz w:val="19"/>
                <w:szCs w:val="19"/>
              </w:rPr>
              <w:t xml:space="preserve">npm test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Controlla lingue, link e ancore della pagina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Dopo aver modificato testi o link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1614"/>
                <w:sz w:val="19"/>
                <w:szCs w:val="19"/>
              </w:rPr>
              <w:t xml:space="preserve">python tools\gen-placeholders.py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Rigenera le immagini segnaposto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Solo se servono nuovi segnaposto</w:t>
            </w:r>
          </w:p>
        </w:tc>
      </w:tr>
    </w:tbl>
    <w:p>
      <w:pPr>
        <w:spacing w:after="120"/>
      </w:pPr>
    </w:p>
    <w:p>
      <w:pPr>
        <w:spacing w:after="140" w:line="288"/>
      </w:pPr>
      <w:r>
        <w:rPr>
          <w:rFonts w:ascii="Calibri" w:cs="Calibri" w:eastAsia="Calibri" w:hAnsi="Calibri"/>
          <w:i/>
          <w:iCs/>
          <w:color w:val="5A6B67"/>
          <w:sz w:val="22"/>
          <w:szCs w:val="22"/>
        </w:rPr>
        <w:t xml:space="preserve">I comandi vanno sempre lanciati dalla cartella webpage_LAB21.</w:t>
      </w:r>
    </w:p>
    <w:p>
      <w:pPr>
        <w:pStyle w:val="Heading1"/>
        <w:pBdr>
          <w:bottom w:val="single" w:color="00A489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B1614"/>
          <w:sz w:val="34"/>
          <w:szCs w:val="34"/>
        </w:rPr>
        <w:t xml:space="preserve">4. Com’è fatto il progetto</w:t>
      </w: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Il mockup era un unico file HTML da 900 righe. Qui è stato diviso in pezzi piccoli, così ogni modifica tocca un solo file.</w:t>
      </w:r>
    </w:p>
    <w:p>
      <w:pPr>
        <w:shd w:fill="F1F5F4" w:color="auto" w:val="clear"/>
        <w:spacing w:after="0" w:before="6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webpage_LAB21\</w:t>
      </w:r>
    </w:p>
    <w:p>
      <w:pPr>
        <w:shd w:fill="F1F5F4" w:color="auto" w:val="clear"/>
        <w:spacing w:after="0" w:before="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  index.html                pagina principale, richiama le sezioni</w:t>
      </w:r>
    </w:p>
    <w:p>
      <w:pPr>
        <w:shd w:fill="F1F5F4" w:color="auto" w:val="clear"/>
        <w:spacing w:after="0" w:before="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  vite.config.js            configurazione + plugin per gli include</w:t>
      </w:r>
    </w:p>
    <w:p>
      <w:pPr>
        <w:shd w:fill="F1F5F4" w:color="auto" w:val="clear"/>
        <w:spacing w:after="0" w:before="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  package.json              elenco comandi e dipendenze</w:t>
      </w:r>
    </w:p>
    <w:p>
      <w:pPr>
        <w:shd w:fill="F1F5F4" w:color="auto" w:val="clear"/>
        <w:spacing w:after="0" w:before="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  public\                   file copiati così come sono</w:t>
      </w:r>
    </w:p>
    <w:p>
      <w:pPr>
        <w:shd w:fill="F1F5F4" w:color="auto" w:val="clear"/>
        <w:spacing w:after="0" w:before="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    logo\                   loghi LAB21</w:t>
      </w:r>
    </w:p>
    <w:p>
      <w:pPr>
        <w:shd w:fill="F1F5F4" w:color="auto" w:val="clear"/>
        <w:spacing w:after="0" w:before="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    assets\img\             immagini (ora segnaposto)</w:t>
      </w:r>
    </w:p>
    <w:p>
      <w:pPr>
        <w:shd w:fill="F1F5F4" w:color="auto" w:val="clear"/>
        <w:spacing w:after="0" w:before="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    assets\video\           qui va lab-reel.mp4</w:t>
      </w:r>
    </w:p>
    <w:p>
      <w:pPr>
        <w:shd w:fill="F1F5F4" w:color="auto" w:val="clear"/>
        <w:spacing w:after="0" w:before="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  src\</w:t>
      </w:r>
    </w:p>
    <w:p>
      <w:pPr>
        <w:shd w:fill="F1F5F4" w:color="auto" w:val="clear"/>
        <w:spacing w:after="0" w:before="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    sections\               una sezione HTML per file</w:t>
      </w:r>
    </w:p>
    <w:p>
      <w:pPr>
        <w:shd w:fill="F1F5F4" w:color="auto" w:val="clear"/>
        <w:spacing w:after="0" w:before="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      nav.html   hero.html   products.html</w:t>
      </w:r>
    </w:p>
    <w:p>
      <w:pPr>
        <w:shd w:fill="F1F5F4" w:color="auto" w:val="clear"/>
        <w:spacing w:after="0" w:before="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      method.html  team.html  contact.html  footer.html</w:t>
      </w:r>
    </w:p>
    <w:p>
      <w:pPr>
        <w:shd w:fill="F1F5F4" w:color="auto" w:val="clear"/>
        <w:spacing w:after="0" w:before="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    styles\                 un CSS per componente + main.css</w:t>
      </w:r>
    </w:p>
    <w:p>
      <w:pPr>
        <w:shd w:fill="F1F5F4" w:color="auto" w:val="clear"/>
        <w:spacing w:after="0" w:before="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    js\                     config, i18n, nav, reveal, counters, video</w:t>
      </w:r>
    </w:p>
    <w:p>
      <w:pPr>
        <w:shd w:fill="F1F5F4" w:color="auto" w:val="clear"/>
        <w:spacing w:after="0" w:before="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    i18n\                   it.json / en.json  — tutti i testi</w:t>
      </w:r>
    </w:p>
    <w:p>
      <w:pPr>
        <w:shd w:fill="F1F5F4" w:color="auto" w:val="clear"/>
        <w:spacing w:after="0" w:before="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  tools\gen-placeholders.py rigenera le immagini segnaposto</w:t>
      </w:r>
    </w:p>
    <w:p>
      <w:pPr>
        <w:shd w:fill="F1F5F4" w:color="auto" w:val="clear"/>
        <w:spacing w:after="160" w:before="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  test-dom.mjs              controlli automatici</w:t>
      </w: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Le sezioni vengono unite in index.html al momento della build tramite i commenti &lt;!-- @include ... --&gt;: il sito prodotto resta un normale file HTML, senza framework.</w:t>
      </w:r>
    </w:p>
    <w:p>
      <w:pPr>
        <w:pStyle w:val="Heading1"/>
        <w:pBdr>
          <w:bottom w:val="single" w:color="00A489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B1614"/>
          <w:sz w:val="34"/>
          <w:szCs w:val="34"/>
        </w:rPr>
        <w:t xml:space="preserve">5. Dove modificare ogni cosa</w:t>
      </w:r>
    </w:p>
    <w:tbl>
      <w:tblPr>
        <w:tblW w:type="dxa" w:w="8500"/>
        <w:tblBorders>
          <w:top w:val="single" w:color="D6E3E0" w:sz="4"/>
          <w:left w:val="single" w:color="D6E3E0" w:sz="4"/>
          <w:bottom w:val="single" w:color="D6E3E0" w:sz="4"/>
          <w:right w:val="single" w:color="D6E3E0" w:sz="4"/>
          <w:insideH w:val="single" w:color="D6E3E0" w:sz="4"/>
          <w:insideV w:val="single" w:color="D6E3E0" w:sz="4"/>
        </w:tblBorders>
      </w:tblPr>
      <w:tblGrid>
        <w:gridCol w:w="3400"/>
        <w:gridCol w:w="5100"/>
      </w:tblGrid>
      <w:tr>
        <w:trPr>
          <w:tblHeader/>
        </w:trPr>
        <w:tc>
          <w:tcPr>
            <w:tcW w:type="dxa" w:w="3400"/>
            <w:shd w:fill="E8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Cosa vuoi cambiare</w:t>
            </w:r>
          </w:p>
        </w:tc>
        <w:tc>
          <w:tcPr>
            <w:tcW w:type="dxa" w:w="5100"/>
            <w:shd w:fill="E8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File da aprire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Testi italiani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1614"/>
                <w:sz w:val="19"/>
                <w:szCs w:val="19"/>
              </w:rPr>
              <w:t xml:space="preserve">src\i18n\it.json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Testi inglesi e spagnoli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1614"/>
                <w:sz w:val="19"/>
                <w:szCs w:val="19"/>
              </w:rPr>
              <w:t xml:space="preserve">src\i18n\en.json  ·  es.json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Email, P.IVA, link social, Calendly, TrainMind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1614"/>
                <w:sz w:val="19"/>
                <w:szCs w:val="19"/>
              </w:rPr>
              <w:t xml:space="preserve">src\js\config.js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Colori e caratteri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1614"/>
                <w:sz w:val="19"/>
                <w:szCs w:val="19"/>
              </w:rPr>
              <w:t xml:space="preserve">src\styles\tokens.css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Struttura di una sezione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1614"/>
                <w:sz w:val="19"/>
                <w:szCs w:val="19"/>
              </w:rPr>
              <w:t xml:space="preserve">src\sections\&lt;sezione&gt;.html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Aspetto di una sezione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1614"/>
                <w:sz w:val="19"/>
                <w:szCs w:val="19"/>
              </w:rPr>
              <w:t xml:space="preserve">src\styles\&lt;sezione&gt;.css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Fotografie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1614"/>
                <w:sz w:val="19"/>
                <w:szCs w:val="19"/>
              </w:rPr>
              <w:t xml:space="preserve">public\assets\img\ (stessi nomi file)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Video del laboratorio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1614"/>
                <w:sz w:val="19"/>
                <w:szCs w:val="19"/>
              </w:rPr>
              <w:t xml:space="preserve">public\assets\video\lab-reel.mp4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0A489"/>
          <w:sz w:val="26"/>
          <w:szCs w:val="26"/>
        </w:rPr>
        <w:t xml:space="preserve">Come funzionano le lingue</w:t>
      </w: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Nell’HTML ogni testo ha un’etichetta invece della frase: data-i18n="hero.lead". La frase vera sta nei file JSON, uno per lingua. Per i testi che contengono tag HTML (per esempio un a capo) si usa data-i18n-html.</w:t>
      </w:r>
    </w:p>
    <w:p>
      <w:pPr>
        <w:shd w:fill="F1F5F4" w:color="auto" w:val="clear"/>
        <w:spacing w:after="0" w:before="6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HTML:      &lt;p data-i18n="hero.lead"&gt;Uniamo ricerca, dati...&lt;/p&gt;</w:t>
      </w:r>
    </w:p>
    <w:p>
      <w:pPr>
        <w:shd w:fill="F1F5F4" w:color="auto" w:val="clear"/>
        <w:spacing w:after="0" w:before="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it.json:   "hero.lead": "Uniamo ricerca, dati e intelligenza..."</w:t>
      </w:r>
    </w:p>
    <w:p>
      <w:pPr>
        <w:shd w:fill="F1F5F4" w:color="auto" w:val="clear"/>
        <w:spacing w:after="160" w:before="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en.json:   "hero.lead": "We combine research, data and..."</w:t>
      </w: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Regola: ogni etichetta deve esistere in tutti i file lingua. Il comando npm test segnala le chiavi mancanti o non usate.</w:t>
      </w: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La lingua iniziale segue quella del browser; la scelta fatta con i pulsanti IT/EN/ES viene ricordata.</w:t>
      </w:r>
    </w:p>
    <w:p>
      <w:pPr>
        <w:pStyle w:val="Heading1"/>
        <w:pBdr>
          <w:bottom w:val="single" w:color="00A489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B1614"/>
          <w:sz w:val="34"/>
          <w:szCs w:val="34"/>
        </w:rPr>
        <w:t xml:space="preserve">6. Immagini e video</w:t>
      </w: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Al posto delle foto random del mockup ci sono immagini segnaposto con i colori LAB21, generate in locale: il sito funziona anche senza connessione internet.</w:t>
      </w: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Per mettere le foto vere basta sovrascrivere i file mantenendo lo stesso nome:</w:t>
      </w:r>
    </w:p>
    <w:tbl>
      <w:tblPr>
        <w:tblW w:type="dxa" w:w="8500"/>
        <w:tblBorders>
          <w:top w:val="single" w:color="D6E3E0" w:sz="4"/>
          <w:left w:val="single" w:color="D6E3E0" w:sz="4"/>
          <w:bottom w:val="single" w:color="D6E3E0" w:sz="4"/>
          <w:right w:val="single" w:color="D6E3E0" w:sz="4"/>
          <w:insideH w:val="single" w:color="D6E3E0" w:sz="4"/>
          <w:insideV w:val="single" w:color="D6E3E0" w:sz="4"/>
        </w:tblBorders>
      </w:tblPr>
      <w:tblGrid>
        <w:gridCol w:w="3000"/>
        <w:gridCol w:w="1500"/>
        <w:gridCol w:w="4000"/>
      </w:tblGrid>
      <w:tr>
        <w:trPr>
          <w:tblHeader/>
        </w:trPr>
        <w:tc>
          <w:tcPr>
            <w:tcW w:type="dxa" w:w="3000"/>
            <w:shd w:fill="E8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File</w:t>
            </w:r>
          </w:p>
        </w:tc>
        <w:tc>
          <w:tcPr>
            <w:tcW w:type="dxa" w:w="1500"/>
            <w:shd w:fill="E8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Formato</w:t>
            </w:r>
          </w:p>
        </w:tc>
        <w:tc>
          <w:tcPr>
            <w:tcW w:type="dxa" w:w="4000"/>
            <w:shd w:fill="E8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Contenuto previsto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1614"/>
                <w:sz w:val="19"/>
                <w:szCs w:val="19"/>
              </w:rPr>
              <w:t xml:space="preserve">hero-athlete.jpg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1920×1080</w:t>
            </w:r>
          </w:p>
        </w:tc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Foto di apertura, atleta in azione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1614"/>
                <w:sz w:val="19"/>
                <w:szCs w:val="19"/>
              </w:rPr>
              <w:t xml:space="preserve">trainmind-coach.jpg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1400×1000</w:t>
            </w:r>
          </w:p>
        </w:tc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Coach con tablet, sezione TrainMind AI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1614"/>
                <w:sz w:val="19"/>
                <w:szCs w:val="19"/>
              </w:rPr>
              <w:t xml:space="preserve">product-02/03/04.jpg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800×500</w:t>
            </w:r>
          </w:p>
        </w:tc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Schede degli altri prodotti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1614"/>
                <w:sz w:val="19"/>
                <w:szCs w:val="19"/>
              </w:rPr>
              <w:t xml:space="preserve">lab-reel-poster.jpg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1200×900</w:t>
            </w:r>
          </w:p>
        </w:tc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Anteprima del video del lab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1614"/>
                <w:sz w:val="19"/>
                <w:szCs w:val="19"/>
              </w:rPr>
              <w:t xml:space="preserve">team-01…04.jpg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600×700</w:t>
            </w:r>
          </w:p>
        </w:tc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Ritratti del team (verticali)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1614"/>
                <w:sz w:val="19"/>
                <w:szCs w:val="19"/>
              </w:rPr>
              <w:t xml:space="preserve">cta-gym.jpg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1920×900</w:t>
            </w:r>
          </w:p>
        </w:tc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Sfondo della sezione contatti</w:t>
            </w:r>
          </w:p>
        </w:tc>
      </w:tr>
    </w:tbl>
    <w:p>
      <w:pPr>
        <w:spacing w:after="120"/>
      </w:pP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Le foto vengono mostrate in bianco e nero con un velo verde: è un effetto CSS, i file originali restano a colori.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0A489"/>
          <w:sz w:val="26"/>
          <w:szCs w:val="26"/>
        </w:rPr>
        <w:t xml:space="preserve">Video</w:t>
      </w: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Metti il filmato in public\assets\video\ con nome lab-reel.mp4. Il pulsante ▶ della sezione Metodo lo carica al clic. Se il file non c’è, resta l’immagine di anteprima e non compare nessun errore.</w:t>
      </w:r>
    </w:p>
    <w:p>
      <w:pPr>
        <w:pStyle w:val="Heading1"/>
        <w:pBdr>
          <w:bottom w:val="single" w:color="00A489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B1614"/>
          <w:sz w:val="34"/>
          <w:szCs w:val="34"/>
        </w:rPr>
        <w:t xml:space="preserve">7. Preparare il sito per la pubblicazione</w:t>
      </w: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Quando la pagina è pronta, si genera la versione ottimizzata:</w:t>
      </w:r>
    </w:p>
    <w:p>
      <w:pPr>
        <w:shd w:fill="F1F5F4" w:color="auto" w:val="clear"/>
        <w:spacing w:after="160" w:before="6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npm run build</w:t>
      </w: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Viene creata la cartella dist\ con dentro tutto il sito: HTML, CSS e JavaScript compressi, immagini e loghi. Sono file statici, si possono caricare su qualsiasi hosting.</w:t>
      </w: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Per controllare il risultato prima di caricarlo:</w:t>
      </w:r>
    </w:p>
    <w:p>
      <w:pPr>
        <w:shd w:fill="F1F5F4" w:color="auto" w:val="clear"/>
        <w:spacing w:after="160" w:before="6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npm run preview</w:t>
      </w: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Apri http://localhost:4173 e verifica che immagini, lingue e link funzionino.</w:t>
      </w:r>
    </w:p>
    <w:p>
      <w:pPr>
        <w:spacing w:after="12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0A489"/>
          <w:sz w:val="26"/>
          <w:szCs w:val="26"/>
        </w:rPr>
        <w:t xml:space="preserve">Caricare online (quando decideremo dove)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Hosting statico (Netlify, Vercel, Cloudflare Pages): si trascina la cartella dist oppure si collega il repository.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VPS con Nginx: si copia il contenuto di dist nella cartella servita dal dominio.</w:t>
      </w:r>
    </w:p>
    <w:p>
      <w:pPr>
        <w:spacing w:after="140" w:line="288"/>
      </w:pPr>
      <w:r>
        <w:rPr>
          <w:rFonts w:ascii="Calibri" w:cs="Calibri" w:eastAsia="Calibri" w:hAnsi="Calibri"/>
          <w:i/>
          <w:iCs/>
          <w:color w:val="5A6B67"/>
          <w:sz w:val="22"/>
          <w:szCs w:val="22"/>
        </w:rPr>
        <w:t xml:space="preserve">La scelta la facciamo nello step successivo: per ora il sito gira solo in locale.</w:t>
      </w:r>
    </w:p>
    <w:p>
      <w:pPr>
        <w:pStyle w:val="Heading1"/>
        <w:pBdr>
          <w:bottom w:val="single" w:color="00A489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B1614"/>
          <w:sz w:val="34"/>
          <w:szCs w:val="34"/>
        </w:rPr>
        <w:t xml:space="preserve">8. Controlli automatici</w:t>
      </w: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Il progetto include un piccolo test che apre la pagina compilata in un browser simulato e verifica i punti che si rompono più facilmente.</w:t>
      </w:r>
    </w:p>
    <w:p>
      <w:pPr>
        <w:shd w:fill="F1F5F4" w:color="auto" w:val="clear"/>
        <w:spacing w:after="0" w:before="6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npm run build</w:t>
      </w:r>
    </w:p>
    <w:p>
      <w:pPr>
        <w:shd w:fill="F1F5F4" w:color="auto" w:val="clear"/>
        <w:spacing w:after="160" w:before="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npm test</w:t>
      </w: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Cosa controlla: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Tutti i testi cambiano correttamente passando da italiano a inglese e viceversa.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Nessuna etichetta di traduzione rimane senza testo.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Email, Calendly, link a TrainMind e social sono applicati ai pulsanti.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Anno e P.IVA del footer arrivano dalla configurazione.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Tutti i link interni (#products, #method, …) puntano a una sezione che esiste davvero.</w:t>
      </w: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Se qualcosa non va, il comando elenca i controlli falliti con il segno ✗.</w:t>
      </w:r>
    </w:p>
    <w:p>
      <w:pPr>
        <w:pStyle w:val="Heading1"/>
        <w:pBdr>
          <w:bottom w:val="single" w:color="00A489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B1614"/>
          <w:sz w:val="34"/>
          <w:szCs w:val="34"/>
        </w:rPr>
        <w:t xml:space="preserve">9. Problemi frequenti</w:t>
      </w:r>
    </w:p>
    <w:tbl>
      <w:tblPr>
        <w:tblW w:type="dxa" w:w="8500"/>
        <w:tblBorders>
          <w:top w:val="single" w:color="D6E3E0" w:sz="4"/>
          <w:left w:val="single" w:color="D6E3E0" w:sz="4"/>
          <w:bottom w:val="single" w:color="D6E3E0" w:sz="4"/>
          <w:right w:val="single" w:color="D6E3E0" w:sz="4"/>
          <w:insideH w:val="single" w:color="D6E3E0" w:sz="4"/>
          <w:insideV w:val="single" w:color="D6E3E0" w:sz="4"/>
        </w:tblBorders>
      </w:tblPr>
      <w:tblGrid>
        <w:gridCol w:w="3300"/>
        <w:gridCol w:w="5200"/>
      </w:tblGrid>
      <w:tr>
        <w:trPr>
          <w:tblHeader/>
        </w:trPr>
        <w:tc>
          <w:tcPr>
            <w:tcW w:type="dxa" w:w="3300"/>
            <w:shd w:fill="E8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Sintomo</w:t>
            </w:r>
          </w:p>
        </w:tc>
        <w:tc>
          <w:tcPr>
            <w:tcW w:type="dxa" w:w="5200"/>
            <w:shd w:fill="E8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Soluzione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"npm non è riconosciuto"</w:t>
            </w:r>
          </w:p>
        </w:tc>
        <w:tc>
          <w:tcPr>
            <w:tcW w:type="dxa" w:w="5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Node.js non installato o terminale non riavviato. Chiudi e riapri PowerShell.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Port 5173 is already in use</w:t>
            </w:r>
          </w:p>
        </w:tc>
        <w:tc>
          <w:tcPr>
            <w:tcW w:type="dxa" w:w="5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C’è già un server acceso. Chiudilo con Ctrl+C, oppure lancia: npm run dev -- --port 5180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PowerShell blocca gli script</w:t>
            </w:r>
          </w:p>
        </w:tc>
        <w:tc>
          <w:tcPr>
            <w:tcW w:type="dxa" w:w="5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Esegui una volta: Set-ExecutionPolicy -Scope CurrentUser RemoteSigned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La pagina resta bianca</w:t>
            </w:r>
          </w:p>
        </w:tc>
        <w:tc>
          <w:tcPr>
            <w:tcW w:type="dxa" w:w="5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Apri gli strumenti di sviluppo del browser (F12) e leggi la scheda Console: di solito è un errore di virgola nei file JSON.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Un testo non cambia lingua</w:t>
            </w:r>
          </w:p>
        </w:tc>
        <w:tc>
          <w:tcPr>
            <w:tcW w:type="dxa" w:w="5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Manca la chiave in it.json o en.json. Lancia npm test per sapere quale.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Modifica non visibile</w:t>
            </w:r>
          </w:p>
        </w:tc>
        <w:tc>
          <w:tcPr>
            <w:tcW w:type="dxa" w:w="5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Salva il file; se serve ricarica con Ctrl+F5 per svuotare la cache.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Errori strani dopo un aggiornamento</w:t>
            </w:r>
          </w:p>
        </w:tc>
        <w:tc>
          <w:tcPr>
            <w:tcW w:type="dxa" w:w="5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Cancella node_modules e rilancia npm install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I font non si vedono giusti</w:t>
            </w:r>
          </w:p>
        </w:tc>
        <w:tc>
          <w:tcPr>
            <w:tcW w:type="dxa" w:w="5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I caratteri arrivano da Google Fonts: senza internet il sito usa quelli di sistema.</w:t>
            </w:r>
          </w:p>
        </w:tc>
      </w:tr>
    </w:tbl>
    <w:p>
      <w:pPr>
        <w:pStyle w:val="Heading1"/>
        <w:pBdr>
          <w:bottom w:val="single" w:color="00A489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B1614"/>
          <w:sz w:val="34"/>
          <w:szCs w:val="34"/>
        </w:rPr>
        <w:t xml:space="preserve">10. Da completare nei prossimi step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Fotografie definitive al posto dei segnaposto e video del laboratorio.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Nomi, ruoli e biografie reali nella sezione Team.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Contenuti dei prodotti 02 e 03, oggi ancora testi di prova.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Loghi veri nella striscia "Al lavoro con".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Numeri della fascia verde da confermare (21 anni, 12k sessioni, 3 prodotti, 100%).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Sede, P.IVA e link social in src\js\config.js.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Pagine Privacy, Cookie e Note legali, oggi collegate a segnaposto.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Link reale per "Prenota una call" ed eventuale form di contatto.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Scelta dell’hosting e pubblicazione online.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B67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A6B67"/>
        <w:sz w:val="17"/>
        <w:szCs w:val="17"/>
      </w:rPr>
      <w:t xml:space="preserve">LAB21 — Pagina web, guida operativa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161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LAB21 — Pagina web, guida operativa</dc:title>
  <dc:creator>LAB21</dc:creator>
  <dc:description>Comandi per installare, avviare e pubblicare il sito LAB21</dc:description>
  <cp:lastModifiedBy>Un-named</cp:lastModifiedBy>
  <cp:revision>1</cp:revision>
  <dcterms:created xsi:type="dcterms:W3CDTF">2026-08-06T13:25:38.278Z</dcterms:created>
  <dcterms:modified xsi:type="dcterms:W3CDTF">2026-08-06T13:25:38.278Z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