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5A6B8C"/>
          <w:sz w:val="22"/>
          <w:szCs w:val="22"/>
        </w:rPr>
        <w:t xml:space="preserve">TrainMind AI</w:t>
      </w:r>
    </w:p>
    <w:p>
      <w:pPr>
        <w:pStyle w:val="Title"/>
        <w:spacing w:after="100"/>
      </w:pPr>
      <w:r>
        <w:rPr>
          <w:b/>
          <w:bCs/>
        </w:rPr>
        <w:t xml:space="preserve">Terms of Service</w:t>
      </w:r>
    </w:p>
    <w:p>
      <w:pPr>
        <w:spacing w:after="60"/>
      </w:pPr>
      <w:r>
        <w:rPr>
          <w:i/>
          <w:iCs/>
          <w:color w:val="666666"/>
          <w:sz w:val="20"/>
          <w:szCs w:val="20"/>
        </w:rPr>
        <w:t xml:space="preserve">Last updated: 21 July 2026 · Version 2.0</w:t>
      </w:r>
    </w:p>
    <w:p>
      <w:pPr>
        <w:pBdr>
          <w:bottom w:val="single" w:color="2E3A59" w:sz="6"/>
        </w:pBdr>
        <w:spacing w:after="260"/>
      </w:pPr>
    </w:p>
    <w:p>
      <w:pPr>
        <w:pStyle w:val="Heading2"/>
        <w:spacing w:after="100" w:before="220"/>
      </w:pPr>
      <w:r>
        <w:t xml:space="preserve">At a glance (does not replace the full text)</w:t>
      </w:r>
    </w:p>
    <w:p>
      <w:pPr>
        <w:pStyle w:val="ListParagraph"/>
        <w:numPr>
          <w:ilvl w:val="0"/>
          <w:numId w:val="2"/>
        </w:numPr>
        <w:spacing w:after="80" w:line="300"/>
      </w:pPr>
      <w:r>
        <w:t xml:space="preserve">TrainMind AI helps you plan and analyse training with AI assistance. </w:t>
      </w:r>
      <w:r>
        <w:rPr>
          <w:b/>
          <w:bCs/>
        </w:rPr>
        <w:t xml:space="preserve">It is not medical advice.</w:t>
      </w:r>
      <w:r>
        <w:t xml:space="preserve"/>
      </w:r>
    </w:p>
    <w:p>
      <w:pPr>
        <w:pStyle w:val="ListParagraph"/>
        <w:numPr>
          <w:ilvl w:val="0"/>
          <w:numId w:val="2"/>
        </w:numPr>
        <w:spacing w:after="80" w:line="300"/>
      </w:pPr>
      <w:r>
        <w:t xml:space="preserve">You must be at least 14; if you are a minor, a parent must consent.</w:t>
      </w:r>
    </w:p>
    <w:p>
      <w:pPr>
        <w:pStyle w:val="ListParagraph"/>
        <w:numPr>
          <w:ilvl w:val="0"/>
          <w:numId w:val="2"/>
        </w:numPr>
        <w:spacing w:after="80" w:line="300"/>
      </w:pPr>
      <w:r>
        <w:t xml:space="preserve">Some features require a paid subscription that auto-renews. You can cancel any time.</w:t>
      </w:r>
    </w:p>
    <w:p>
      <w:pPr>
        <w:pStyle w:val="ListParagraph"/>
        <w:numPr>
          <w:ilvl w:val="0"/>
          <w:numId w:val="2"/>
        </w:numPr>
        <w:spacing w:after="80" w:line="300"/>
      </w:pPr>
      <w:r>
        <w:t xml:space="preserve">You are responsible for what you upload and for your training decisions.</w:t>
      </w:r>
    </w:p>
    <w:p>
      <w:pPr>
        <w:pStyle w:val="ListParagraph"/>
        <w:numPr>
          <w:ilvl w:val="0"/>
          <w:numId w:val="2"/>
        </w:numPr>
        <w:spacing w:after="80" w:line="300"/>
      </w:pPr>
      <w:r>
        <w:t xml:space="preserve">Provider liability is capped at what you paid in the last 12 months (except where the law does not allow such caps).</w:t>
      </w:r>
    </w:p>
    <w:p>
      <w:pPr>
        <w:spacing w:after="140" w:line="300"/>
        <w:jc w:val="both"/>
      </w:pPr>
      <w:r>
        <w:t xml:space="preserve">These Terms of Service ("</w:t>
      </w:r>
      <w:r>
        <w:rPr>
          <w:b/>
          <w:bCs/>
        </w:rPr>
        <w:t xml:space="preserve">Terms</w:t>
      </w:r>
      <w:r>
        <w:t xml:space="preserve">") govern access to and use of the TrainMind AI platform, including the web application, the mobile/PWA application and related services (collectively, the "</w:t>
      </w:r>
      <w:r>
        <w:rPr>
          <w:b/>
          <w:bCs/>
        </w:rPr>
        <w:t xml:space="preserve">Service</w:t>
      </w:r>
      <w:r>
        <w:t xml:space="preserve">"), operated by </w:t>
      </w:r>
      <w:r>
        <w:rPr>
          <w:b/>
          <w:bCs/>
        </w:rPr>
        <w:t xml:space="preserve">[COMPANY NAME / OWNER NAME]</w:t>
      </w:r>
      <w:r>
        <w:t xml:space="preserve">, with registered office at </w:t>
      </w:r>
      <w:r>
        <w:rPr>
          <w:b/>
          <w:bCs/>
        </w:rPr>
        <w:t xml:space="preserve">[REGISTERED ADDRESS]</w:t>
      </w:r>
      <w:r>
        <w:t xml:space="preserve">, VAT/Tax ID </w:t>
      </w:r>
      <w:r>
        <w:rPr>
          <w:b/>
          <w:bCs/>
        </w:rPr>
        <w:t xml:space="preserve">[VAT / TAX ID]</w:t>
      </w:r>
      <w:r>
        <w:t xml:space="preserve">, </w:t>
      </w:r>
      <w:r>
        <w:rPr>
          <w:b/>
          <w:bCs/>
        </w:rPr>
        <w:t xml:space="preserve">[REA / CHAMBER OF COMMERCE NO.]</w:t>
      </w:r>
      <w:r>
        <w:t xml:space="preserve">, contact email </w:t>
      </w:r>
      <w:r>
        <w:rPr>
          <w:b/>
          <w:bCs/>
        </w:rPr>
        <w:t xml:space="preserve">[CONTACT EMAIL]</w:t>
      </w:r>
      <w:r>
        <w:t xml:space="preserve">, certified email </w:t>
      </w:r>
      <w:r>
        <w:rPr>
          <w:b/>
          <w:bCs/>
        </w:rPr>
        <w:t xml:space="preserve">[CERTIFIED EMAIL (PEC)]</w:t>
      </w:r>
      <w:r>
        <w:t xml:space="preserve"> (the "</w:t>
      </w:r>
      <w:r>
        <w:rPr>
          <w:b/>
          <w:bCs/>
        </w:rPr>
        <w:t xml:space="preserve">Provider</w:t>
      </w:r>
      <w:r>
        <w:t xml:space="preserve">", "</w:t>
      </w:r>
      <w:r>
        <w:rPr>
          <w:b/>
          <w:bCs/>
        </w:rPr>
        <w:t xml:space="preserve">we</w:t>
      </w:r>
      <w:r>
        <w:t xml:space="preserve">"). By creating an account or using the Service you agree to be bound by these Terms. If you do not agree, do not use the Service.</w:t>
      </w:r>
    </w:p>
    <w:p>
      <w:pPr>
        <w:spacing w:after="140" w:line="300"/>
        <w:jc w:val="both"/>
      </w:pPr>
      <w:r>
        <w:t xml:space="preserve">The Italian version is the </w:t>
      </w:r>
      <w:r>
        <w:rPr>
          <w:b/>
          <w:bCs/>
        </w:rPr>
        <w:t xml:space="preserve">controlling version</w:t>
      </w:r>
      <w:r>
        <w:t xml:space="preserve"> and prevails over any translation in case of discrepancy.</w:t>
      </w:r>
    </w:p>
    <w:p>
      <w:pPr>
        <w:pStyle w:val="Heading1"/>
        <w:spacing w:after="120" w:before="300"/>
      </w:pPr>
      <w:r>
        <w:t xml:space="preserve">1. The Service</w:t>
      </w:r>
    </w:p>
    <w:p>
      <w:pPr>
        <w:spacing w:after="140" w:line="300"/>
        <w:jc w:val="both"/>
      </w:pPr>
      <w:r>
        <w:t xml:space="preserve">TrainMind AI is a digital platform that supports athletes and coaches in planning, tracking and analysing sports training. The Service uses artificial intelligence ("</w:t>
      </w:r>
      <w:r>
        <w:rPr>
          <w:b/>
          <w:bCs/>
        </w:rPr>
        <w:t xml:space="preserve">AI</w:t>
      </w:r>
      <w:r>
        <w:t xml:space="preserve">") to generate training suggestions, workout plans and performance analyses based on the data you provide.</w:t>
      </w:r>
    </w:p>
    <w:p>
      <w:pPr>
        <w:spacing w:after="140" w:line="300"/>
        <w:jc w:val="both"/>
      </w:pPr>
      <w:r>
        <w:t xml:space="preserve"/>
      </w:r>
      <w:r>
        <w:rPr>
          <w:b/>
          <w:bCs/>
        </w:rPr>
        <w:t xml:space="preserve">Important – no medical advice.</w:t>
      </w:r>
      <w:r>
        <w:t xml:space="preserve"> The Service provides general fitness and training information only. It is </w:t>
      </w:r>
      <w:r>
        <w:rPr>
          <w:b/>
          <w:bCs/>
        </w:rPr>
        <w:t xml:space="preserve">not</w:t>
      </w:r>
      <w:r>
        <w:t xml:space="preserve"> a medical device within the meaning of Regulation (EU) 2017/745 and does not provide medical, diagnostic, therapeutic or nutritional advice. AI-generated content may be inaccurate or unsuitable for your individual condition. Always consult a physician or qualified professional before starting or changing any training programme, especially if you have (or suspect you have) any health condition. You use training suggestions at your own risk and remain solely responsible for assessing your physical fitness.</w:t>
      </w:r>
    </w:p>
    <w:p>
      <w:pPr>
        <w:pStyle w:val="Heading1"/>
        <w:spacing w:after="120" w:before="300"/>
      </w:pPr>
      <w:r>
        <w:t xml:space="preserve">2. Eligibility, accounts and proof of acceptance</w:t>
      </w:r>
    </w:p>
    <w:p>
      <w:pPr>
        <w:spacing w:after="140" w:line="300"/>
        <w:jc w:val="both"/>
      </w:pPr>
      <w:r>
        <w:t xml:space="preserve">To use the Service you must be at least </w:t>
      </w:r>
      <w:r>
        <w:rPr>
          <w:b/>
          <w:bCs/>
        </w:rPr>
        <w:t xml:space="preserve">14 years old</w:t>
      </w:r>
      <w:r>
        <w:t xml:space="preserve">. If you are under 18, you may use the Service only with the permission of a parent or legal guardian, who must accept these Terms on your behalf via our parental consent form; any paid subscription for a minor must be purchased and managed by a parent or guardian. We may ask for proof of consent and may suspend accounts where consent cannot be verified.</w:t>
      </w:r>
    </w:p>
    <w:p>
      <w:pPr>
        <w:spacing w:after="140" w:line="300"/>
        <w:jc w:val="both"/>
      </w:pPr>
      <w:r>
        <w:t xml:space="preserve">You must provide accurate and complete registration information and keep your credentials confidential. You are responsible for all activity under your account. Notify us immediately at </w:t>
      </w:r>
      <w:r>
        <w:rPr>
          <w:b/>
          <w:bCs/>
        </w:rPr>
        <w:t xml:space="preserve">[CONTACT EMAIL]</w:t>
      </w:r>
      <w:r>
        <w:t xml:space="preserve"> of any unauthorised use. At registration we </w:t>
      </w:r>
      <w:r>
        <w:rPr>
          <w:b/>
          <w:bCs/>
        </w:rPr>
        <w:t xml:space="preserve">record the language and version of the Terms you accepted</w:t>
      </w:r>
      <w:r>
        <w:t xml:space="preserve">, together with date, time and IP address, as proof of consent under Art. 7 GDPR.</w:t>
      </w:r>
    </w:p>
    <w:p>
      <w:pPr>
        <w:pStyle w:val="Heading1"/>
        <w:spacing w:after="120" w:before="300"/>
      </w:pPr>
      <w:r>
        <w:t xml:space="preserve">3. Subscriptions, payments and trials</w:t>
      </w:r>
    </w:p>
    <w:p>
      <w:pPr>
        <w:spacing w:after="140" w:line="300"/>
        <w:jc w:val="both"/>
      </w:pPr>
      <w:r>
        <w:t xml:space="preserve">Some features are available only under paid subscription plans. Prices, billing periods and plan features are shown in the Service at the time of purchase; VAT is included where applicable. Payments are processed by third-party payment providers (e.g. </w:t>
      </w:r>
      <w:r>
        <w:rPr>
          <w:b/>
          <w:bCs/>
        </w:rPr>
        <w:t xml:space="preserve">Stripe</w:t>
      </w:r>
      <w:r>
        <w:t xml:space="preserve">); we do not store full payment card details. Where required, electronic invoicing is issued via the Italian SdI system.</w:t>
      </w:r>
    </w:p>
    <w:p>
      <w:pPr>
        <w:pStyle w:val="ListParagraph"/>
        <w:numPr>
          <w:ilvl w:val="0"/>
          <w:numId w:val="2"/>
        </w:numPr>
        <w:spacing w:after="80" w:line="300"/>
      </w:pPr>
      <w:r>
        <w:t xml:space="preserve"/>
      </w:r>
      <w:r>
        <w:rPr>
          <w:b/>
          <w:bCs/>
        </w:rPr>
        <w:t xml:space="preserve">Automatic renewal.</w:t>
      </w:r>
      <w:r>
        <w:t xml:space="preserve"> Unless stated otherwise, subscriptions renew automatically at the end of each billing period at the then-current price, until cancelled. We send a reminder email before annual renewals.</w:t>
      </w:r>
    </w:p>
    <w:p>
      <w:pPr>
        <w:pStyle w:val="ListParagraph"/>
        <w:numPr>
          <w:ilvl w:val="0"/>
          <w:numId w:val="2"/>
        </w:numPr>
        <w:spacing w:after="80" w:line="300"/>
      </w:pPr>
      <w:r>
        <w:t xml:space="preserve"/>
      </w:r>
      <w:r>
        <w:rPr>
          <w:b/>
          <w:bCs/>
        </w:rPr>
        <w:t xml:space="preserve">Cancellation.</w:t>
      </w:r>
      <w:r>
        <w:t xml:space="preserve"> You can cancel at any time from your account settings; cancellation takes effect at the end of the current billing period. No pro-rata refunds are due for the remaining period, except where required by law.</w:t>
      </w:r>
    </w:p>
    <w:p>
      <w:pPr>
        <w:pStyle w:val="ListParagraph"/>
        <w:numPr>
          <w:ilvl w:val="0"/>
          <w:numId w:val="2"/>
        </w:numPr>
        <w:spacing w:after="80" w:line="300"/>
      </w:pPr>
      <w:r>
        <w:t xml:space="preserve"/>
      </w:r>
      <w:r>
        <w:rPr>
          <w:b/>
          <w:bCs/>
        </w:rPr>
        <w:t xml:space="preserve">Free trials.</w:t>
      </w:r>
      <w:r>
        <w:t xml:space="preserve"> Where offered, a free trial converts into a paid subscription at the end of the trial unless you cancel before it ends. We notify you 3 days before conversion.</w:t>
      </w:r>
    </w:p>
    <w:p>
      <w:pPr>
        <w:pStyle w:val="ListParagraph"/>
        <w:numPr>
          <w:ilvl w:val="0"/>
          <w:numId w:val="2"/>
        </w:numPr>
        <w:spacing w:after="80" w:line="300"/>
      </w:pPr>
      <w:r>
        <w:t xml:space="preserve"/>
      </w:r>
      <w:r>
        <w:rPr>
          <w:b/>
          <w:bCs/>
        </w:rPr>
        <w:t xml:space="preserve">Price changes.</w:t>
      </w:r>
      <w:r>
        <w:t xml:space="preserve"> We may change prices with at least 30 days' advance notice; changes apply from the next renewal. If you do not agree, you may cancel before the renewal at no cost.</w:t>
      </w:r>
    </w:p>
    <w:p>
      <w:pPr>
        <w:pStyle w:val="ListParagraph"/>
        <w:numPr>
          <w:ilvl w:val="0"/>
          <w:numId w:val="2"/>
        </w:numPr>
        <w:spacing w:after="80" w:line="300"/>
      </w:pPr>
      <w:r>
        <w:t xml:space="preserve"/>
      </w:r>
      <w:r>
        <w:rPr>
          <w:b/>
          <w:bCs/>
        </w:rPr>
        <w:t xml:space="preserve">Non-payment.</w:t>
      </w:r>
      <w:r>
        <w:t xml:space="preserve"> If a payment fails, we may suspend access to paid features after reasonable notice; your data is retained for at least 30 days to allow reinstatement.</w:t>
      </w:r>
    </w:p>
    <w:p>
      <w:pPr>
        <w:pStyle w:val="Heading1"/>
        <w:spacing w:after="120" w:before="300"/>
      </w:pPr>
      <w:r>
        <w:t xml:space="preserve">4. Right of withdrawal (EU consumers)</w:t>
      </w:r>
    </w:p>
    <w:p>
      <w:pPr>
        <w:spacing w:after="140" w:line="300"/>
        <w:jc w:val="both"/>
      </w:pPr>
      <w:r>
        <w:t xml:space="preserve">If you are a consumer in the European Union, you have the right to withdraw from the purchase within 14 days without giving any reason. </w:t>
      </w:r>
      <w:r>
        <w:rPr>
          <w:b/>
          <w:bCs/>
        </w:rPr>
        <w:t xml:space="preserve">However</w:t>
      </w:r>
      <w:r>
        <w:t xml:space="preserve">, by requesting immediate access to the digital service and acknowledging that you thereby lose the right of withdrawal once performance has begun, you consent to the supply of the digital content/service before the end of the withdrawal period, in accordance with Articles 52 et seq. of the Italian Consumer Code (Legislative Decree 206/2005). To exercise withdrawal where applicable, contact us at </w:t>
      </w:r>
      <w:r>
        <w:rPr>
          <w:b/>
          <w:bCs/>
        </w:rPr>
        <w:t xml:space="preserve">[CONTACT EMAIL]</w:t>
      </w:r>
      <w:r>
        <w:t xml:space="preserve"> or use the model withdrawal form attached to the Consumer Code.</w:t>
      </w:r>
    </w:p>
    <w:p>
      <w:pPr>
        <w:pStyle w:val="Heading1"/>
        <w:spacing w:after="120" w:before="300"/>
      </w:pPr>
      <w:r>
        <w:t xml:space="preserve">5. Acceptable use</w:t>
      </w:r>
    </w:p>
    <w:p>
      <w:pPr>
        <w:spacing w:after="140" w:line="300"/>
        <w:jc w:val="both"/>
      </w:pPr>
      <w:r>
        <w:t xml:space="preserve">You agree not to:</w:t>
      </w:r>
    </w:p>
    <w:p>
      <w:pPr>
        <w:pStyle w:val="ListParagraph"/>
        <w:numPr>
          <w:ilvl w:val="0"/>
          <w:numId w:val="2"/>
        </w:numPr>
        <w:spacing w:after="80" w:line="300"/>
      </w:pPr>
      <w:r>
        <w:t xml:space="preserve">use the Service unlawfully, contrary to public policy or in breach of these Terms;</w:t>
      </w:r>
    </w:p>
    <w:p>
      <w:pPr>
        <w:pStyle w:val="ListParagraph"/>
        <w:numPr>
          <w:ilvl w:val="0"/>
          <w:numId w:val="2"/>
        </w:numPr>
        <w:spacing w:after="80" w:line="300"/>
      </w:pPr>
      <w:r>
        <w:t xml:space="preserve">share your account, resell or sub-license access to the Service;</w:t>
      </w:r>
    </w:p>
    <w:p>
      <w:pPr>
        <w:pStyle w:val="ListParagraph"/>
        <w:numPr>
          <w:ilvl w:val="0"/>
          <w:numId w:val="2"/>
        </w:numPr>
        <w:spacing w:after="80" w:line="300"/>
      </w:pPr>
      <w:r>
        <w:t xml:space="preserve">upload content that is unlawful, defamatory, discriminatory, hateful, or that infringes third-party rights (including copyright and privacy);</w:t>
      </w:r>
    </w:p>
    <w:p>
      <w:pPr>
        <w:pStyle w:val="ListParagraph"/>
        <w:numPr>
          <w:ilvl w:val="0"/>
          <w:numId w:val="2"/>
        </w:numPr>
        <w:spacing w:after="80" w:line="300"/>
      </w:pPr>
      <w:r>
        <w:t xml:space="preserve">use the Service for doping purposes, for health-endangering recommendations, or to circumvent anti-doping controls;</w:t>
      </w:r>
    </w:p>
    <w:p>
      <w:pPr>
        <w:pStyle w:val="ListParagraph"/>
        <w:numPr>
          <w:ilvl w:val="0"/>
          <w:numId w:val="2"/>
        </w:numPr>
        <w:spacing w:after="80" w:line="300"/>
      </w:pPr>
      <w:r>
        <w:t xml:space="preserve">reverse engineer, scrape or extract data or models from the Service, or use automated systems to access it outside the intended interfaces (official APIs);</w:t>
      </w:r>
    </w:p>
    <w:p>
      <w:pPr>
        <w:pStyle w:val="ListParagraph"/>
        <w:numPr>
          <w:ilvl w:val="0"/>
          <w:numId w:val="2"/>
        </w:numPr>
        <w:spacing w:after="80" w:line="300"/>
      </w:pPr>
      <w:r>
        <w:t xml:space="preserve">use the Service or its outputs to train third-party AI models or to develop a competing product;</w:t>
      </w:r>
    </w:p>
    <w:p>
      <w:pPr>
        <w:pStyle w:val="ListParagraph"/>
        <w:numPr>
          <w:ilvl w:val="0"/>
          <w:numId w:val="2"/>
        </w:numPr>
        <w:spacing w:after="80" w:line="300"/>
      </w:pPr>
      <w:r>
        <w:t xml:space="preserve">interfere with the security or integrity of the Service, attempt to bypass security measures or use it for attacks (DoS, spam, malware).</w:t>
      </w:r>
    </w:p>
    <w:p>
      <w:pPr>
        <w:spacing w:after="140" w:line="300"/>
        <w:jc w:val="both"/>
      </w:pPr>
      <w:r>
        <w:t xml:space="preserve">Breach of these rules leads to account suspension or termination, bars re-registration under another account and, in serious cases, referral to the competent authorities. In line with the Digital Services Act (Reg. (EU) 2022/2065), you can </w:t>
      </w:r>
      <w:r>
        <w:rPr>
          <w:b/>
          <w:bCs/>
        </w:rPr>
        <w:t xml:space="preserve">report illegal content</w:t>
      </w:r>
      <w:r>
        <w:t xml:space="preserve"> on the Service by writing to </w:t>
      </w:r>
      <w:r>
        <w:rPr>
          <w:b/>
          <w:bCs/>
        </w:rPr>
        <w:t xml:space="preserve">[CONTACT EMAIL]</w:t>
      </w:r>
      <w:r>
        <w:t xml:space="preserve">; notices will be handled promptly and impartially.</w:t>
      </w:r>
    </w:p>
    <w:p>
      <w:pPr>
        <w:pStyle w:val="Heading1"/>
        <w:spacing w:after="120" w:before="300"/>
      </w:pPr>
      <w:r>
        <w:t xml:space="preserve">6. User content and data</w:t>
      </w:r>
    </w:p>
    <w:p>
      <w:pPr>
        <w:spacing w:after="140" w:line="300"/>
        <w:jc w:val="both"/>
      </w:pPr>
      <w:r>
        <w:t xml:space="preserve">You retain ownership of the data and content you submit (e.g. training logs, performance data, notes, images) ("</w:t>
      </w:r>
      <w:r>
        <w:rPr>
          <w:b/>
          <w:bCs/>
        </w:rPr>
        <w:t xml:space="preserve">User Content</w:t>
      </w:r>
      <w:r>
        <w:t xml:space="preserve">"). You grant us a non-exclusive, royalty-free, worldwide licence to host, process, reproduce and display User Content solely to operate, maintain, secure and improve the Service, in accordance with our Privacy Policy. You warrant that you have the rights to submit the User Content and any necessary consents from third parties shown or mentioned.</w:t>
      </w:r>
    </w:p>
    <w:p>
      <w:pPr>
        <w:spacing w:after="140" w:line="300"/>
        <w:jc w:val="both"/>
      </w:pPr>
      <w:r>
        <w:t xml:space="preserve">You can export your User Content at any time from your account settings in a machine-readable format (data portability).</w:t>
      </w:r>
    </w:p>
    <w:p>
      <w:pPr>
        <w:pStyle w:val="Heading1"/>
        <w:spacing w:after="120" w:before="300"/>
      </w:pPr>
      <w:r>
        <w:t xml:space="preserve">7. AI-generated content and transparency (EU AI Act)</w:t>
      </w:r>
    </w:p>
    <w:p>
      <w:pPr>
        <w:spacing w:after="140" w:line="300"/>
        <w:jc w:val="both"/>
      </w:pPr>
      <w:r>
        <w:t xml:space="preserve">AI outputs are generated automatically based on statistical models and the information you provide. They may contain errors, omissions or recommendations unsuitable for your individual case. </w:t>
      </w:r>
      <w:r>
        <w:rPr>
          <w:b/>
          <w:bCs/>
        </w:rPr>
        <w:t xml:space="preserve">We do not guarantee</w:t>
      </w:r>
      <w:r>
        <w:t xml:space="preserve"> the accuracy, completeness or fitness for purpose of AI outputs. Decisions about your training and health remain yours (or your coach's) alone.</w:t>
      </w:r>
    </w:p>
    <w:p>
      <w:pPr>
        <w:spacing w:after="140" w:line="300"/>
        <w:jc w:val="both"/>
      </w:pPr>
      <w:r>
        <w:t xml:space="preserve">In accordance with the transparency obligations under Article 50 of Regulation (EU) 2024/1689 (the "</w:t>
      </w:r>
      <w:r>
        <w:rPr>
          <w:b/>
          <w:bCs/>
        </w:rPr>
        <w:t xml:space="preserve">AI Act</w:t>
      </w:r>
      <w:r>
        <w:t xml:space="preserve">"), applicable from 2 August 2026:</w:t>
      </w:r>
    </w:p>
    <w:p>
      <w:pPr>
        <w:pStyle w:val="ListParagraph"/>
        <w:numPr>
          <w:ilvl w:val="0"/>
          <w:numId w:val="2"/>
        </w:numPr>
        <w:spacing w:after="80" w:line="300"/>
      </w:pPr>
      <w:r>
        <w:t xml:space="preserve">the Service </w:t>
      </w:r>
      <w:r>
        <w:rPr>
          <w:b/>
          <w:bCs/>
        </w:rPr>
        <w:t xml:space="preserve">clearly informs you when you are interacting with an AI system</w:t>
      </w:r>
      <w:r>
        <w:t xml:space="preserve"> (e.g. virtual assistant, chat or suggester) rather than a human;</w:t>
      </w:r>
    </w:p>
    <w:p>
      <w:pPr>
        <w:pStyle w:val="ListParagraph"/>
        <w:numPr>
          <w:ilvl w:val="0"/>
          <w:numId w:val="2"/>
        </w:numPr>
        <w:spacing w:after="80" w:line="300"/>
      </w:pPr>
      <w:r>
        <w:t xml:space="preserve">content generated or substantially modified by AI within the Service (training plans, performance analyses, texts) is </w:t>
      </w:r>
      <w:r>
        <w:rPr>
          <w:b/>
          <w:bCs/>
        </w:rPr>
        <w:t xml:space="preserve">identified as AI-generated</w:t>
      </w:r>
      <w:r>
        <w:t xml:space="preserve">;</w:t>
      </w:r>
    </w:p>
    <w:p>
      <w:pPr>
        <w:pStyle w:val="ListParagraph"/>
        <w:numPr>
          <w:ilvl w:val="0"/>
          <w:numId w:val="2"/>
        </w:numPr>
        <w:spacing w:after="80" w:line="300"/>
      </w:pPr>
      <w:r>
        <w:t xml:space="preserve">the Service does </w:t>
      </w:r>
      <w:r>
        <w:rPr>
          <w:b/>
          <w:bCs/>
        </w:rPr>
        <w:t xml:space="preserve">not</w:t>
      </w:r>
      <w:r>
        <w:t xml:space="preserve"> use emotion-recognition systems or biometric categorisation, nor any practice prohibited under Article 5 of the AI Act (e.g. social scoring, exploitation of vulnerabilities);</w:t>
      </w:r>
    </w:p>
    <w:p>
      <w:pPr>
        <w:pStyle w:val="ListParagraph"/>
        <w:numPr>
          <w:ilvl w:val="0"/>
          <w:numId w:val="2"/>
        </w:numPr>
        <w:spacing w:after="80" w:line="300"/>
      </w:pPr>
      <w:r>
        <w:t xml:space="preserve">AI outputs are always subject to </w:t>
      </w:r>
      <w:r>
        <w:rPr>
          <w:b/>
          <w:bCs/>
        </w:rPr>
        <w:t xml:space="preserve">human oversight</w:t>
      </w:r>
      <w:r>
        <w:t xml:space="preserve">: they are suggestions, and final decisions rest with you or your coach;</w:t>
      </w:r>
    </w:p>
    <w:p>
      <w:pPr>
        <w:pStyle w:val="ListParagraph"/>
        <w:numPr>
          <w:ilvl w:val="0"/>
          <w:numId w:val="2"/>
        </w:numPr>
        <w:spacing w:after="80" w:line="300"/>
      </w:pPr>
      <w:r>
        <w:t xml:space="preserve">based on our assessment, the Service is </w:t>
      </w:r>
      <w:r>
        <w:rPr>
          <w:b/>
          <w:bCs/>
        </w:rPr>
        <w:t xml:space="preserve">not a high-risk AI system</w:t>
      </w:r>
      <w:r>
        <w:t xml:space="preserve"> under Annex III of the AI Act. The assessment is documented and reviewed periodically.</w:t>
      </w:r>
    </w:p>
    <w:p>
      <w:pPr>
        <w:pStyle w:val="Heading1"/>
        <w:spacing w:after="120" w:before="300"/>
      </w:pPr>
      <w:r>
        <w:t xml:space="preserve">8. Intellectual property</w:t>
      </w:r>
    </w:p>
    <w:p>
      <w:pPr>
        <w:spacing w:after="140" w:line="300"/>
        <w:jc w:val="both"/>
      </w:pPr>
      <w:r>
        <w:t xml:space="preserve">The Service, including software, models, design, trademarks, logos, editorial content and predefined training material (excluding User Content), is owned by the Provider or its licensors and protected by intellectual property, copyright and database sui-generis rights. These Terms grant you a limited, non-exclusive, non-transferable, revocable licence to use the Service for personal purposes (or internal professional purposes if you are a coach/organisation on a dedicated plan). No other rights are granted. You may not remove or alter trademarks, copyright notices or other proprietary notices.</w:t>
      </w:r>
    </w:p>
    <w:p>
      <w:pPr>
        <w:pStyle w:val="Heading1"/>
        <w:spacing w:after="120" w:before="300"/>
      </w:pPr>
      <w:r>
        <w:t xml:space="preserve">9. Third-party services and integrations</w:t>
      </w:r>
    </w:p>
    <w:p>
      <w:pPr>
        <w:spacing w:after="140" w:line="300"/>
        <w:jc w:val="both"/>
      </w:pPr>
      <w:r>
        <w:t xml:space="preserve">The Service may integrate with third-party services (e.g. wearable devices, calendars, payment providers, AI providers). Use of those services is subject to their own terms; we are not responsible for the functionality, availability or data practices of those third parties. Deactivation of an integration by the third party or by you does not entitle you to a refund.</w:t>
      </w:r>
    </w:p>
    <w:p>
      <w:pPr>
        <w:pStyle w:val="Heading1"/>
        <w:spacing w:after="120" w:before="300"/>
      </w:pPr>
      <w:r>
        <w:t xml:space="preserve">10. Availability and service levels</w:t>
      </w:r>
    </w:p>
    <w:p>
      <w:pPr>
        <w:spacing w:after="140" w:line="300"/>
        <w:jc w:val="both"/>
      </w:pPr>
      <w:r>
        <w:t xml:space="preserve">We aim to keep the Service available with industry-standard diligence. For paid plans we target </w:t>
      </w:r>
      <w:r>
        <w:rPr>
          <w:b/>
          <w:bCs/>
        </w:rPr>
        <w:t xml:space="preserve">monthly availability of at least 99.5%</w:t>
      </w:r>
      <w:r>
        <w:t xml:space="preserve"> on an annual basis, excluding scheduled maintenance windows communicated in advance, force-majeure events, and malfunctions of third-party services. We do not guarantee uninterrupted or error-free operation. Any SLAs and service credits for extended outages, where offered for a specific plan, are described on the pricing page.</w:t>
      </w:r>
    </w:p>
    <w:p>
      <w:pPr>
        <w:pStyle w:val="Heading1"/>
        <w:spacing w:after="120" w:before="300"/>
      </w:pPr>
      <w:r>
        <w:t xml:space="preserve">11. Changes to the Service</w:t>
      </w:r>
    </w:p>
    <w:p>
      <w:pPr>
        <w:spacing w:after="140" w:line="300"/>
        <w:jc w:val="both"/>
      </w:pPr>
      <w:r>
        <w:t xml:space="preserve">We may modify, suspend or discontinue features (including for maintenance or security), and will give reasonable notice of material changes affecting paid features. If we permanently discontinue an essential paid feature, you may request a pro-rata refund of pre-paid amounts not enjoyed.</w:t>
      </w:r>
    </w:p>
    <w:p>
      <w:pPr>
        <w:pStyle w:val="Heading1"/>
        <w:spacing w:after="120" w:before="300"/>
      </w:pPr>
      <w:r>
        <w:t xml:space="preserve">12. Disclaimer and limitation of liability</w:t>
      </w:r>
    </w:p>
    <w:p>
      <w:pPr>
        <w:spacing w:after="140" w:line="300"/>
        <w:jc w:val="both"/>
      </w:pPr>
      <w:r>
        <w:t xml:space="preserve">To the maximum extent permitted by law, the Service is provided "as is" and "as available". </w:t>
      </w:r>
      <w:r>
        <w:rPr>
          <w:b/>
          <w:bCs/>
        </w:rPr>
        <w:t xml:space="preserve">Nothing in these Terms excludes or limits liability where it would be unlawful to do so</w:t>
      </w:r>
      <w:r>
        <w:t xml:space="preserve">, including liability for wilful misconduct or gross negligence, personal injury caused by us, and mandatory consumer rights. Subject to the foregoing, we are not liable for:</w:t>
      </w:r>
    </w:p>
    <w:p>
      <w:pPr>
        <w:pStyle w:val="ListParagraph"/>
        <w:numPr>
          <w:ilvl w:val="0"/>
          <w:numId w:val="2"/>
        </w:numPr>
        <w:spacing w:after="80" w:line="300"/>
      </w:pPr>
      <w:r>
        <w:t xml:space="preserve">indirect, incidental, consequential damages, lost profits, lost opportunities or reputational harm;</w:t>
      </w:r>
    </w:p>
    <w:p>
      <w:pPr>
        <w:pStyle w:val="ListParagraph"/>
        <w:numPr>
          <w:ilvl w:val="0"/>
          <w:numId w:val="2"/>
        </w:numPr>
        <w:spacing w:after="80" w:line="300"/>
      </w:pPr>
      <w:r>
        <w:t xml:space="preserve">loss of data not caused by us (e.g. accidental deletion by you or by third parties with whom you share the account);</w:t>
      </w:r>
    </w:p>
    <w:p>
      <w:pPr>
        <w:pStyle w:val="ListParagraph"/>
        <w:numPr>
          <w:ilvl w:val="0"/>
          <w:numId w:val="2"/>
        </w:numPr>
        <w:spacing w:after="80" w:line="300"/>
      </w:pPr>
      <w:r>
        <w:t xml:space="preserve">injuries, overtraining or health consequences resulting from training decisions made using the Service;</w:t>
      </w:r>
    </w:p>
    <w:p>
      <w:pPr>
        <w:pStyle w:val="ListParagraph"/>
        <w:numPr>
          <w:ilvl w:val="0"/>
          <w:numId w:val="2"/>
        </w:numPr>
        <w:spacing w:after="80" w:line="300"/>
      </w:pPr>
      <w:r>
        <w:t xml:space="preserve"/>
      </w:r>
      <w:r>
        <w:rPr>
          <w:b/>
          <w:bCs/>
        </w:rPr>
        <w:t xml:space="preserve">force majeure</w:t>
      </w:r>
      <w:r>
        <w:t xml:space="preserve"> events beyond our reasonable control (natural disasters, war, strikes, blackouts, large-scale cyber-attacks, actions of authorities, malfunctions of third-party networks);</w:t>
      </w:r>
    </w:p>
    <w:p>
      <w:pPr>
        <w:pStyle w:val="ListParagraph"/>
        <w:numPr>
          <w:ilvl w:val="0"/>
          <w:numId w:val="2"/>
        </w:numPr>
        <w:spacing w:after="80" w:line="300"/>
      </w:pPr>
      <w:r>
        <w:t xml:space="preserve">acts of third parties (device manufacturers, AI providers, payment providers).</w:t>
      </w:r>
    </w:p>
    <w:p>
      <w:pPr>
        <w:spacing w:after="140" w:line="300"/>
        <w:jc w:val="both"/>
      </w:pPr>
      <w:r>
        <w:t xml:space="preserve">For paid plans, </w:t>
      </w:r>
      <w:r>
        <w:rPr>
          <w:b/>
          <w:bCs/>
        </w:rPr>
        <w:t xml:space="preserve">our aggregate liability is capped at the greater of: (a) the amounts you paid for the Service in the 12 months preceding the event giving rise to the claim, or (b) EUR 100</w:t>
      </w:r>
      <w:r>
        <w:t xml:space="preserve">. This cap does not apply where liability cannot be limited by law.</w:t>
      </w:r>
    </w:p>
    <w:p>
      <w:pPr>
        <w:pStyle w:val="Heading1"/>
        <w:spacing w:after="120" w:before="300"/>
      </w:pPr>
      <w:r>
        <w:t xml:space="preserve">13. Indemnification</w:t>
      </w:r>
    </w:p>
    <w:p>
      <w:pPr>
        <w:spacing w:after="140" w:line="300"/>
        <w:jc w:val="both"/>
      </w:pPr>
      <w:r>
        <w:t xml:space="preserve">You will indemnify and hold harmless the Provider, its directors, employees and contractors from any claim, damage, cost or expense (including reasonable legal fees) arising out of: (i) your use of the Service in breach of these Terms or the law; (ii) content you uploaded in violation of third-party rights; (iii) damage caused to third parties through the Service.</w:t>
      </w:r>
    </w:p>
    <w:p>
      <w:pPr>
        <w:pStyle w:val="Heading1"/>
        <w:spacing w:after="120" w:before="300"/>
      </w:pPr>
      <w:r>
        <w:t xml:space="preserve">14. Termination and suspension</w:t>
      </w:r>
    </w:p>
    <w:p>
      <w:pPr>
        <w:spacing w:after="140" w:line="300"/>
        <w:jc w:val="both"/>
      </w:pPr>
      <w:r>
        <w:t xml:space="preserve">You may stop using the Service and delete your account at any time from settings. We may suspend or terminate your account for material breach of these Terms, unlawful use, persistent non-payment or security reasons, with notice where reasonably possible. Upon termination, your right to use the Service ceases; provisions that by their nature survive (IP, liability, governing law, indemnification) remain in force. Data retention after termination is governed by the Privacy Policy.</w:t>
      </w:r>
    </w:p>
    <w:p>
      <w:pPr>
        <w:pStyle w:val="Heading1"/>
        <w:spacing w:after="120" w:before="300"/>
      </w:pPr>
      <w:r>
        <w:t xml:space="preserve">15. Changes to these Terms</w:t>
      </w:r>
    </w:p>
    <w:p>
      <w:pPr>
        <w:spacing w:after="140" w:line="300"/>
        <w:jc w:val="both"/>
      </w:pPr>
      <w:r>
        <w:t xml:space="preserve">We may amend these Terms for legal, technical or business reasons. Material changes will be notified (by email or in-app) </w:t>
      </w:r>
      <w:r>
        <w:rPr>
          <w:b/>
          <w:bCs/>
        </w:rPr>
        <w:t xml:space="preserve">at least 30 days</w:t>
      </w:r>
      <w:r>
        <w:t xml:space="preserve"> before they take effect. Continued use after the effective date constitutes acceptance. If you do not agree, you may terminate your subscription before the changes take effect, with a pro-rata refund of unused amounts.</w:t>
      </w:r>
    </w:p>
    <w:p>
      <w:pPr>
        <w:pStyle w:val="Heading1"/>
        <w:spacing w:after="120" w:before="300"/>
      </w:pPr>
      <w:r>
        <w:t xml:space="preserve">16. Assignment</w:t>
      </w:r>
    </w:p>
    <w:p>
      <w:pPr>
        <w:spacing w:after="140" w:line="300"/>
        <w:jc w:val="both"/>
      </w:pPr>
      <w:r>
        <w:t xml:space="preserve">You may not assign these Terms or the rights hereunder without our prior written consent. The Provider may assign this contract to an affiliate or third party in the context of corporate transactions (merger, business transfer, etc.), subject to reasonable prior notice and preserving your substantive rights.</w:t>
      </w:r>
    </w:p>
    <w:p>
      <w:pPr>
        <w:pStyle w:val="Heading1"/>
        <w:spacing w:after="120" w:before="300"/>
      </w:pPr>
      <w:r>
        <w:t xml:space="preserve">17. Communications</w:t>
      </w:r>
    </w:p>
    <w:p>
      <w:pPr>
        <w:spacing w:after="140" w:line="300"/>
        <w:jc w:val="both"/>
      </w:pPr>
      <w:r>
        <w:t xml:space="preserve">Official communications will be sent to the email address associated with your account; you must keep it up to date. We may also communicate in-app where appropriate. Your communications to the Provider must be sent to </w:t>
      </w:r>
      <w:r>
        <w:rPr>
          <w:b/>
          <w:bCs/>
        </w:rPr>
        <w:t xml:space="preserve">[CONTACT EMAIL]</w:t>
      </w:r>
      <w:r>
        <w:t xml:space="preserve">.</w:t>
      </w:r>
    </w:p>
    <w:p>
      <w:pPr>
        <w:pStyle w:val="Heading1"/>
        <w:spacing w:after="120" w:before="300"/>
      </w:pPr>
      <w:r>
        <w:t xml:space="preserve">18. Complaints, ODR and governing law</w:t>
      </w:r>
    </w:p>
    <w:p>
      <w:pPr>
        <w:spacing w:after="140" w:line="300"/>
        <w:jc w:val="both"/>
      </w:pPr>
      <w:r>
        <w:t xml:space="preserve">These Terms are governed by </w:t>
      </w:r>
      <w:r>
        <w:rPr>
          <w:b/>
          <w:bCs/>
        </w:rPr>
        <w:t xml:space="preserve">Italian law</w:t>
      </w:r>
      <w:r>
        <w:t xml:space="preserve">. For consumers, mandatory rules of the country of habitual residence remain unaffected and the competent court is that of the consumer's place of residence or domicile in Italy. For business users, the courts of </w:t>
      </w:r>
      <w:r>
        <w:rPr>
          <w:b/>
          <w:bCs/>
        </w:rPr>
        <w:t xml:space="preserve">[COURT VENUE]</w:t>
      </w:r>
      <w:r>
        <w:t xml:space="preserve"> have exclusive jurisdiction.</w:t>
      </w:r>
    </w:p>
    <w:p>
      <w:pPr>
        <w:spacing w:after="140" w:line="300"/>
        <w:jc w:val="both"/>
      </w:pPr>
      <w:r>
        <w:t xml:space="preserve">Before starting judicial proceedings, please contact us at </w:t>
      </w:r>
      <w:r>
        <w:rPr>
          <w:b/>
          <w:bCs/>
        </w:rPr>
        <w:t xml:space="preserve">[CONTACT EMAIL]</w:t>
      </w:r>
      <w:r>
        <w:t xml:space="preserve"> for an amicable solution. EU consumers may also use the European ODR platform: https://ec.europa.eu/consumers/odr.</w:t>
      </w:r>
    </w:p>
    <w:p>
      <w:pPr>
        <w:pStyle w:val="Heading1"/>
        <w:spacing w:after="120" w:before="300"/>
      </w:pPr>
      <w:r>
        <w:t xml:space="preserve">19. Contact</w:t>
      </w:r>
    </w:p>
    <w:p>
      <w:pPr>
        <w:spacing w:after="140" w:line="300"/>
        <w:jc w:val="both"/>
      </w:pPr>
      <w:r>
        <w:t xml:space="preserve"/>
      </w:r>
      <w:r>
        <w:rPr>
          <w:b/>
          <w:bCs/>
        </w:rPr>
        <w:t xml:space="preserve">[COMPANY NAME / OWNER NAME]</w:t>
      </w:r>
      <w:r>
        <w:t xml:space="preserve"> — </w:t>
      </w:r>
      <w:r>
        <w:rPr>
          <w:b/>
          <w:bCs/>
        </w:rPr>
        <w:t xml:space="preserve">[REGISTERED ADDRESS]</w:t>
      </w:r>
      <w:r>
        <w:t xml:space="preserve"> — email </w:t>
      </w:r>
      <w:r>
        <w:rPr>
          <w:b/>
          <w:bCs/>
        </w:rPr>
        <w:t xml:space="preserve">[CONTACT EMAIL]</w:t>
      </w:r>
      <w:r>
        <w:t xml:space="preserve"> — PEC </w:t>
      </w:r>
      <w:r>
        <w:rPr>
          <w:b/>
          <w:bCs/>
        </w:rPr>
        <w:t xml:space="preserve">[CERTIFIED EMAIL (PEC)]</w:t>
      </w:r>
      <w:r>
        <w:t xml:space="preserve">.</w:t>
      </w:r>
    </w:p>
    <w:sectPr>
      <w:pgSz w:w="11906" w:h="16838" w:orient="portrait"/>
      <w:pgMar w:top="12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rFonts w:ascii="Calibri" w:cs="Calibri" w:eastAsia="Calibri" w:hAnsi="Calibri"/>
      <w:b/>
      <w:bCs/>
      <w:color w:val="1F2A44"/>
      <w:sz w:val="40"/>
      <w:szCs w:val="40"/>
    </w:rPr>
  </w:style>
  <w:style w:type="paragraph" w:styleId="Heading1">
    <w:name w:val="Heading 1"/>
    <w:basedOn w:val="Normal"/>
    <w:next w:val="Normal"/>
    <w:qFormat/>
    <w:rPr>
      <w:rFonts w:ascii="Calibri" w:cs="Calibri" w:eastAsia="Calibri" w:hAnsi="Calibri"/>
      <w:b/>
      <w:bCs/>
      <w:color w:val="2E3A59"/>
      <w:sz w:val="26"/>
      <w:szCs w:val="26"/>
    </w:rPr>
  </w:style>
  <w:style w:type="paragraph" w:styleId="Heading2">
    <w:name w:val="Heading 2"/>
    <w:basedOn w:val="Normal"/>
    <w:next w:val="Normal"/>
    <w:qFormat/>
    <w:rPr>
      <w:rFonts w:ascii="Calibri" w:cs="Calibri" w:eastAsia="Calibri" w:hAnsi="Calibri"/>
      <w:b/>
      <w:bCs/>
      <w:color w:val="3D4E73"/>
      <w:sz w:val="23"/>
      <w:szCs w:val="23"/>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2026-07-21T14:36:39.954Z</dcterms:created>
  <dcterms:modified xsi:type="dcterms:W3CDTF">2026-07-21T14:36:39.954Z</dcterms:modified>
</cp:coreProperties>
</file>

<file path=docProps/custom.xml><?xml version="1.0" encoding="utf-8"?>
<Properties xmlns="http://schemas.openxmlformats.org/officeDocument/2006/custom-properties" xmlns:vt="http://schemas.openxmlformats.org/officeDocument/2006/docPropsVTypes"/>
</file>