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Calibri" w:hAnsi="Calibri" w:eastAsia="Microsoft YaHei"/>
          <w:b/>
          <w:color w:val="2E74B5"/>
          <w:sz w:val="26"/>
        </w:rPr>
        <w:t>中国国际大学生创新大赛（2026）</w:t>
      </w:r>
    </w:p>
    <w:p>
      <w:pPr>
        <w:spacing w:after="160"/>
        <w:jc w:val="center"/>
      </w:pPr>
      <w:r>
        <w:rPr>
          <w:rFonts w:ascii="Calibri" w:hAnsi="Calibri" w:eastAsia="Microsoft YaHei"/>
          <w:b/>
          <w:color w:val="0B2545"/>
          <w:sz w:val="58"/>
        </w:rPr>
        <w:t>施路智安</w:t>
      </w:r>
    </w:p>
    <w:p>
      <w:pPr>
        <w:spacing w:after="360"/>
        <w:jc w:val="center"/>
      </w:pPr>
      <w:r>
        <w:rPr>
          <w:rFonts w:ascii="Calibri" w:hAnsi="Calibri" w:eastAsia="Microsoft YaHei"/>
          <w:color w:val="1F4D78"/>
          <w:sz w:val="32"/>
        </w:rPr>
        <w:t>面向动态施工区域的低成本智能驾驶小车系统</w:t>
      </w:r>
    </w:p>
    <w:p>
      <w:pPr>
        <w:spacing w:after="560"/>
        <w:jc w:val="center"/>
      </w:pPr>
      <w:r>
        <w:rPr>
          <w:rFonts w:ascii="Calibri" w:hAnsi="Calibri" w:eastAsia="Microsoft YaHei"/>
          <w:b/>
          <w:color w:val="667085"/>
          <w:sz w:val="22"/>
        </w:rPr>
        <w:t>项目出版级方案书（实车落地导向）</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0"/>
              <w:jc w:val="left"/>
            </w:pPr>
            <w:r>
              <w:rPr>
                <w:rFonts w:ascii="Calibri" w:hAnsi="Calibri" w:eastAsia="Microsoft YaHei"/>
                <w:b/>
                <w:color w:val="667085"/>
                <w:sz w:val="20"/>
              </w:rPr>
              <w:t>项目赛道：</w:t>
            </w:r>
            <w:r>
              <w:rPr>
                <w:rFonts w:ascii="Calibri" w:hAnsi="Calibri" w:eastAsia="Microsoft YaHei"/>
                <w:color w:val="0B2545"/>
                <w:sz w:val="20"/>
              </w:rPr>
              <w:t>产业赛道</w:t>
            </w:r>
          </w:p>
        </w:tc>
        <w:tc>
          <w:tcPr>
            <w:tcW w:type="dxa" w:w="4680"/>
            <w:tcMar>
              <w:top w:w="80" w:type="dxa"/>
              <w:start w:w="120" w:type="dxa"/>
              <w:bottom w:w="80" w:type="dxa"/>
              <w:end w:w="120" w:type="dxa"/>
            </w:tcMar>
            <w:vAlign w:val="center"/>
            <w:shd w:fill="F4F6F9"/>
          </w:tcPr>
          <w:p>
            <w:pPr>
              <w:spacing w:after="0"/>
              <w:jc w:val="left"/>
            </w:pPr>
            <w:r>
              <w:rPr>
                <w:rFonts w:ascii="Calibri" w:hAnsi="Calibri" w:eastAsia="Microsoft YaHei"/>
                <w:b/>
                <w:color w:val="667085"/>
                <w:sz w:val="20"/>
              </w:rPr>
              <w:t>核心载体：</w:t>
            </w:r>
            <w:r>
              <w:rPr>
                <w:rFonts w:ascii="Calibri" w:hAnsi="Calibri" w:eastAsia="Microsoft YaHei"/>
                <w:color w:val="0B2545"/>
                <w:sz w:val="20"/>
              </w:rPr>
              <w:t>低速智能小车</w:t>
            </w:r>
          </w:p>
        </w:tc>
      </w:tr>
      <w:tr>
        <w:tc>
          <w:tcPr>
            <w:tcW w:type="dxa" w:w="4680"/>
            <w:tcMar>
              <w:top w:w="80" w:type="dxa"/>
              <w:start w:w="120" w:type="dxa"/>
              <w:bottom w:w="80" w:type="dxa"/>
              <w:end w:w="120" w:type="dxa"/>
            </w:tcMar>
            <w:vAlign w:val="center"/>
            <w:shd w:fill="F4F6F9"/>
          </w:tcPr>
          <w:p>
            <w:pPr>
              <w:spacing w:after="0"/>
              <w:jc w:val="left"/>
            </w:pPr>
            <w:r>
              <w:rPr>
                <w:rFonts w:ascii="Calibri" w:hAnsi="Calibri" w:eastAsia="Microsoft YaHei"/>
                <w:b/>
                <w:color w:val="667085"/>
                <w:sz w:val="20"/>
              </w:rPr>
              <w:t>技术主线：</w:t>
            </w:r>
            <w:r>
              <w:rPr>
                <w:rFonts w:ascii="Calibri" w:hAnsi="Calibri" w:eastAsia="Microsoft YaHei"/>
                <w:color w:val="0B2545"/>
                <w:sz w:val="20"/>
              </w:rPr>
              <w:t>感知—决策—规划—控制闭环</w:t>
            </w:r>
          </w:p>
        </w:tc>
        <w:tc>
          <w:tcPr>
            <w:tcW w:type="dxa" w:w="4680"/>
            <w:tcMar>
              <w:top w:w="80" w:type="dxa"/>
              <w:start w:w="120" w:type="dxa"/>
              <w:bottom w:w="80" w:type="dxa"/>
              <w:end w:w="120" w:type="dxa"/>
            </w:tcMar>
            <w:vAlign w:val="center"/>
            <w:shd w:fill="F4F6F9"/>
          </w:tcPr>
          <w:p>
            <w:pPr>
              <w:spacing w:after="0"/>
              <w:jc w:val="left"/>
            </w:pPr>
            <w:r>
              <w:rPr>
                <w:rFonts w:ascii="Calibri" w:hAnsi="Calibri" w:eastAsia="Microsoft YaHei"/>
                <w:b/>
                <w:color w:val="667085"/>
                <w:sz w:val="20"/>
              </w:rPr>
              <w:t>版本日期：</w:t>
            </w:r>
            <w:r>
              <w:rPr>
                <w:rFonts w:ascii="Calibri" w:hAnsi="Calibri" w:eastAsia="Microsoft YaHei"/>
                <w:color w:val="0B2545"/>
                <w:sz w:val="20"/>
              </w:rPr>
              <w:t>2026年9月</w:t>
            </w:r>
          </w:p>
        </w:tc>
      </w:tr>
    </w:tbl>
    <w:p>
      <w:r>
        <w:br w:type="page"/>
      </w:r>
    </w:p>
    <w:p>
      <w:pPr>
        <w:pStyle w:val="Heading1"/>
        <w:keepNext/>
      </w:pPr>
      <w:r>
        <w:rPr>
          <w:rFonts w:ascii="Calibri" w:hAnsi="Calibri" w:eastAsia="Microsoft YaHei"/>
          <w:sz w:val="22"/>
        </w:rPr>
        <w:t>项目名称（建议）</w:t>
      </w:r>
    </w:p>
    <w:p>
      <w:pPr/>
      <w:r>
        <w:rPr>
          <w:rFonts w:ascii="Calibri" w:hAnsi="Calibri" w:eastAsia="Microsoft YaHei"/>
          <w:b/>
          <w:sz w:val="22"/>
        </w:rPr>
        <w:t>施路智安——面向动态施工区域的低成本智能驾驶小车系统</w:t>
      </w:r>
    </w:p>
    <w:p>
      <w:pPr/>
      <w:r>
        <w:rPr>
          <w:rFonts w:ascii="Calibri" w:hAnsi="Calibri" w:eastAsia="Microsoft YaHei"/>
          <w:sz w:val="22"/>
        </w:rPr>
        <w:t>项目定位：以可实车运行的智能小车为载体，面向道路施工、临时占道和车道封闭场景，构建“施工要素识别—临时可行驶区域生成—风险分级决策—在线路径重规划—车辆稳定控制—实验数据回放”的闭环系统。项目不以单一目标检测算法为成果，而以视觉感知结果能够可靠触发减速、停车、绕行并在实车上重复验证为核心。</w:t>
      </w:r>
    </w:p>
    <w:p>
      <w:pPr>
        <w:pStyle w:val="Heading1"/>
        <w:keepNext/>
      </w:pPr>
      <w:r>
        <w:rPr>
          <w:rFonts w:ascii="Calibri" w:hAnsi="Calibri" w:eastAsia="Microsoft YaHei"/>
          <w:sz w:val="22"/>
        </w:rPr>
        <w:t>一、背景需求</w:t>
      </w:r>
    </w:p>
    <w:p>
      <w:pPr/>
      <w:r>
        <w:rPr>
          <w:rFonts w:ascii="Calibri" w:hAnsi="Calibri" w:eastAsia="Microsoft YaHei"/>
          <w:sz w:val="22"/>
        </w:rPr>
        <w:t>道路施工会临时改变原有车道边界、限速规则和车辆通行方向。锥桶、施工标志和临时隔离设施的位置可能随施工进度变化，车道线也可能出现磨损、遮挡或与临时通道冲突。自动驾驶系统如果仍依赖固定地图或原车道线行驶，容易发生误入封闭区、临近障碍物制动不及时以及绕行轨迹不可执行等问题。</w:t>
      </w:r>
    </w:p>
    <w:p>
      <w:pPr/>
      <w:r>
        <w:rPr>
          <w:rFonts w:ascii="Calibri" w:hAnsi="Calibri" w:eastAsia="Microsoft YaHei"/>
          <w:sz w:val="22"/>
        </w:rPr>
        <w:t>相较普通结构化道路，施工场景要求车辆在较短时间内连续完成四项任务：一是识别锥桶、施工标志、限速标志和障碍物；二是估计目标相对位置并判断临时道路边界；三是结合地图与实时风险选择减速、停车或绕行；四是生成满足小车转向约束的轨迹并稳定跟踪。因此，单纯完成目标检测或离线路径规划无法满足实际通行要求，必须建立感知、决策、规划和控制闭环。</w:t>
      </w:r>
    </w:p>
    <w:p>
      <w:pPr/>
      <w:r>
        <w:rPr>
          <w:rFonts w:ascii="Calibri" w:hAnsi="Calibri" w:eastAsia="Microsoft YaHei"/>
          <w:sz w:val="22"/>
        </w:rPr>
        <w:t>项目直接对应 2026 年中国国际大学生创新大赛产业命题“人工智能技术在道路施工场景自动驾驶中的应用创新”，以智能小车为硬件平台，落实以下任务：</w:t>
      </w:r>
    </w:p>
    <w:p>
      <w:pPr>
        <w:pStyle w:val="ListNumber"/>
        <w:ind w:left="540" w:hanging="279"/>
      </w:pPr>
      <w:r>
        <w:rPr>
          <w:rFonts w:ascii="Calibri" w:hAnsi="Calibri" w:eastAsia="Microsoft YaHei"/>
          <w:sz w:val="22"/>
        </w:rPr>
        <w:t>对比赛场地进行地图建模，实现起点、施工区入口、绕行点和终点等多点自动规划与稳定行驶；</w:t>
      </w:r>
    </w:p>
    <w:p>
      <w:pPr>
        <w:pStyle w:val="ListNumber"/>
        <w:ind w:left="540" w:hanging="279"/>
      </w:pPr>
      <w:r>
        <w:rPr>
          <w:rFonts w:ascii="Calibri" w:hAnsi="Calibri" w:eastAsia="Microsoft YaHei"/>
          <w:sz w:val="22"/>
        </w:rPr>
        <w:t>识别不少于 3 类典型交通要素，基础版本设置为交通锥桶、施工标志、限速标志，并将纸箱/路障等临时障碍物作为安全类目标；</w:t>
      </w:r>
    </w:p>
    <w:p>
      <w:pPr>
        <w:pStyle w:val="ListNumber"/>
        <w:ind w:left="540" w:hanging="279"/>
      </w:pPr>
      <w:r>
        <w:rPr>
          <w:rFonts w:ascii="Calibri" w:hAnsi="Calibri" w:eastAsia="Microsoft YaHei"/>
          <w:sz w:val="22"/>
        </w:rPr>
        <w:t>根据施工区与车道封闭情况执行减速、停车或路径重规划；</w:t>
      </w:r>
    </w:p>
    <w:p>
      <w:pPr>
        <w:pStyle w:val="ListNumber"/>
        <w:ind w:left="540" w:hanging="279"/>
      </w:pPr>
      <w:r>
        <w:rPr>
          <w:rFonts w:ascii="Calibri" w:hAnsi="Calibri" w:eastAsia="Microsoft YaHei"/>
          <w:sz w:val="22"/>
        </w:rPr>
        <w:t>对临时障碍物执行安全停车或局部绕行；</w:t>
      </w:r>
    </w:p>
    <w:p>
      <w:pPr>
        <w:pStyle w:val="ListNumber"/>
        <w:ind w:left="540" w:hanging="279"/>
      </w:pPr>
      <w:r>
        <w:rPr>
          <w:rFonts w:ascii="Calibri" w:hAnsi="Calibri" w:eastAsia="Microsoft YaHei"/>
          <w:sz w:val="22"/>
        </w:rPr>
        <w:t>完成不少于 3 种施工场景的重复实车试验，自主安全通行成功率达到或超过 90%。</w:t>
      </w:r>
    </w:p>
    <w:p>
      <w:pPr/>
      <w:r>
        <w:rPr>
          <w:rFonts w:ascii="Calibri" w:hAnsi="Calibri" w:eastAsia="Microsoft YaHei"/>
          <w:sz w:val="22"/>
        </w:rPr>
        <w:t>已有研究为项目落地提供了可复用基础。王浩东等采用彩色与深度图像融合识别锥桶，报告的三类锥桶平均检测精度为 91.03%—95.16%，彩色图像单帧平均处理时间为 36.34 ms[1]；施友宁已在实车上形成锥桶检测、定位、场景决策、贝塞尔曲线路径平滑和 Pure Pursuit 跟踪的完整链路[2]；王临轩在施工道路路径采集小车上采用 Linux、ROS 和多传感器定位，施工路段定位均方根误差为 0.073 m[3]。这些结果说明，本项目采用成熟模块进行工程集成、再围绕施工场景理解和安全闭环进行创新，技术路径可行。</w:t>
      </w:r>
    </w:p>
    <w:p>
      <w:pPr/>
      <w:r>
        <w:rPr>
          <w:rFonts w:ascii="Calibri" w:hAnsi="Calibri" w:eastAsia="Microsoft YaHei"/>
          <w:sz w:val="22"/>
        </w:rPr>
        <w:t>从研究边界看，激光雷达—相机后融合在不同光照和复杂背景下的锥桶检测准确率已被报道超过 96%[4]；城市环境研究已将交通标志检测与限速信息 OCR、多传感器车辆距离估计结合[6]；晴雨雾条件下的限速标志研究则表明，能见度下降会直接影响识别可靠性[8]。施工区换道与速度引导研究主要面向高速公路混行交通和仿真控制[9-10]，车路云、路侧感知和 V2X 方案能够提供超视距信息，但依赖额外基础设施[11-13]。高精度地图研究指出，地图可用于地理围栏和感知冗余[15]；自动驾驶专用车道标志研究给出了标志尺寸、倾斜角度与天气工况对识别的影响[14]。因此，本项目将这些成果转化为低成本小车上的最小闭环：必要时使用多传感器增强，但不把路侧基础设施或高精地图作为首要前提。</w:t>
      </w:r>
    </w:p>
    <w:p>
      <w:pPr>
        <w:pStyle w:val="Heading1"/>
        <w:keepNext/>
      </w:pPr>
      <w:r>
        <w:rPr>
          <w:rFonts w:ascii="Calibri" w:hAnsi="Calibri" w:eastAsia="Microsoft YaHei"/>
          <w:sz w:val="22"/>
        </w:rPr>
        <w:t>二、技术难点与现实痛点</w:t>
      </w:r>
    </w:p>
    <w:p>
      <w:pPr>
        <w:pStyle w:val="Heading2"/>
        <w:keepNext/>
      </w:pPr>
      <w:r>
        <w:rPr>
          <w:rFonts w:ascii="Calibri" w:hAnsi="Calibri" w:eastAsia="Microsoft YaHei"/>
          <w:sz w:val="22"/>
        </w:rPr>
        <w:t>2.1 临时通道“无固定车道线”</w:t>
      </w:r>
    </w:p>
    <w:p>
      <w:pPr/>
      <w:r>
        <w:rPr>
          <w:rFonts w:ascii="Calibri" w:hAnsi="Calibri" w:eastAsia="Microsoft YaHei"/>
          <w:sz w:val="22"/>
        </w:rPr>
        <w:t>施工区常由锥桶临时围合，原车道线可能失效甚至与当前通行规则矛盾。系统不能仅检测单个锥桶，而要把离散锥桶转换为左右边界、封闭区域和可行驶走廊。锥桶漏检、倾倒或间距不均还会导致边界断裂。</w:t>
      </w:r>
    </w:p>
    <w:p>
      <w:pPr>
        <w:pStyle w:val="Heading2"/>
        <w:keepNext/>
      </w:pPr>
      <w:r>
        <w:rPr>
          <w:rFonts w:ascii="Calibri" w:hAnsi="Calibri" w:eastAsia="Microsoft YaHei"/>
          <w:sz w:val="22"/>
        </w:rPr>
        <w:t>2.2 小目标、遮挡和光照变化影响识别</w:t>
      </w:r>
    </w:p>
    <w:p>
      <w:pPr/>
      <w:r>
        <w:rPr>
          <w:rFonts w:ascii="Calibri" w:hAnsi="Calibri" w:eastAsia="Microsoft YaHei"/>
          <w:sz w:val="22"/>
        </w:rPr>
        <w:t>锥桶和交通标志在远距离画面中占比小，易受逆光、阴影、雨雾、相似颜色背景及局部遮挡影响。若单帧误检直接触发控制，小车可能频繁制动或错误绕行。</w:t>
      </w:r>
    </w:p>
    <w:p>
      <w:pPr>
        <w:pStyle w:val="Heading2"/>
        <w:keepNext/>
      </w:pPr>
      <w:r>
        <w:rPr>
          <w:rFonts w:ascii="Calibri" w:hAnsi="Calibri" w:eastAsia="Microsoft YaHei"/>
          <w:sz w:val="22"/>
        </w:rPr>
        <w:t>2.3 二维识别结果难以直接用于规划</w:t>
      </w:r>
    </w:p>
    <w:p>
      <w:pPr/>
      <w:r>
        <w:rPr>
          <w:rFonts w:ascii="Calibri" w:hAnsi="Calibri" w:eastAsia="Microsoft YaHei"/>
          <w:sz w:val="22"/>
        </w:rPr>
        <w:t>检测框只能说明目标在图像中的位置，路径规划还需要目标相对车辆的距离和方位。单目估距成本低但误差随距离增加，深度相机在强光或反光环境下可能出现空洞，单一传感器难以兼顾成本与可靠性。</w:t>
      </w:r>
    </w:p>
    <w:p>
      <w:pPr>
        <w:pStyle w:val="Heading2"/>
        <w:keepNext/>
      </w:pPr>
      <w:r>
        <w:rPr>
          <w:rFonts w:ascii="Calibri" w:hAnsi="Calibri" w:eastAsia="Microsoft YaHei"/>
          <w:sz w:val="22"/>
        </w:rPr>
        <w:t>2.4 动态障碍要求快速而可解释的决策</w:t>
      </w:r>
    </w:p>
    <w:p>
      <w:pPr/>
      <w:r>
        <w:rPr>
          <w:rFonts w:ascii="Calibri" w:hAnsi="Calibri" w:eastAsia="Microsoft YaHei"/>
          <w:sz w:val="22"/>
        </w:rPr>
        <w:t>施工标志、封闭边界和临时障碍具有不同语义：限速标志应改变目标速度，封路标志应禁止驶入，远距离障碍可触发重规划，近距离障碍必须紧急停车。若全部交给一个端到端模型，小样本训练难以覆盖异常情况，也不便解释和验收。</w:t>
      </w:r>
    </w:p>
    <w:p>
      <w:pPr>
        <w:pStyle w:val="Heading2"/>
        <w:keepNext/>
      </w:pPr>
      <w:r>
        <w:rPr>
          <w:rFonts w:ascii="Calibri" w:hAnsi="Calibri" w:eastAsia="Microsoft YaHei"/>
          <w:sz w:val="22"/>
        </w:rPr>
        <w:t>2.5 规划轨迹必须适配小车运动学</w:t>
      </w:r>
    </w:p>
    <w:p>
      <w:pPr/>
      <w:r>
        <w:rPr>
          <w:rFonts w:ascii="Calibri" w:hAnsi="Calibri" w:eastAsia="Microsoft YaHei"/>
          <w:sz w:val="22"/>
        </w:rPr>
        <w:t>栅格 A* 生成的折线路径可能存在尖角、曲率突变或通道余量不足。路径在地图上可通行，不等于小车能够在有限转角和轴距条件下稳定执行。定位漂移、控制延迟和地面附着差异还会造成累计偏差。</w:t>
      </w:r>
    </w:p>
    <w:p>
      <w:pPr>
        <w:pStyle w:val="Heading2"/>
        <w:keepNext/>
      </w:pPr>
      <w:r>
        <w:rPr>
          <w:rFonts w:ascii="Calibri" w:hAnsi="Calibri" w:eastAsia="Microsoft YaHei"/>
          <w:sz w:val="22"/>
        </w:rPr>
        <w:t>2.6 竞赛演示需要可重复、可量化</w:t>
      </w:r>
    </w:p>
    <w:p>
      <w:pPr/>
      <w:r>
        <w:rPr>
          <w:rFonts w:ascii="Calibri" w:hAnsi="Calibri" w:eastAsia="Microsoft YaHei"/>
          <w:sz w:val="22"/>
        </w:rPr>
        <w:t>“偶尔跑通”不能证明系统可靠。项目需明确一次成功的判据、每类场景的试验次数、感知和控制指标，并保存日志与视频，使 90% 成功率可复核。</w:t>
      </w:r>
    </w:p>
    <w:p>
      <w:pPr>
        <w:pStyle w:val="Heading1"/>
        <w:keepNext/>
      </w:pPr>
      <w:r>
        <w:rPr>
          <w:rFonts w:ascii="Calibri" w:hAnsi="Calibri" w:eastAsia="Microsoft YaHei"/>
          <w:sz w:val="22"/>
        </w:rPr>
        <w:t>三、解决方案</w:t>
      </w:r>
    </w:p>
    <w:p>
      <w:pPr>
        <w:pStyle w:val="Heading2"/>
        <w:keepNext/>
      </w:pPr>
      <w:r>
        <w:rPr>
          <w:rFonts w:ascii="Calibri" w:hAnsi="Calibri" w:eastAsia="Microsoft YaHei"/>
          <w:sz w:val="22"/>
        </w:rPr>
        <w:t>3.1 总体思路</w:t>
      </w:r>
    </w:p>
    <w:p>
      <w:pPr/>
      <w:r>
        <w:rPr>
          <w:rFonts w:ascii="Calibri" w:hAnsi="Calibri" w:eastAsia="Microsoft YaHei"/>
          <w:sz w:val="22"/>
        </w:rPr>
        <w:t>采用“预建轻量地图＋车端实时局部地图”的双层地图机制。比赛前由小车对固定道路节点进行建图并记录基准路线；运行时由相机识别交通要素，由深度相机或二维激光雷达提供距离信息，生成施工区局部占据栅格。有限状态机根据施工语义和碰撞风险选择正常巡航、施工限速、停车确认、局部绕行、全局重规划或故障停车。规划层输出平滑轨迹，控制层完成转向和速度闭环。</w:t>
      </w:r>
    </w:p>
    <w:p>
      <w:pPr/>
      <w:r>
        <w:rPr>
          <w:rFonts w:ascii="Calibri" w:hAnsi="Calibri" w:eastAsia="Microsoft YaHei"/>
          <w:sz w:val="22"/>
        </w:rPr>
        <w:t>技术闭环如下：</w:t>
      </w:r>
    </w:p>
    <w:p>
      <w:pPr>
        <w:spacing w:before="80" w:after="200"/>
        <w:ind w:left="360" w:right="288"/>
      </w:pPr>
      <w:r>
        <w:rPr>
          <w:rFonts w:ascii="Calibri" w:hAnsi="Calibri" w:eastAsia="Microsoft YaHei"/>
          <w:i/>
          <w:color w:val="0B2545"/>
          <w:sz w:val="21"/>
        </w:rPr>
        <w:t>传感器采集 → 时间同步与标定 → 多类目标检测 → 深度/激光测距 → 多帧跟踪与可信度融合 → 锥桶边界和障碍物栅格化 → 施工场景状态识别 → 风险分级决策 → 全局/局部路径规划 → 曲线平滑与速度规划 → 横纵向控制 → 安全监控与日志记录</w:t>
      </w:r>
    </w:p>
    <w:p>
      <w:pPr>
        <w:pStyle w:val="Heading2"/>
        <w:keepNext/>
      </w:pPr>
      <w:r>
        <w:rPr>
          <w:rFonts w:ascii="Calibri" w:hAnsi="Calibri" w:eastAsia="Microsoft YaHei"/>
          <w:sz w:val="22"/>
        </w:rPr>
        <w:t>3.2 小车硬件方案</w:t>
      </w:r>
    </w:p>
    <w:p>
      <w:pPr/>
      <w:r>
        <w:rPr>
          <w:rFonts w:ascii="Calibri" w:hAnsi="Calibri" w:eastAsia="Microsoft YaHei"/>
          <w:sz w:val="22"/>
        </w:rPr>
        <w:t>建议采用 1:10—1:8 比例的阿克曼转向小车。阿克曼底盘更接近真实汽车，便于展示路径曲率、转向半径和轨迹跟踪效果；若现有平台为差速底盘，算法接口保持不变，只替换运动学模型和底层控制器。</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模块</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基础配置（优先落地）</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作用</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备选/增强配置</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车载计算</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NVIDIA Jetson Orin Nano 8GB 或同级边缘计算板</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运行 ROS 2、目标检测、地图和规划</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已有 Jetson Nano 可先用轻量模型验证</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主视觉</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1080p 广角 USB/CSI 相机</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识别锥桶、施工标志、限速标志</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双目/深度相机可同时提供距离</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距离感知</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前向深度相机或二维激光雷达二选一</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障碍定位、局部栅格更新</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两者同时使用形成冗余</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近距安全</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2—3 个超声波或 ToF 传感器</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近距急停兜底，不依赖视觉</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加装机械防撞条</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定位</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轮速编码器＋IMU</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里程计和短时姿态估计</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室外可加 RTK-GNSS；室内可加 AprilTag/UWB 校正</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底盘控制</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STM32/ESP32 控制器＋转向舵机＋直流电机</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接收速度、转角命令并执行闭环控制</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支持 CAN/UART 通信</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安全</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物理急停、遥控接管、独立刹停逻辑</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防止上位机失联或算法异常</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声光告警与保险杠触发</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供电</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动力与计算分路供电、稳压模块、电量检测</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抑制电机干扰，监控低电量</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备用电池快速更换</w:t>
            </w:r>
          </w:p>
        </w:tc>
      </w:tr>
    </w:tbl>
    <w:p>
      <w:pPr>
        <w:spacing w:after="40"/>
      </w:pPr>
    </w:p>
    <w:p>
      <w:pPr/>
      <w:r>
        <w:rPr>
          <w:rFonts w:ascii="Calibri" w:hAnsi="Calibri" w:eastAsia="Microsoft YaHei"/>
          <w:sz w:val="22"/>
        </w:rPr>
        <w:t>硬件选型遵循“先闭环、后增强”。若预算有限，建议保留相机、编码器、IMU、近距传感器和物理急停；激光雷达、RTK 和 V2X 均不作为第一阶段跑通系统的前置条件。</w:t>
      </w:r>
    </w:p>
    <w:p>
      <w:pPr>
        <w:pStyle w:val="Heading2"/>
        <w:keepNext/>
      </w:pPr>
      <w:r>
        <w:rPr>
          <w:rFonts w:ascii="Calibri" w:hAnsi="Calibri" w:eastAsia="Microsoft YaHei"/>
          <w:sz w:val="22"/>
        </w:rPr>
        <w:t>3.3 软件与通信架构</w:t>
      </w:r>
    </w:p>
    <w:p>
      <w:pPr/>
      <w:r>
        <w:rPr>
          <w:rFonts w:ascii="Calibri" w:hAnsi="Calibri" w:eastAsia="Microsoft YaHei"/>
          <w:sz w:val="22"/>
        </w:rPr>
        <w:t>系统采用 ROS 2 分层架构，各模块通过标准消息解耦，便于单独测试和替换。</w:t>
      </w:r>
    </w:p>
    <w:p>
      <w:pPr>
        <w:pStyle w:val="ListNumber"/>
        <w:ind w:left="540" w:hanging="279"/>
      </w:pPr>
      <w:r>
        <w:rPr>
          <w:rFonts w:ascii="Calibri" w:hAnsi="Calibri" w:eastAsia="Microsoft YaHei"/>
          <w:b/>
          <w:sz w:val="22"/>
        </w:rPr>
        <w:t>设备层</w:t>
      </w:r>
      <w:r>
        <w:rPr>
          <w:rFonts w:ascii="Calibri" w:hAnsi="Calibri" w:eastAsia="Microsoft YaHei"/>
          <w:sz w:val="22"/>
        </w:rPr>
        <w:t>：相机、深度/激光雷达、IMU、编码器、超声波、底盘驱动和急停；</w:t>
      </w:r>
    </w:p>
    <w:p>
      <w:pPr>
        <w:pStyle w:val="ListNumber"/>
        <w:ind w:left="540" w:hanging="279"/>
      </w:pPr>
      <w:r>
        <w:rPr>
          <w:rFonts w:ascii="Calibri" w:hAnsi="Calibri" w:eastAsia="Microsoft YaHei"/>
          <w:b/>
          <w:sz w:val="22"/>
        </w:rPr>
        <w:t>感知层</w:t>
      </w:r>
      <w:r>
        <w:rPr>
          <w:rFonts w:ascii="Calibri" w:hAnsi="Calibri" w:eastAsia="Microsoft YaHei"/>
          <w:sz w:val="22"/>
        </w:rPr>
        <w:t>：图像预处理、目标检测、深度关联、目标跟踪、可行驶区域与锥桶边界提取；</w:t>
      </w:r>
    </w:p>
    <w:p>
      <w:pPr>
        <w:pStyle w:val="ListNumber"/>
        <w:ind w:left="540" w:hanging="279"/>
      </w:pPr>
      <w:r>
        <w:rPr>
          <w:rFonts w:ascii="Calibri" w:hAnsi="Calibri" w:eastAsia="Microsoft YaHei"/>
          <w:b/>
          <w:sz w:val="22"/>
        </w:rPr>
        <w:t>定位与地图层</w:t>
      </w:r>
      <w:r>
        <w:rPr>
          <w:rFonts w:ascii="Calibri" w:hAnsi="Calibri" w:eastAsia="Microsoft YaHei"/>
          <w:sz w:val="22"/>
        </w:rPr>
        <w:t>：轮速—IMU 融合里程计、场地坐标系校正、静态拓扑地图、实时占据栅格；</w:t>
      </w:r>
    </w:p>
    <w:p>
      <w:pPr>
        <w:pStyle w:val="ListNumber"/>
        <w:ind w:left="540" w:hanging="279"/>
      </w:pPr>
      <w:r>
        <w:rPr>
          <w:rFonts w:ascii="Calibri" w:hAnsi="Calibri" w:eastAsia="Microsoft YaHei"/>
          <w:b/>
          <w:sz w:val="22"/>
        </w:rPr>
        <w:t>决策与规划层</w:t>
      </w:r>
      <w:r>
        <w:rPr>
          <w:rFonts w:ascii="Calibri" w:hAnsi="Calibri" w:eastAsia="Microsoft YaHei"/>
          <w:sz w:val="22"/>
        </w:rPr>
        <w:t>：施工场景识别、有限状态机、全局 A*、局部绕障、贝塞尔曲线/样条平滑和速度规划；</w:t>
      </w:r>
    </w:p>
    <w:p>
      <w:pPr>
        <w:pStyle w:val="ListNumber"/>
        <w:ind w:left="540" w:hanging="279"/>
      </w:pPr>
      <w:r>
        <w:rPr>
          <w:rFonts w:ascii="Calibri" w:hAnsi="Calibri" w:eastAsia="Microsoft YaHei"/>
          <w:b/>
          <w:sz w:val="22"/>
        </w:rPr>
        <w:t>控制层</w:t>
      </w:r>
      <w:r>
        <w:rPr>
          <w:rFonts w:ascii="Calibri" w:hAnsi="Calibri" w:eastAsia="Microsoft YaHei"/>
          <w:sz w:val="22"/>
        </w:rPr>
        <w:t>：Pure Pursuit 或 Stanley 横向控制、PID 纵向控制、指令限幅和失联制动；</w:t>
      </w:r>
    </w:p>
    <w:p>
      <w:pPr>
        <w:pStyle w:val="ListNumber"/>
        <w:ind w:left="540" w:hanging="279"/>
      </w:pPr>
      <w:r>
        <w:rPr>
          <w:rFonts w:ascii="Calibri" w:hAnsi="Calibri" w:eastAsia="Microsoft YaHei"/>
          <w:b/>
          <w:sz w:val="22"/>
        </w:rPr>
        <w:t>交互与评测层</w:t>
      </w:r>
      <w:r>
        <w:rPr>
          <w:rFonts w:ascii="Calibri" w:hAnsi="Calibri" w:eastAsia="Microsoft YaHei"/>
          <w:sz w:val="22"/>
        </w:rPr>
        <w:t>：实时显示当前类别、距离、状态、路径和速度，记录 rosbag、事件时间戳、成功/失败原因及人工接管信息。</w:t>
      </w:r>
    </w:p>
    <w:p>
      <w:pPr/>
      <w:r>
        <w:rPr>
          <w:rFonts w:ascii="Calibri" w:hAnsi="Calibri" w:eastAsia="Microsoft YaHei"/>
          <w:sz w:val="22"/>
        </w:rPr>
        <w:t>建议建立统一的“施工事件”消息，至少包含目标类别、置信度、相对位置、持续帧数、风险等级、建议速度和事件有效期。这样可避免检测节点直接控制电机，保证系统可测试、可解释。</w:t>
      </w:r>
    </w:p>
    <w:p>
      <w:pPr>
        <w:pStyle w:val="Heading2"/>
        <w:keepNext/>
      </w:pPr>
      <w:r>
        <w:rPr>
          <w:rFonts w:ascii="Calibri" w:hAnsi="Calibri" w:eastAsia="Microsoft YaHei"/>
          <w:sz w:val="22"/>
        </w:rPr>
        <w:t>3.4 环境感知方案</w:t>
      </w:r>
    </w:p>
    <w:p>
      <w:pPr>
        <w:pStyle w:val="Heading3"/>
        <w:keepNext/>
      </w:pPr>
      <w:r>
        <w:rPr>
          <w:rFonts w:ascii="Calibri" w:hAnsi="Calibri" w:eastAsia="Microsoft YaHei"/>
          <w:sz w:val="22"/>
        </w:rPr>
        <w:t>3.4.1 施工要素检测</w:t>
      </w:r>
    </w:p>
    <w:p>
      <w:pPr/>
      <w:r>
        <w:rPr>
          <w:rFonts w:ascii="Calibri" w:hAnsi="Calibri" w:eastAsia="Microsoft YaHei"/>
          <w:sz w:val="22"/>
        </w:rPr>
        <w:t>自建小规模施工场景数据集，基础类别为：</w:t>
      </w:r>
      <w:r>
        <w:rPr>
          <w:rFonts w:ascii="Consolas" w:hAnsi="Consolas" w:eastAsia="Microsoft YaHei"/>
          <w:color w:val="0B2545"/>
          <w:sz w:val="20"/>
        </w:rPr>
        <w:t>traffic_cone</w:t>
      </w:r>
      <w:r>
        <w:rPr>
          <w:rFonts w:ascii="Calibri" w:hAnsi="Calibri" w:eastAsia="Microsoft YaHei"/>
          <w:sz w:val="22"/>
        </w:rPr>
        <w:t>（锥桶）、</w:t>
      </w:r>
      <w:r>
        <w:rPr>
          <w:rFonts w:ascii="Consolas" w:hAnsi="Consolas" w:eastAsia="Microsoft YaHei"/>
          <w:color w:val="0B2545"/>
          <w:sz w:val="20"/>
        </w:rPr>
        <w:t>road_work_sign</w:t>
      </w:r>
      <w:r>
        <w:rPr>
          <w:rFonts w:ascii="Calibri" w:hAnsi="Calibri" w:eastAsia="Microsoft YaHei"/>
          <w:sz w:val="22"/>
        </w:rPr>
        <w:t>（施工标志）、</w:t>
      </w:r>
      <w:r>
        <w:rPr>
          <w:rFonts w:ascii="Consolas" w:hAnsi="Consolas" w:eastAsia="Microsoft YaHei"/>
          <w:color w:val="0B2545"/>
          <w:sz w:val="20"/>
        </w:rPr>
        <w:t>speed_limit_sign</w:t>
      </w:r>
      <w:r>
        <w:rPr>
          <w:rFonts w:ascii="Calibri" w:hAnsi="Calibri" w:eastAsia="Microsoft YaHei"/>
          <w:sz w:val="22"/>
        </w:rPr>
        <w:t>（限速标志）、</w:t>
      </w:r>
      <w:r>
        <w:rPr>
          <w:rFonts w:ascii="Consolas" w:hAnsi="Consolas" w:eastAsia="Microsoft YaHei"/>
          <w:color w:val="0B2545"/>
          <w:sz w:val="20"/>
        </w:rPr>
        <w:t>temporary_obstacle</w:t>
      </w:r>
      <w:r>
        <w:rPr>
          <w:rFonts w:ascii="Calibri" w:hAnsi="Calibri" w:eastAsia="Microsoft YaHei"/>
          <w:sz w:val="22"/>
        </w:rPr>
        <w:t>（临时障碍物）。可根据现场道具再增加“左/右绕行标志”，但应避免类别过多导致样本分散。</w:t>
      </w:r>
    </w:p>
    <w:p>
      <w:pPr/>
      <w:r>
        <w:rPr>
          <w:rFonts w:ascii="Calibri" w:hAnsi="Calibri" w:eastAsia="Microsoft YaHei"/>
          <w:sz w:val="22"/>
        </w:rPr>
        <w:t>检测模型选用当前工具链支持良好、能部署到 Jetson 的轻量 YOLO 模型。训练重点包括：</w:t>
      </w:r>
    </w:p>
    <w:p>
      <w:pPr>
        <w:pStyle w:val="ListBullet"/>
        <w:ind w:left="540" w:hanging="279"/>
      </w:pPr>
      <w:r>
        <w:rPr>
          <w:rFonts w:ascii="Calibri" w:hAnsi="Calibri" w:eastAsia="Microsoft YaHei"/>
          <w:sz w:val="22"/>
        </w:rPr>
        <w:t>对远距离小目标采用较高输入分辨率、尺度增强和小目标样本重采样；</w:t>
      </w:r>
    </w:p>
    <w:p>
      <w:pPr>
        <w:pStyle w:val="ListBullet"/>
        <w:ind w:left="540" w:hanging="279"/>
      </w:pPr>
      <w:r>
        <w:rPr>
          <w:rFonts w:ascii="Calibri" w:hAnsi="Calibri" w:eastAsia="Microsoft YaHei"/>
          <w:sz w:val="22"/>
        </w:rPr>
        <w:t>采集正常光、逆光、阴影、低照度和部分遮挡条件下的数据；</w:t>
      </w:r>
    </w:p>
    <w:p>
      <w:pPr>
        <w:pStyle w:val="ListBullet"/>
        <w:ind w:left="540" w:hanging="279"/>
      </w:pPr>
      <w:r>
        <w:rPr>
          <w:rFonts w:ascii="Calibri" w:hAnsi="Calibri" w:eastAsia="Microsoft YaHei"/>
          <w:sz w:val="22"/>
        </w:rPr>
        <w:t>训练、验证、测试集按场景或采集批次划分，避免相邻视频帧泄漏造成虚高指标；</w:t>
      </w:r>
    </w:p>
    <w:p>
      <w:pPr>
        <w:pStyle w:val="ListBullet"/>
        <w:ind w:left="540" w:hanging="279"/>
      </w:pPr>
      <w:r>
        <w:rPr>
          <w:rFonts w:ascii="Calibri" w:hAnsi="Calibri" w:eastAsia="Microsoft YaHei"/>
          <w:sz w:val="22"/>
        </w:rPr>
        <w:t>通过 TensorRT FP16 加速，并以实车端到端帧率而非电脑训练速度作为验收指标。</w:t>
      </w:r>
    </w:p>
    <w:p>
      <w:pPr>
        <w:pStyle w:val="Heading3"/>
        <w:keepNext/>
      </w:pPr>
      <w:r>
        <w:rPr>
          <w:rFonts w:ascii="Calibri" w:hAnsi="Calibri" w:eastAsia="Microsoft YaHei"/>
          <w:sz w:val="22"/>
        </w:rPr>
        <w:t>3.4.2 距离估计与多帧确认</w:t>
      </w:r>
    </w:p>
    <w:p>
      <w:pPr/>
      <w:r>
        <w:rPr>
          <w:rFonts w:ascii="Calibri" w:hAnsi="Calibri" w:eastAsia="Microsoft YaHei"/>
          <w:sz w:val="22"/>
        </w:rPr>
        <w:t>检测框中心与深度图或激光点云投影关联，取目标区域内的中位深度，降低边缘背景点干扰。深度缺失时可使用已知锥桶尺寸进行单目几何估距作为降级结果。对连续帧目标使用轻量跟踪与时序滤波，仅当目标连续出现若干帧或累计置信度达到阈值时改变驾驶状态；近距超声波/ToF 独立触发最高优先级急停。</w:t>
      </w:r>
    </w:p>
    <w:p>
      <w:pPr>
        <w:pStyle w:val="Heading3"/>
        <w:keepNext/>
      </w:pPr>
      <w:r>
        <w:rPr>
          <w:rFonts w:ascii="Calibri" w:hAnsi="Calibri" w:eastAsia="Microsoft YaHei"/>
          <w:sz w:val="22"/>
        </w:rPr>
        <w:t>3.4.3 临时通道边界生成</w:t>
      </w:r>
    </w:p>
    <w:p>
      <w:pPr/>
      <w:r>
        <w:rPr>
          <w:rFonts w:ascii="Calibri" w:hAnsi="Calibri" w:eastAsia="Microsoft YaHei"/>
          <w:sz w:val="22"/>
        </w:rPr>
        <w:t>将锥桶位置变换到车体坐标系，按横向位置分为左右候选点集，再沿行驶方向排序。采用 RANSAC、样条或多项式拟合左右边界；对于单侧锥桶，根据预设安全通道宽度生成另一侧虚拟边界；对漏检产生的短间隙进行距离受限的插值，但不跨越大空洞。左右边界中线作为候选局部路径，锥桶周围按“小车半宽＋安全裕度”进行障碍膨胀。</w:t>
      </w:r>
    </w:p>
    <w:p>
      <w:pPr>
        <w:pStyle w:val="Heading2"/>
        <w:keepNext/>
      </w:pPr>
      <w:r>
        <w:rPr>
          <w:rFonts w:ascii="Calibri" w:hAnsi="Calibri" w:eastAsia="Microsoft YaHei"/>
          <w:sz w:val="22"/>
        </w:rPr>
        <w:t>3.5 地图建模与定位</w:t>
      </w:r>
    </w:p>
    <w:p>
      <w:pPr/>
      <w:r>
        <w:rPr>
          <w:rFonts w:ascii="Calibri" w:hAnsi="Calibri" w:eastAsia="Microsoft YaHei"/>
          <w:sz w:val="22"/>
        </w:rPr>
        <w:t>比赛场地规模有限，不建议一开始追求道路级高精地图。基础版本采用“拓扑节点＋二维栅格”的轻量地图：拓扑节点表示起点、施工区入口、绕行分叉点、停车点和终点，边记录可通行关系、基准速度和道路宽度；二维栅格记录固定边界与实时障碍。</w:t>
      </w:r>
    </w:p>
    <w:p>
      <w:pPr/>
      <w:r>
        <w:rPr>
          <w:rFonts w:ascii="Calibri" w:hAnsi="Calibri" w:eastAsia="Microsoft YaHei"/>
          <w:sz w:val="22"/>
        </w:rPr>
        <w:t>建图可采用激光 SLAM；若无激光雷达，则通过人工测量/遥控采集关键点建立二维地图，并用 AprilTag 或场地固定标记对轮速—IMU 里程计进行周期校正。该方案比依赖室内 GNSS 更稳定，也便于在比赛场地复现。定位输出频率、坐标系和时间戳必须统一，所有感知目标先转换到地图坐标系，再交给规划器。</w:t>
      </w:r>
    </w:p>
    <w:p>
      <w:pPr>
        <w:pStyle w:val="Heading2"/>
        <w:keepNext/>
      </w:pPr>
      <w:r>
        <w:rPr>
          <w:rFonts w:ascii="Calibri" w:hAnsi="Calibri" w:eastAsia="Microsoft YaHei"/>
          <w:sz w:val="22"/>
        </w:rPr>
        <w:t>3.6 场景理解与分级安全决策</w:t>
      </w:r>
    </w:p>
    <w:p>
      <w:pPr/>
      <w:r>
        <w:rPr>
          <w:rFonts w:ascii="Calibri" w:hAnsi="Calibri" w:eastAsia="Microsoft YaHei"/>
          <w:sz w:val="22"/>
        </w:rPr>
        <w:t>采用有限状态机而非端到端强化学习，便于实现、调试和解释。状态定义如下：</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状态</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进入条件</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车辆行为</w:t>
            </w:r>
          </w:p>
        </w:tc>
        <w:tc>
          <w:tcPr>
            <w:tcW w:type="dxa" w:w="234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退出条件</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NORMAL</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未发现有效施工事件</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按全局路径巡航</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连续确认施工标志、锥桶区或限速标志</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APPROACH</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施工要素进入预警距离</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平滑减速，扩大感知与规划关注区</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场景分类完成</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SPEED_LIMIT</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限速标志稳定确认</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将目标速度限制为对应档位</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离开有效区或识别解除标志</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LANE_CLOSED</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锥桶边界/封路标志表明原路径不可通行</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标记封闭栅格并请求重规划</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新路径可行或无路可走</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AVOID</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障碍较远且存在安全通道</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低速执行局部绕行</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回到全局路径</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STOP_CONFIRM</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目标不确定、规划暂不可用</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在安全距离前停车并再次感知</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确认可行后重规划，否则保持停车</w:t>
            </w:r>
          </w:p>
        </w:tc>
      </w:tr>
      <w:tr>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EMERGENCY_STOP</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障碍进入制动阈值、传感器/通信失效、定位质量过低</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立即输出零速并锁定</w:t>
            </w:r>
          </w:p>
        </w:tc>
        <w:tc>
          <w:tcPr>
            <w:tcW w:type="dxa" w:w="234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人工确认或故障恢复后复位</w:t>
            </w:r>
          </w:p>
        </w:tc>
      </w:tr>
    </w:tbl>
    <w:p>
      <w:pPr>
        <w:spacing w:after="40"/>
      </w:pPr>
    </w:p>
    <w:p>
      <w:pPr/>
      <w:r>
        <w:rPr>
          <w:rFonts w:ascii="Calibri" w:hAnsi="Calibri" w:eastAsia="Microsoft YaHei"/>
          <w:sz w:val="22"/>
        </w:rPr>
        <w:t>风险等级由目标距离、相对速度、可行通道宽度、识别持续性和定位质量共同确定。安全状态具有抢占权，任何模块超时均不能继续沿用旧控制指令。</w:t>
      </w:r>
    </w:p>
    <w:p>
      <w:pPr>
        <w:pStyle w:val="Heading2"/>
        <w:keepNext/>
      </w:pPr>
      <w:r>
        <w:rPr>
          <w:rFonts w:ascii="Calibri" w:hAnsi="Calibri" w:eastAsia="Microsoft YaHei"/>
          <w:sz w:val="22"/>
        </w:rPr>
        <w:t>3.7 路径规划、平滑与控制</w:t>
      </w:r>
    </w:p>
    <w:p>
      <w:pPr/>
      <w:r>
        <w:rPr>
          <w:rFonts w:ascii="Calibri" w:hAnsi="Calibri" w:eastAsia="Microsoft YaHei"/>
          <w:sz w:val="22"/>
        </w:rPr>
        <w:t>全局层使用 A* 在静态/更新后的栅格地图上完成多点规划；局部层以滚动窗口处理锥桶边界和临时障碍物。基础版本可采用“候选轨迹采样＋碰撞检测＋代价评分”，从多条横向偏移轨迹中选择碰撞风险低、偏离全局路线少、曲率平缓的轨迹。若时间充足，再升级为 Hybrid A* 或动态窗口法。</w:t>
      </w:r>
    </w:p>
    <w:p>
      <w:pPr/>
      <w:r>
        <w:rPr>
          <w:rFonts w:ascii="Calibri" w:hAnsi="Calibri" w:eastAsia="Microsoft YaHei"/>
          <w:sz w:val="22"/>
        </w:rPr>
        <w:t>规划结果使用三次样条或贝塞尔曲线平滑，并检查最大曲率是否满足底盘最小转弯半径。速度规划与曲率、障碍距离和施工状态联动：直线段适当提速，弯道、施工区和不确定区域降速，停车点采用梯形或 S 形速度曲线避免突停。</w:t>
      </w:r>
    </w:p>
    <w:p>
      <w:pPr/>
      <w:r>
        <w:rPr>
          <w:rFonts w:ascii="Calibri" w:hAnsi="Calibri" w:eastAsia="Microsoft YaHei"/>
          <w:sz w:val="22"/>
        </w:rPr>
        <w:t>横向控制采用 Pure Pursuit，前视距离随速度自适应；纵向控制采用 PID，并加入加速度、减速度与转角变化率限幅。基础算法成熟、参数直观，便于在小车上快速闭环。控制器同时监测横向误差：误差持续超过阈值时先降速，继续恶化则停车，避免偏离后仍高速前进。</w:t>
      </w:r>
    </w:p>
    <w:p>
      <w:pPr>
        <w:pStyle w:val="Heading2"/>
        <w:keepNext/>
      </w:pPr>
      <w:r>
        <w:rPr>
          <w:rFonts w:ascii="Calibri" w:hAnsi="Calibri" w:eastAsia="Microsoft YaHei"/>
          <w:sz w:val="22"/>
        </w:rPr>
        <w:t>3.8 产品功能</w:t>
      </w:r>
    </w:p>
    <w:p>
      <w:pPr/>
      <w:r>
        <w:rPr>
          <w:rFonts w:ascii="Calibri" w:hAnsi="Calibri" w:eastAsia="Microsoft YaHei"/>
          <w:sz w:val="22"/>
        </w:rPr>
        <w:t>最终原型应至少具有以下可现场展示功能：</w:t>
      </w:r>
    </w:p>
    <w:p>
      <w:pPr>
        <w:pStyle w:val="ListNumber"/>
        <w:ind w:left="540" w:hanging="279"/>
      </w:pPr>
      <w:r>
        <w:rPr>
          <w:rFonts w:ascii="Calibri" w:hAnsi="Calibri" w:eastAsia="Microsoft YaHei"/>
          <w:sz w:val="22"/>
        </w:rPr>
        <w:t>一键建图/载入地图、设定多个目标点并自动巡航；</w:t>
      </w:r>
    </w:p>
    <w:p>
      <w:pPr>
        <w:pStyle w:val="ListNumber"/>
        <w:ind w:left="540" w:hanging="279"/>
      </w:pPr>
      <w:r>
        <w:rPr>
          <w:rFonts w:ascii="Calibri" w:hAnsi="Calibri" w:eastAsia="Microsoft YaHei"/>
          <w:sz w:val="22"/>
        </w:rPr>
        <w:t>实时识别锥桶、施工标志、限速标志和临时障碍物，界面显示类别、置信度和距离；</w:t>
      </w:r>
    </w:p>
    <w:p>
      <w:pPr>
        <w:pStyle w:val="ListNumber"/>
        <w:ind w:left="540" w:hanging="279"/>
      </w:pPr>
      <w:r>
        <w:rPr>
          <w:rFonts w:ascii="Calibri" w:hAnsi="Calibri" w:eastAsia="Microsoft YaHei"/>
          <w:sz w:val="22"/>
        </w:rPr>
        <w:t>由锥桶生成临时通道边界，识别单侧封闭、通道收窄和完全封闭；</w:t>
      </w:r>
    </w:p>
    <w:p>
      <w:pPr>
        <w:pStyle w:val="ListNumber"/>
        <w:ind w:left="540" w:hanging="279"/>
      </w:pPr>
      <w:r>
        <w:rPr>
          <w:rFonts w:ascii="Calibri" w:hAnsi="Calibri" w:eastAsia="Microsoft YaHei"/>
          <w:sz w:val="22"/>
        </w:rPr>
        <w:t>根据限速标志自动改变目标速度；</w:t>
      </w:r>
    </w:p>
    <w:p>
      <w:pPr>
        <w:pStyle w:val="ListNumber"/>
        <w:ind w:left="540" w:hanging="279"/>
      </w:pPr>
      <w:r>
        <w:rPr>
          <w:rFonts w:ascii="Calibri" w:hAnsi="Calibri" w:eastAsia="Microsoft YaHei"/>
          <w:sz w:val="22"/>
        </w:rPr>
        <w:t>原路径被封闭时更新局部地图并规划绕行轨迹；</w:t>
      </w:r>
    </w:p>
    <w:p>
      <w:pPr>
        <w:pStyle w:val="ListNumber"/>
        <w:ind w:left="540" w:hanging="279"/>
      </w:pPr>
      <w:r>
        <w:rPr>
          <w:rFonts w:ascii="Calibri" w:hAnsi="Calibri" w:eastAsia="Microsoft YaHei"/>
          <w:sz w:val="22"/>
        </w:rPr>
        <w:t>障碍物较远时减速绕行，近距或无安全通道时停车；</w:t>
      </w:r>
    </w:p>
    <w:p>
      <w:pPr>
        <w:pStyle w:val="ListNumber"/>
        <w:ind w:left="540" w:hanging="279"/>
      </w:pPr>
      <w:r>
        <w:rPr>
          <w:rFonts w:ascii="Calibri" w:hAnsi="Calibri" w:eastAsia="Microsoft YaHei"/>
          <w:sz w:val="22"/>
        </w:rPr>
        <w:t>传感器失效、定位异常、计算节点超时或通信中断时自动停车；</w:t>
      </w:r>
    </w:p>
    <w:p>
      <w:pPr>
        <w:pStyle w:val="ListNumber"/>
        <w:ind w:left="540" w:hanging="279"/>
      </w:pPr>
      <w:r>
        <w:rPr>
          <w:rFonts w:ascii="Calibri" w:hAnsi="Calibri" w:eastAsia="Microsoft YaHei"/>
          <w:sz w:val="22"/>
        </w:rPr>
        <w:t>实时显示地图、目标、路径、状态机和车辆速度，自动生成试验日志和指标统计；</w:t>
      </w:r>
    </w:p>
    <w:p>
      <w:pPr>
        <w:pStyle w:val="ListNumber"/>
        <w:ind w:left="540" w:hanging="279"/>
      </w:pPr>
      <w:r>
        <w:rPr>
          <w:rFonts w:ascii="Calibri" w:hAnsi="Calibri" w:eastAsia="Microsoft YaHei"/>
          <w:sz w:val="22"/>
        </w:rPr>
        <w:t>支持物理急停与遥控接管。</w:t>
      </w:r>
    </w:p>
    <w:p>
      <w:pPr>
        <w:pStyle w:val="Heading1"/>
        <w:keepNext/>
      </w:pPr>
      <w:r>
        <w:rPr>
          <w:rFonts w:ascii="Calibri" w:hAnsi="Calibri" w:eastAsia="Microsoft YaHei"/>
          <w:sz w:val="22"/>
        </w:rPr>
        <w:t>四、项目创新点</w:t>
      </w:r>
    </w:p>
    <w:p>
      <w:pPr>
        <w:pStyle w:val="Heading2"/>
        <w:keepNext/>
      </w:pPr>
      <w:r>
        <w:rPr>
          <w:rFonts w:ascii="Calibri" w:hAnsi="Calibri" w:eastAsia="Microsoft YaHei"/>
          <w:sz w:val="22"/>
        </w:rPr>
        <w:t>4.1 从“目标检测”提升到“临时通行空间理解”</w:t>
      </w:r>
    </w:p>
    <w:p>
      <w:pPr/>
      <w:r>
        <w:rPr>
          <w:rFonts w:ascii="Calibri" w:hAnsi="Calibri" w:eastAsia="Microsoft YaHei"/>
          <w:sz w:val="22"/>
        </w:rPr>
        <w:t>不是仅在画面上框出锥桶，而是将多帧锥桶位置重建为左右边界、封闭区域和可行驶走廊，并把结果直接写入局部栅格地图。该机制解决“看见施工物，却不知道哪里能走”的关键断点。</w:t>
      </w:r>
    </w:p>
    <w:p>
      <w:pPr>
        <w:pStyle w:val="Heading2"/>
        <w:keepNext/>
      </w:pPr>
      <w:r>
        <w:rPr>
          <w:rFonts w:ascii="Calibri" w:hAnsi="Calibri" w:eastAsia="Microsoft YaHei"/>
          <w:sz w:val="22"/>
        </w:rPr>
        <w:t>4.2 施工语义与几何风险联合驱动决策</w:t>
      </w:r>
    </w:p>
    <w:p>
      <w:pPr/>
      <w:r>
        <w:rPr>
          <w:rFonts w:ascii="Calibri" w:hAnsi="Calibri" w:eastAsia="Microsoft YaHei"/>
          <w:sz w:val="22"/>
        </w:rPr>
        <w:t>施工标志和限速标志提供语义约束，锥桶排列和障碍距离提供几何约束。系统把二者统一为施工事件和风险等级：同一障碍在远距离触发减速/重规划，在近距离触发急停；同一临时通道只有在宽度与曲率同时满足底盘约束时才允许进入。</w:t>
      </w:r>
    </w:p>
    <w:p>
      <w:pPr>
        <w:pStyle w:val="Heading2"/>
        <w:keepNext/>
      </w:pPr>
      <w:r>
        <w:rPr>
          <w:rFonts w:ascii="Calibri" w:hAnsi="Calibri" w:eastAsia="Microsoft YaHei"/>
          <w:sz w:val="22"/>
        </w:rPr>
        <w:t>4.3 面向低成本小车的“主感知＋安全兜底”架构</w:t>
      </w:r>
    </w:p>
    <w:p>
      <w:pPr/>
      <w:r>
        <w:rPr>
          <w:rFonts w:ascii="Calibri" w:hAnsi="Calibri" w:eastAsia="Microsoft YaHei"/>
          <w:sz w:val="22"/>
        </w:rPr>
        <w:t>以相机承担类别识别，以深度/激光承担空间定位，以超声波或 ToF 承担独立近距急停。系统不要求每一种传感器都完成全部任务，而是按优势分工，在控制链末端设置不依赖神经网络的硬安全兜底，兼顾成本与可靠性。</w:t>
      </w:r>
    </w:p>
    <w:p>
      <w:pPr>
        <w:pStyle w:val="Heading2"/>
        <w:keepNext/>
      </w:pPr>
      <w:r>
        <w:rPr>
          <w:rFonts w:ascii="Calibri" w:hAnsi="Calibri" w:eastAsia="Microsoft YaHei"/>
          <w:sz w:val="22"/>
        </w:rPr>
        <w:t>4.4 可降级运行的安全状态机</w:t>
      </w:r>
    </w:p>
    <w:p>
      <w:pPr/>
      <w:r>
        <w:rPr>
          <w:rFonts w:ascii="Calibri" w:hAnsi="Calibri" w:eastAsia="Microsoft YaHei"/>
          <w:sz w:val="22"/>
        </w:rPr>
        <w:t>当深度缺失、识别不稳定、地图不可达、定位质量降低或通信超时时，系统由正常巡航依次降级为限速、停车确认或紧急停车，不让单点故障直接演化为碰撞。相比不可解释的端到端决策，该机制便于测试、答辩展示和后续工程认证。</w:t>
      </w:r>
    </w:p>
    <w:p>
      <w:pPr>
        <w:pStyle w:val="Heading2"/>
        <w:keepNext/>
      </w:pPr>
      <w:r>
        <w:rPr>
          <w:rFonts w:ascii="Calibri" w:hAnsi="Calibri" w:eastAsia="Microsoft YaHei"/>
          <w:sz w:val="22"/>
        </w:rPr>
        <w:t>4.5 面向竞赛验收的闭环数据系统</w:t>
      </w:r>
    </w:p>
    <w:p>
      <w:pPr/>
      <w:r>
        <w:rPr>
          <w:rFonts w:ascii="Calibri" w:hAnsi="Calibri" w:eastAsia="Microsoft YaHei"/>
          <w:sz w:val="22"/>
        </w:rPr>
        <w:t>每次试验同步记录图像、检测结果、状态切换、规划路径、控制指令、人工接管和碰撞信息，自动统计成功率、检测性能、响应时间和路径误差。创新不仅体现在算法，也体现在“可重复、可审计、可迭代”的验证方法。</w:t>
      </w:r>
    </w:p>
    <w:p>
      <w:pPr/>
      <w:r>
        <w:rPr>
          <w:rFonts w:ascii="Calibri" w:hAnsi="Calibri" w:eastAsia="Microsoft YaHei"/>
          <w:sz w:val="22"/>
        </w:rPr>
        <w:t>需要注意：轻量 YOLO、A*、Pure Pursuit 和 PID 本身均为成熟方法，不应单列为创新。项目创新应落在多类施工要素到临时通行空间的转换、语义—几何联合决策、安全降级闭环及低成本实车集成上。</w:t>
      </w:r>
    </w:p>
    <w:p>
      <w:pPr>
        <w:pStyle w:val="Heading1"/>
        <w:keepNext/>
      </w:pPr>
      <w:r>
        <w:rPr>
          <w:rFonts w:ascii="Calibri" w:hAnsi="Calibri" w:eastAsia="Microsoft YaHei"/>
          <w:sz w:val="22"/>
        </w:rPr>
        <w:t>五、可行性分析</w:t>
      </w:r>
    </w:p>
    <w:p>
      <w:pPr>
        <w:pStyle w:val="Heading2"/>
        <w:keepNext/>
      </w:pPr>
      <w:r>
        <w:rPr>
          <w:rFonts w:ascii="Calibri" w:hAnsi="Calibri" w:eastAsia="Microsoft YaHei"/>
          <w:sz w:val="22"/>
        </w:rPr>
        <w:t>5.1 技术可行性</w:t>
      </w:r>
    </w:p>
    <w:p>
      <w:pPr/>
      <w:r>
        <w:rPr>
          <w:rFonts w:ascii="Calibri" w:hAnsi="Calibri" w:eastAsia="Microsoft YaHei"/>
          <w:sz w:val="22"/>
        </w:rPr>
        <w:t>项目各基础模块均有论文或成熟开源工具链支撑。王浩东等已验证彩色—深度融合锥桶检测及临时道路轨迹生成[1]；施友宁完成锥桶检测、三种定位方法、场景决策、路径规划、贝塞尔平滑与实车 Pure Pursuit 跟踪[2]；关帅的自动驾驶赛车研究验证双目视觉、锥桶边界中心路径和车辆控制链路[5]；王临轩完成 Linux/ROS 路径采集小车和多传感器定位实验[3]。因此，本项目的主要工作是结合命题重新定义类别、接口和安全逻辑，完成工程集成与针对性优化，而非从零研究所有算法。</w:t>
      </w:r>
    </w:p>
    <w:p>
      <w:pPr>
        <w:pStyle w:val="Heading2"/>
        <w:keepNext/>
      </w:pPr>
      <w:r>
        <w:rPr>
          <w:rFonts w:ascii="Calibri" w:hAnsi="Calibri" w:eastAsia="Microsoft YaHei"/>
          <w:sz w:val="22"/>
        </w:rPr>
        <w:t>5.2 工程可行性</w:t>
      </w:r>
    </w:p>
    <w:p>
      <w:pPr/>
      <w:r>
        <w:rPr>
          <w:rFonts w:ascii="Calibri" w:hAnsi="Calibri" w:eastAsia="Microsoft YaHei"/>
          <w:sz w:val="22"/>
        </w:rPr>
        <w:t>基础配置均为常见教学与竞赛硬件。ROS 2 可完成传感器接入、坐标变换、可视化和日志记录，TensorRT 可部署轻量检测模型。A*、曲线平滑、Pure Pursuit 和 PID 计算负担小，能够与目标检测同时运行。采用模块化节点后，可以先用录制数据验证感知，再用仿真验证规划控制，最后上车联调，降低一次性集成风险。</w:t>
      </w:r>
    </w:p>
    <w:p>
      <w:pPr>
        <w:pStyle w:val="Heading2"/>
        <w:keepNext/>
      </w:pPr>
      <w:r>
        <w:rPr>
          <w:rFonts w:ascii="Calibri" w:hAnsi="Calibri" w:eastAsia="Microsoft YaHei"/>
          <w:sz w:val="22"/>
        </w:rPr>
        <w:t>5.3 进度可行性</w:t>
      </w:r>
    </w:p>
    <w:p>
      <w:pPr/>
      <w:r>
        <w:rPr>
          <w:rFonts w:ascii="Calibri" w:hAnsi="Calibri" w:eastAsia="Microsoft YaHei"/>
          <w:sz w:val="22"/>
        </w:rPr>
        <w:t>项目可以按“最小可行原型—完整功能—增强与优化”分层推进。最小可行原型只需完成预建地图巡航、3 类目标识别、规则减速/停车和一个绕行场景；随后增加多帧融合、临时通道生成和在线重规划；最后再做恶劣光照、传感器冗余和展示界面。即使增强模块未全部完成，基础版本仍可满足命题主要指标。</w:t>
      </w:r>
    </w:p>
    <w:p>
      <w:pPr>
        <w:pStyle w:val="Heading2"/>
        <w:keepNext/>
      </w:pPr>
      <w:r>
        <w:rPr>
          <w:rFonts w:ascii="Calibri" w:hAnsi="Calibri" w:eastAsia="Microsoft YaHei"/>
          <w:sz w:val="22"/>
        </w:rPr>
        <w:t>5.4 成本可行性</w:t>
      </w:r>
    </w:p>
    <w:p>
      <w:pPr/>
      <w:r>
        <w:rPr>
          <w:rFonts w:ascii="Calibri" w:hAnsi="Calibri" w:eastAsia="Microsoft YaHei"/>
          <w:sz w:val="22"/>
        </w:rPr>
        <w:t>项目不把高精地图、RTK、车路云和多线激光雷达设为必需条件。若学校已有底盘和 Jetson，新增成本主要来自相机、近距传感器、标志道具、电源和结构件。预算应按三档管理：基础档实现视觉＋近距安全；标准档增加深度相机或二维雷达；增强档增加 RTK/UWB 或路侧信息节点。采购前应以现有硬件盘点为准，不在方案中虚报具体价格。</w:t>
      </w:r>
    </w:p>
    <w:p>
      <w:pPr>
        <w:pStyle w:val="Heading2"/>
        <w:keepNext/>
      </w:pPr>
      <w:r>
        <w:rPr>
          <w:rFonts w:ascii="Calibri" w:hAnsi="Calibri" w:eastAsia="Microsoft YaHei"/>
          <w:sz w:val="22"/>
        </w:rPr>
        <w:t>5.5 风险与对策</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风险</w:t>
            </w:r>
          </w:p>
        </w:tc>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可能表现</w:t>
            </w:r>
          </w:p>
        </w:tc>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对策</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数据量不足</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新光照或新角度下漏检</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视频采集后按帧筛选、增强小目标样本、按场景拆分测试集</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推理速度不足</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控制响应延迟</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轻量模型、FP16/TensorRT、降低非关键可视化频率</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深度噪声</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锥桶距离跳变</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ROI 中位值、多帧滤波、激光/单目几何降级</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定位漂移</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路径跟踪误差累积</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编码器—IMU 融合、固定标记校正、施工区内更多依赖局部相对坐标</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路径不可执行</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尖角、擦碰锥桶</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障碍膨胀、曲率约束、平滑后再次碰撞检测</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误检触发行为</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无故减速或绕行</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多帧确认、类别—位置一致性检查、状态滞回</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软件/通信故障</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旧指令持续执行</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看门狗、指令有效期、下位机超时自动零速</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场地差异</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赛前效果好、现场失效</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尺度参数配置化、现场快速标定流程、保留安全低速模式</w:t>
            </w:r>
          </w:p>
        </w:tc>
      </w:tr>
    </w:tbl>
    <w:p>
      <w:pPr>
        <w:spacing w:after="40"/>
      </w:pPr>
    </w:p>
    <w:p>
      <w:pPr>
        <w:pStyle w:val="Heading1"/>
        <w:keepNext/>
      </w:pPr>
      <w:r>
        <w:rPr>
          <w:rFonts w:ascii="Calibri" w:hAnsi="Calibri" w:eastAsia="Microsoft YaHei"/>
          <w:sz w:val="22"/>
        </w:rPr>
        <w:t>六、应用价值与商业价值</w:t>
      </w:r>
    </w:p>
    <w:p>
      <w:pPr>
        <w:pStyle w:val="Heading2"/>
        <w:keepNext/>
      </w:pPr>
      <w:r>
        <w:rPr>
          <w:rFonts w:ascii="Calibri" w:hAnsi="Calibri" w:eastAsia="Microsoft YaHei"/>
          <w:sz w:val="22"/>
        </w:rPr>
        <w:t>6.1 应用价值</w:t>
      </w:r>
    </w:p>
    <w:p>
      <w:pPr>
        <w:pStyle w:val="ListNumber"/>
        <w:ind w:left="540" w:hanging="279"/>
      </w:pPr>
      <w:r>
        <w:rPr>
          <w:rFonts w:ascii="Calibri" w:hAnsi="Calibri" w:eastAsia="Microsoft YaHei"/>
          <w:b/>
          <w:sz w:val="22"/>
        </w:rPr>
        <w:t>道路养护与施工车辆辅助驾驶</w:t>
      </w:r>
      <w:r>
        <w:rPr>
          <w:rFonts w:ascii="Calibri" w:hAnsi="Calibri" w:eastAsia="Microsoft YaHei"/>
          <w:sz w:val="22"/>
        </w:rPr>
        <w:t>：可作为巡检车、预警跟随车、清扫车和物料运输车的低速自主通行原型，降低施工人员在车流附近反复引导车辆的风险。</w:t>
      </w:r>
    </w:p>
    <w:p>
      <w:pPr>
        <w:pStyle w:val="ListNumber"/>
        <w:ind w:left="540" w:hanging="279"/>
      </w:pPr>
      <w:r>
        <w:rPr>
          <w:rFonts w:ascii="Calibri" w:hAnsi="Calibri" w:eastAsia="Microsoft YaHei"/>
          <w:b/>
          <w:sz w:val="22"/>
        </w:rPr>
        <w:t>封闭园区和临时道路通行</w:t>
      </w:r>
      <w:r>
        <w:rPr>
          <w:rFonts w:ascii="Calibri" w:hAnsi="Calibri" w:eastAsia="Microsoft YaHei"/>
          <w:sz w:val="22"/>
        </w:rPr>
        <w:t>：适用于厂区改造、校园施工、物流园临时占道等低速、限定区域，快速部署锥桶引导路线。</w:t>
      </w:r>
    </w:p>
    <w:p>
      <w:pPr>
        <w:pStyle w:val="ListNumber"/>
        <w:ind w:left="540" w:hanging="279"/>
      </w:pPr>
      <w:r>
        <w:rPr>
          <w:rFonts w:ascii="Calibri" w:hAnsi="Calibri" w:eastAsia="Microsoft YaHei"/>
          <w:b/>
          <w:sz w:val="22"/>
        </w:rPr>
        <w:t>自动驾驶施工场景测试</w:t>
      </w:r>
      <w:r>
        <w:rPr>
          <w:rFonts w:ascii="Calibri" w:hAnsi="Calibri" w:eastAsia="Microsoft YaHei"/>
          <w:sz w:val="22"/>
        </w:rPr>
        <w:t>：作为可重复配置的教学和测试平台，评估感知算法、路径规划和故障降级策略。</w:t>
      </w:r>
    </w:p>
    <w:p>
      <w:pPr>
        <w:pStyle w:val="ListNumber"/>
        <w:ind w:left="540" w:hanging="279"/>
      </w:pPr>
      <w:r>
        <w:rPr>
          <w:rFonts w:ascii="Calibri" w:hAnsi="Calibri" w:eastAsia="Microsoft YaHei"/>
          <w:b/>
          <w:sz w:val="22"/>
        </w:rPr>
        <w:t>施工安全数字化</w:t>
      </w:r>
      <w:r>
        <w:rPr>
          <w:rFonts w:ascii="Calibri" w:hAnsi="Calibri" w:eastAsia="Microsoft YaHei"/>
          <w:sz w:val="22"/>
        </w:rPr>
        <w:t>：通过日志记录施工区目标、通行轨迹、停车和接管事件，为风险复盘与施工组织优化提供数据。</w:t>
      </w:r>
    </w:p>
    <w:p>
      <w:pPr>
        <w:pStyle w:val="Heading2"/>
        <w:keepNext/>
      </w:pPr>
      <w:r>
        <w:rPr>
          <w:rFonts w:ascii="Calibri" w:hAnsi="Calibri" w:eastAsia="Microsoft YaHei"/>
          <w:sz w:val="22"/>
        </w:rPr>
        <w:t>6.2 商业价值</w:t>
      </w:r>
    </w:p>
    <w:p>
      <w:pPr/>
      <w:r>
        <w:rPr>
          <w:rFonts w:ascii="Calibri" w:hAnsi="Calibri" w:eastAsia="Microsoft YaHei"/>
          <w:sz w:val="22"/>
        </w:rPr>
        <w:t>项目早期不宜定位为可直接上公共道路的完整自动驾驶产品，更现实的商业切入点是“低速封闭场景套件＋算法软件＋测试服务”。</w:t>
      </w:r>
    </w:p>
    <w:p>
      <w:pPr>
        <w:pStyle w:val="ListBullet"/>
        <w:ind w:left="540" w:hanging="279"/>
      </w:pPr>
      <w:r>
        <w:rPr>
          <w:rFonts w:ascii="Calibri" w:hAnsi="Calibri" w:eastAsia="Microsoft YaHei"/>
          <w:b/>
          <w:sz w:val="22"/>
        </w:rPr>
        <w:t>教学/竞赛套件</w:t>
      </w:r>
      <w:r>
        <w:rPr>
          <w:rFonts w:ascii="Calibri" w:hAnsi="Calibri" w:eastAsia="Microsoft YaHei"/>
          <w:sz w:val="22"/>
        </w:rPr>
        <w:t>：向高校实验室提供带施工场景数据、模型、地图、控制和评测工具的模块化小车平台；</w:t>
      </w:r>
    </w:p>
    <w:p>
      <w:pPr>
        <w:pStyle w:val="ListBullet"/>
        <w:ind w:left="540" w:hanging="279"/>
      </w:pPr>
      <w:r>
        <w:rPr>
          <w:rFonts w:ascii="Calibri" w:hAnsi="Calibri" w:eastAsia="Microsoft YaHei"/>
          <w:b/>
          <w:sz w:val="22"/>
        </w:rPr>
        <w:t>园区低速改装套件</w:t>
      </w:r>
      <w:r>
        <w:rPr>
          <w:rFonts w:ascii="Calibri" w:hAnsi="Calibri" w:eastAsia="Microsoft YaHei"/>
          <w:sz w:val="22"/>
        </w:rPr>
        <w:t>：为已有巡检或运输底盘提供施工要素识别、绕障和安全停车模块；</w:t>
      </w:r>
    </w:p>
    <w:p>
      <w:pPr>
        <w:pStyle w:val="ListBullet"/>
        <w:ind w:left="540" w:hanging="279"/>
      </w:pPr>
      <w:r>
        <w:rPr>
          <w:rFonts w:ascii="Calibri" w:hAnsi="Calibri" w:eastAsia="Microsoft YaHei"/>
          <w:b/>
          <w:sz w:val="22"/>
        </w:rPr>
        <w:t>场景数据与测试服务</w:t>
      </w:r>
      <w:r>
        <w:rPr>
          <w:rFonts w:ascii="Calibri" w:hAnsi="Calibri" w:eastAsia="Microsoft YaHei"/>
          <w:sz w:val="22"/>
        </w:rPr>
        <w:t>：为自动驾驶团队构建锥桶、标志、临时障碍物测试场，并输出标准化指标报告；</w:t>
      </w:r>
    </w:p>
    <w:p>
      <w:pPr>
        <w:pStyle w:val="ListBullet"/>
        <w:ind w:left="540" w:hanging="279"/>
      </w:pPr>
      <w:r>
        <w:rPr>
          <w:rFonts w:ascii="Calibri" w:hAnsi="Calibri" w:eastAsia="Microsoft YaHei"/>
          <w:b/>
          <w:sz w:val="22"/>
        </w:rPr>
        <w:t>软件授权与定制</w:t>
      </w:r>
      <w:r>
        <w:rPr>
          <w:rFonts w:ascii="Calibri" w:hAnsi="Calibri" w:eastAsia="Microsoft YaHei"/>
          <w:sz w:val="22"/>
        </w:rPr>
        <w:t>：提供施工事件接口、场景状态机、局部地图更新和日志评测工具，按场景适配收费。</w:t>
      </w:r>
    </w:p>
    <w:p>
      <w:pPr/>
      <w:r>
        <w:rPr>
          <w:rFonts w:ascii="Calibri" w:hAnsi="Calibri" w:eastAsia="Microsoft YaHei"/>
          <w:sz w:val="22"/>
        </w:rPr>
        <w:t>商业化路径可分三步：首先用竞赛小车证明闭环能力；其次在校园/园区低速封闭道路开展示范；最后与底盘企业或施工养护单位合作，迁移到载重更高的巡检、预警或运输平台。公共道路应用涉及功能安全、道路测试许可和产品责任，应作为中长期目标，不在竞赛阶段作过度承诺。</w:t>
      </w:r>
    </w:p>
    <w:p>
      <w:pPr>
        <w:pStyle w:val="Heading1"/>
        <w:keepNext/>
      </w:pPr>
      <w:r>
        <w:rPr>
          <w:rFonts w:ascii="Calibri" w:hAnsi="Calibri" w:eastAsia="Microsoft YaHei"/>
          <w:sz w:val="22"/>
        </w:rPr>
        <w:t>七、实施流程</w:t>
      </w:r>
    </w:p>
    <w:p>
      <w:pPr>
        <w:pStyle w:val="Heading2"/>
        <w:keepNext/>
      </w:pPr>
      <w:r>
        <w:rPr>
          <w:rFonts w:ascii="Calibri" w:hAnsi="Calibri" w:eastAsia="Microsoft YaHei"/>
          <w:sz w:val="22"/>
        </w:rPr>
        <w:t>阶段一：需求冻结与基线建立（第 1—2 周）</w:t>
      </w:r>
    </w:p>
    <w:p>
      <w:pPr>
        <w:pStyle w:val="ListNumber"/>
        <w:ind w:left="540" w:hanging="279"/>
      </w:pPr>
      <w:r>
        <w:rPr>
          <w:rFonts w:ascii="Calibri" w:hAnsi="Calibri" w:eastAsia="Microsoft YaHei"/>
          <w:sz w:val="22"/>
        </w:rPr>
        <w:t>盘点现有底盘、计算板、传感器、电池和通信接口；</w:t>
      </w:r>
    </w:p>
    <w:p>
      <w:pPr>
        <w:pStyle w:val="ListNumber"/>
        <w:ind w:left="540" w:hanging="279"/>
      </w:pPr>
      <w:r>
        <w:rPr>
          <w:rFonts w:ascii="Calibri" w:hAnsi="Calibri" w:eastAsia="Microsoft YaHei"/>
          <w:sz w:val="22"/>
        </w:rPr>
        <w:t>测量轴距、轮距、最大转角、最小转弯半径、制动距离和续航；</w:t>
      </w:r>
    </w:p>
    <w:p>
      <w:pPr>
        <w:pStyle w:val="ListNumber"/>
        <w:ind w:left="540" w:hanging="279"/>
      </w:pPr>
      <w:r>
        <w:rPr>
          <w:rFonts w:ascii="Calibri" w:hAnsi="Calibri" w:eastAsia="Microsoft YaHei"/>
          <w:sz w:val="22"/>
        </w:rPr>
        <w:t>确定 4 类识别对象、3—4 个演示场景以及一次成功的判据；</w:t>
      </w:r>
    </w:p>
    <w:p>
      <w:pPr>
        <w:pStyle w:val="ListNumber"/>
        <w:ind w:left="540" w:hanging="279"/>
      </w:pPr>
      <w:r>
        <w:rPr>
          <w:rFonts w:ascii="Calibri" w:hAnsi="Calibri" w:eastAsia="Microsoft YaHei"/>
          <w:sz w:val="22"/>
        </w:rPr>
        <w:t>搭建 ROS 2 工程、坐标系、日志规范和急停链路；</w:t>
      </w:r>
    </w:p>
    <w:p>
      <w:pPr>
        <w:pStyle w:val="ListNumber"/>
        <w:ind w:left="540" w:hanging="279"/>
      </w:pPr>
      <w:r>
        <w:rPr>
          <w:rFonts w:ascii="Calibri" w:hAnsi="Calibri" w:eastAsia="Microsoft YaHei"/>
          <w:sz w:val="22"/>
        </w:rPr>
        <w:t>建立无施工物的多点巡航基线。</w:t>
      </w:r>
    </w:p>
    <w:p>
      <w:pPr/>
      <w:r>
        <w:rPr>
          <w:rFonts w:ascii="Calibri" w:hAnsi="Calibri" w:eastAsia="Microsoft YaHei"/>
          <w:sz w:val="22"/>
        </w:rPr>
        <w:t>阶段成果：硬件清单、系统接口表、场景图、基础地图、手动/遥控安全测试记录。</w:t>
      </w:r>
    </w:p>
    <w:p>
      <w:pPr>
        <w:pStyle w:val="Heading2"/>
        <w:keepNext/>
      </w:pPr>
      <w:r>
        <w:rPr>
          <w:rFonts w:ascii="Calibri" w:hAnsi="Calibri" w:eastAsia="Microsoft YaHei"/>
          <w:sz w:val="22"/>
        </w:rPr>
        <w:t>阶段二：数据集与感知模型（第 3—5 周）</w:t>
      </w:r>
    </w:p>
    <w:p>
      <w:pPr>
        <w:pStyle w:val="ListNumber"/>
        <w:ind w:left="540" w:hanging="279"/>
      </w:pPr>
      <w:r>
        <w:rPr>
          <w:rFonts w:ascii="Calibri" w:hAnsi="Calibri" w:eastAsia="Microsoft YaHei"/>
          <w:sz w:val="22"/>
        </w:rPr>
        <w:t>按不同距离、角度、光照、遮挡和背景录制施工要素视频；</w:t>
      </w:r>
    </w:p>
    <w:p>
      <w:pPr>
        <w:pStyle w:val="ListNumber"/>
        <w:ind w:left="540" w:hanging="279"/>
      </w:pPr>
      <w:r>
        <w:rPr>
          <w:rFonts w:ascii="Calibri" w:hAnsi="Calibri" w:eastAsia="Microsoft YaHei"/>
          <w:sz w:val="22"/>
        </w:rPr>
        <w:t>抽帧、去重、标注并按采集场景划分训练/验证/测试集；</w:t>
      </w:r>
    </w:p>
    <w:p>
      <w:pPr>
        <w:pStyle w:val="ListNumber"/>
        <w:ind w:left="540" w:hanging="279"/>
      </w:pPr>
      <w:r>
        <w:rPr>
          <w:rFonts w:ascii="Calibri" w:hAnsi="Calibri" w:eastAsia="Microsoft YaHei"/>
          <w:sz w:val="22"/>
        </w:rPr>
        <w:t>训练轻量检测模型，完成端侧 TensorRT 部署；</w:t>
      </w:r>
    </w:p>
    <w:p>
      <w:pPr>
        <w:pStyle w:val="ListNumber"/>
        <w:ind w:left="540" w:hanging="279"/>
      </w:pPr>
      <w:r>
        <w:rPr>
          <w:rFonts w:ascii="Calibri" w:hAnsi="Calibri" w:eastAsia="Microsoft YaHei"/>
          <w:sz w:val="22"/>
        </w:rPr>
        <w:t>标定相机内参与相机—深度/激光外参；</w:t>
      </w:r>
    </w:p>
    <w:p>
      <w:pPr>
        <w:pStyle w:val="ListNumber"/>
        <w:ind w:left="540" w:hanging="279"/>
      </w:pPr>
      <w:r>
        <w:rPr>
          <w:rFonts w:ascii="Calibri" w:hAnsi="Calibri" w:eastAsia="Microsoft YaHei"/>
          <w:sz w:val="22"/>
        </w:rPr>
        <w:t>实现目标距离估计、多帧确认和置信度过滤。</w:t>
      </w:r>
    </w:p>
    <w:p>
      <w:pPr/>
      <w:r>
        <w:rPr>
          <w:rFonts w:ascii="Calibri" w:hAnsi="Calibri" w:eastAsia="Microsoft YaHei"/>
          <w:sz w:val="22"/>
        </w:rPr>
        <w:t>阶段成果：数据集版本、模型权重、端侧 FPS、各类 Precision/Recall/mAP、不同距离与光照下的误检漏检记录。</w:t>
      </w:r>
    </w:p>
    <w:p>
      <w:pPr>
        <w:pStyle w:val="Heading2"/>
        <w:keepNext/>
      </w:pPr>
      <w:r>
        <w:rPr>
          <w:rFonts w:ascii="Calibri" w:hAnsi="Calibri" w:eastAsia="Microsoft YaHei"/>
          <w:sz w:val="22"/>
        </w:rPr>
        <w:t>阶段三：地图、定位与基础控制（第 4—6 周，可与阶段二交叉）</w:t>
      </w:r>
    </w:p>
    <w:p>
      <w:pPr>
        <w:pStyle w:val="ListNumber"/>
        <w:ind w:left="540" w:hanging="279"/>
      </w:pPr>
      <w:r>
        <w:rPr>
          <w:rFonts w:ascii="Calibri" w:hAnsi="Calibri" w:eastAsia="Microsoft YaHei"/>
          <w:sz w:val="22"/>
        </w:rPr>
        <w:t>建立拓扑节点和二维栅格地图；</w:t>
      </w:r>
    </w:p>
    <w:p>
      <w:pPr>
        <w:pStyle w:val="ListNumber"/>
        <w:ind w:left="540" w:hanging="279"/>
      </w:pPr>
      <w:r>
        <w:rPr>
          <w:rFonts w:ascii="Calibri" w:hAnsi="Calibri" w:eastAsia="Microsoft YaHei"/>
          <w:sz w:val="22"/>
        </w:rPr>
        <w:t>完成编码器—IMU 里程计与固定标记/激光定位校正；</w:t>
      </w:r>
    </w:p>
    <w:p>
      <w:pPr>
        <w:pStyle w:val="ListNumber"/>
        <w:ind w:left="540" w:hanging="279"/>
      </w:pPr>
      <w:r>
        <w:rPr>
          <w:rFonts w:ascii="Calibri" w:hAnsi="Calibri" w:eastAsia="Microsoft YaHei"/>
          <w:sz w:val="22"/>
        </w:rPr>
        <w:t>实现多点 A* 规划、路径平滑、Pure Pursuit 和 PID；</w:t>
      </w:r>
    </w:p>
    <w:p>
      <w:pPr>
        <w:pStyle w:val="ListNumber"/>
        <w:ind w:left="540" w:hanging="279"/>
      </w:pPr>
      <w:r>
        <w:rPr>
          <w:rFonts w:ascii="Calibri" w:hAnsi="Calibri" w:eastAsia="Microsoft YaHei"/>
          <w:sz w:val="22"/>
        </w:rPr>
        <w:t>在无障碍条件下标定不同速度的前视距离、转向增益和制动距离。</w:t>
      </w:r>
    </w:p>
    <w:p>
      <w:pPr/>
      <w:r>
        <w:rPr>
          <w:rFonts w:ascii="Calibri" w:hAnsi="Calibri" w:eastAsia="Microsoft YaHei"/>
          <w:sz w:val="22"/>
        </w:rPr>
        <w:t>阶段成果：连续多圈稳定巡航、定位误差和横向跟踪误差报告。</w:t>
      </w:r>
    </w:p>
    <w:p>
      <w:pPr>
        <w:pStyle w:val="Heading2"/>
        <w:keepNext/>
      </w:pPr>
      <w:r>
        <w:rPr>
          <w:rFonts w:ascii="Calibri" w:hAnsi="Calibri" w:eastAsia="Microsoft YaHei"/>
          <w:sz w:val="22"/>
        </w:rPr>
        <w:t>阶段四：施工场景闭环（第 6—9 周）</w:t>
      </w:r>
    </w:p>
    <w:p>
      <w:pPr>
        <w:pStyle w:val="ListNumber"/>
        <w:ind w:left="540" w:hanging="279"/>
      </w:pPr>
      <w:r>
        <w:rPr>
          <w:rFonts w:ascii="Calibri" w:hAnsi="Calibri" w:eastAsia="Microsoft YaHei"/>
          <w:sz w:val="22"/>
        </w:rPr>
        <w:t>将锥桶位置转换为边界与占据栅格；</w:t>
      </w:r>
    </w:p>
    <w:p>
      <w:pPr>
        <w:pStyle w:val="ListNumber"/>
        <w:ind w:left="540" w:hanging="279"/>
      </w:pPr>
      <w:r>
        <w:rPr>
          <w:rFonts w:ascii="Calibri" w:hAnsi="Calibri" w:eastAsia="Microsoft YaHei"/>
          <w:sz w:val="22"/>
        </w:rPr>
        <w:t>实现 NORMAL、APPROACH、SPEED_LIMIT、LANE_CLOSED、AVOID、STOP_CONFIRM、EMERGENCY_STOP 状态；</w:t>
      </w:r>
    </w:p>
    <w:p>
      <w:pPr>
        <w:pStyle w:val="ListNumber"/>
        <w:ind w:left="540" w:hanging="279"/>
      </w:pPr>
      <w:r>
        <w:rPr>
          <w:rFonts w:ascii="Calibri" w:hAnsi="Calibri" w:eastAsia="Microsoft YaHei"/>
          <w:sz w:val="22"/>
        </w:rPr>
        <w:t>打通限速、停车、地图更新、重规划和返回全局路径流程；</w:t>
      </w:r>
    </w:p>
    <w:p>
      <w:pPr>
        <w:pStyle w:val="ListNumber"/>
        <w:ind w:left="540" w:hanging="279"/>
      </w:pPr>
      <w:r>
        <w:rPr>
          <w:rFonts w:ascii="Calibri" w:hAnsi="Calibri" w:eastAsia="Microsoft YaHei"/>
          <w:sz w:val="22"/>
        </w:rPr>
        <w:t>针对每种场景逐项进行单元测试和低速联调。</w:t>
      </w:r>
    </w:p>
    <w:p>
      <w:pPr/>
      <w:r>
        <w:rPr>
          <w:rFonts w:ascii="Calibri" w:hAnsi="Calibri" w:eastAsia="Microsoft YaHei"/>
          <w:sz w:val="22"/>
        </w:rPr>
        <w:t>阶段成果：三类必测场景均可独立跑通，所有异常情况下可以安全停车。</w:t>
      </w:r>
    </w:p>
    <w:p>
      <w:pPr>
        <w:pStyle w:val="Heading2"/>
        <w:keepNext/>
      </w:pPr>
      <w:r>
        <w:rPr>
          <w:rFonts w:ascii="Calibri" w:hAnsi="Calibri" w:eastAsia="Microsoft YaHei"/>
          <w:sz w:val="22"/>
        </w:rPr>
        <w:t>阶段五：系统测试与指标达标（第 10—12 周）</w:t>
      </w:r>
    </w:p>
    <w:p>
      <w:pPr/>
      <w:r>
        <w:rPr>
          <w:rFonts w:ascii="Calibri" w:hAnsi="Calibri" w:eastAsia="Microsoft YaHei"/>
          <w:sz w:val="22"/>
        </w:rPr>
        <w:t>建议至少设置以下四类场景：</w:t>
      </w:r>
    </w:p>
    <w:p>
      <w:pPr>
        <w:pStyle w:val="ListNumber"/>
        <w:ind w:left="540" w:hanging="279"/>
      </w:pPr>
      <w:r>
        <w:rPr>
          <w:rFonts w:ascii="Calibri" w:hAnsi="Calibri" w:eastAsia="Microsoft YaHei"/>
          <w:b/>
          <w:sz w:val="22"/>
        </w:rPr>
        <w:t>锥桶引导临时车道</w:t>
      </w:r>
      <w:r>
        <w:rPr>
          <w:rFonts w:ascii="Calibri" w:hAnsi="Calibri" w:eastAsia="Microsoft YaHei"/>
          <w:sz w:val="22"/>
        </w:rPr>
        <w:t>：原车道线无效，小车根据左右锥桶形成的通道行驶；</w:t>
      </w:r>
    </w:p>
    <w:p>
      <w:pPr>
        <w:pStyle w:val="ListNumber"/>
        <w:ind w:left="540" w:hanging="279"/>
      </w:pPr>
      <w:r>
        <w:rPr>
          <w:rFonts w:ascii="Calibri" w:hAnsi="Calibri" w:eastAsia="Microsoft YaHei"/>
          <w:b/>
          <w:sz w:val="22"/>
        </w:rPr>
        <w:t>单侧车道封闭</w:t>
      </w:r>
      <w:r>
        <w:rPr>
          <w:rFonts w:ascii="Calibri" w:hAnsi="Calibri" w:eastAsia="Microsoft YaHei"/>
          <w:sz w:val="22"/>
        </w:rPr>
        <w:t>：原规划路线被封闭，小车减速后重规划到相邻通道；</w:t>
      </w:r>
    </w:p>
    <w:p>
      <w:pPr>
        <w:pStyle w:val="ListNumber"/>
        <w:ind w:left="540" w:hanging="279"/>
      </w:pPr>
      <w:r>
        <w:rPr>
          <w:rFonts w:ascii="Calibri" w:hAnsi="Calibri" w:eastAsia="Microsoft YaHei"/>
          <w:b/>
          <w:sz w:val="22"/>
        </w:rPr>
        <w:t>临时障碍物</w:t>
      </w:r>
      <w:r>
        <w:rPr>
          <w:rFonts w:ascii="Calibri" w:hAnsi="Calibri" w:eastAsia="Microsoft YaHei"/>
          <w:sz w:val="22"/>
        </w:rPr>
        <w:t>：远距离且有空间时绕行，无空间或近距离时安全停车；</w:t>
      </w:r>
    </w:p>
    <w:p>
      <w:pPr>
        <w:pStyle w:val="ListNumber"/>
        <w:ind w:left="540" w:hanging="279"/>
      </w:pPr>
      <w:r>
        <w:rPr>
          <w:rFonts w:ascii="Calibri" w:hAnsi="Calibri" w:eastAsia="Microsoft YaHei"/>
          <w:b/>
          <w:sz w:val="22"/>
        </w:rPr>
        <w:t>施工＋限速组合</w:t>
      </w:r>
      <w:r>
        <w:rPr>
          <w:rFonts w:ascii="Calibri" w:hAnsi="Calibri" w:eastAsia="Microsoft YaHei"/>
          <w:sz w:val="22"/>
        </w:rPr>
        <w:t>：识别施工与限速标志，进入施工模式并按限速档通过。</w:t>
      </w:r>
    </w:p>
    <w:p>
      <w:pPr/>
      <w:r>
        <w:rPr>
          <w:rFonts w:ascii="Calibri" w:hAnsi="Calibri" w:eastAsia="Microsoft YaHei"/>
          <w:sz w:val="22"/>
        </w:rPr>
        <w:t>每类场景建议独立重复 30 次，总次数不少于 90 次。一次“自主安全通行成功”应同时满足：全程无碰撞、无越界、无人工接管、在规定时间内到达目标点、应停车时在安全区内停住。综合成功率按成功次数除以有效试验总次数计算，不应以单次演示替代统计结果。</w:t>
      </w:r>
    </w:p>
    <w:p>
      <w:pPr>
        <w:pStyle w:val="Heading2"/>
        <w:keepNext/>
      </w:pPr>
      <w:r>
        <w:rPr>
          <w:rFonts w:ascii="Calibri" w:hAnsi="Calibri" w:eastAsia="Microsoft YaHei"/>
          <w:sz w:val="22"/>
        </w:rPr>
        <w:t>阶段六：竞赛材料与路演固化（第 13—14 周）</w:t>
      </w:r>
    </w:p>
    <w:p>
      <w:pPr>
        <w:pStyle w:val="ListNumber"/>
        <w:ind w:left="540" w:hanging="279"/>
      </w:pPr>
      <w:r>
        <w:rPr>
          <w:rFonts w:ascii="Calibri" w:hAnsi="Calibri" w:eastAsia="Microsoft YaHei"/>
          <w:sz w:val="22"/>
        </w:rPr>
        <w:t>固化可回滚的软件版本、模型权重和参数文件；</w:t>
      </w:r>
    </w:p>
    <w:p>
      <w:pPr>
        <w:pStyle w:val="ListNumber"/>
        <w:ind w:left="540" w:hanging="279"/>
      </w:pPr>
      <w:r>
        <w:rPr>
          <w:rFonts w:ascii="Calibri" w:hAnsi="Calibri" w:eastAsia="Microsoft YaHei"/>
          <w:sz w:val="22"/>
        </w:rPr>
        <w:t>录制全景、车载视角和可视化界面三路视频；</w:t>
      </w:r>
    </w:p>
    <w:p>
      <w:pPr>
        <w:pStyle w:val="ListNumber"/>
        <w:ind w:left="540" w:hanging="279"/>
      </w:pPr>
      <w:r>
        <w:rPr>
          <w:rFonts w:ascii="Calibri" w:hAnsi="Calibri" w:eastAsia="Microsoft YaHei"/>
          <w:sz w:val="22"/>
        </w:rPr>
        <w:t>整理系统架构图、技术路线图、核心指标表、失败案例与改进记录；</w:t>
      </w:r>
    </w:p>
    <w:p>
      <w:pPr>
        <w:pStyle w:val="ListNumber"/>
        <w:ind w:left="540" w:hanging="279"/>
      </w:pPr>
      <w:r>
        <w:rPr>
          <w:rFonts w:ascii="Calibri" w:hAnsi="Calibri" w:eastAsia="Microsoft YaHei"/>
          <w:sz w:val="22"/>
        </w:rPr>
        <w:t>准备 3 分钟故障恢复方案：模型异常、定位丢失、障碍过近均展示安全停车；</w:t>
      </w:r>
    </w:p>
    <w:p>
      <w:pPr>
        <w:pStyle w:val="ListNumber"/>
        <w:ind w:left="540" w:hanging="279"/>
      </w:pPr>
      <w:r>
        <w:rPr>
          <w:rFonts w:ascii="Calibri" w:hAnsi="Calibri" w:eastAsia="Microsoft YaHei"/>
          <w:sz w:val="22"/>
        </w:rPr>
        <w:t>完成商业模式、知识产权计划、项目书和答辩材料。</w:t>
      </w:r>
    </w:p>
    <w:p>
      <w:pPr>
        <w:pStyle w:val="Heading1"/>
        <w:keepNext/>
      </w:pPr>
      <w:r>
        <w:rPr>
          <w:rFonts w:ascii="Calibri" w:hAnsi="Calibri" w:eastAsia="Microsoft YaHei"/>
          <w:sz w:val="22"/>
        </w:rPr>
        <w:t>八、验证指标与验收方法</w:t>
      </w:r>
    </w:p>
    <w:p>
      <w:pPr/>
      <w:r>
        <w:rPr>
          <w:rFonts w:ascii="Calibri" w:hAnsi="Calibri" w:eastAsia="Microsoft YaHei"/>
          <w:sz w:val="22"/>
        </w:rPr>
        <w:t>以下分为命题硬指标和项目建议目标。建议目标是研发验收线，不应在实测前写成已经取得的成果。</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维度</w:t>
            </w:r>
          </w:p>
        </w:tc>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指标</w:t>
            </w:r>
          </w:p>
        </w:tc>
        <w:tc>
          <w:tcPr>
            <w:tcW w:type="dxa" w:w="3120"/>
            <w:tcMar>
              <w:top w:w="80" w:type="dxa"/>
              <w:start w:w="120" w:type="dxa"/>
              <w:bottom w:w="80" w:type="dxa"/>
              <w:end w:w="120" w:type="dxa"/>
            </w:tcMar>
            <w:vAlign w:val="center"/>
            <w:shd w:fill="E8EEF5"/>
          </w:tcPr>
          <w:p>
            <w:pPr>
              <w:spacing w:after="0"/>
              <w:jc w:val="left"/>
            </w:pPr>
            <w:r>
              <w:rPr>
                <w:rFonts w:ascii="Calibri" w:hAnsi="Calibri" w:eastAsia="Microsoft YaHei"/>
                <w:b/>
                <w:color w:val="0B2545"/>
                <w:sz w:val="19"/>
              </w:rPr>
              <w:t>目标/判据</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命题符合性</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识别类别</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不少于 3 类；项目计划实现 4 类</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命题符合性</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典型场景</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不少于 3 类；项目计划验证 4 类</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命题符合性</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自主安全通行率</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≥90%</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感知</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各核心类别召回率</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≥90%，重点报告近/中/远距离分层结果</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感知</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端侧处理帧率</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≥20 FPS；端到端事件延迟单独记录</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定位</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场地位置误差</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RMSE ≤0.15 m，按实际车宽再调整</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控制</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横向跟踪误差</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RMSE ≤0.10 m，最大误差不得越过安全边界</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决策</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标志到行为响应时间</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≤0.5 s（含多帧确认），以日志时间戳测量</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安全</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近距障碍停车</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100% 触发，无碰撞；停车距离按实测制动曲线设定</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规划</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有可行通道时重规划成功率</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建议 ≥95%</w:t>
            </w:r>
          </w:p>
        </w:tc>
      </w:tr>
      <w:tr>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稳定性</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人工接管率</w:t>
            </w:r>
          </w:p>
        </w:tc>
        <w:tc>
          <w:tcPr>
            <w:tcW w:type="dxa" w:w="3120"/>
            <w:tcMar>
              <w:top w:w="80" w:type="dxa"/>
              <w:start w:w="120" w:type="dxa"/>
              <w:bottom w:w="80" w:type="dxa"/>
              <w:end w:w="120" w:type="dxa"/>
            </w:tcMar>
            <w:vAlign w:val="center"/>
          </w:tcPr>
          <w:p>
            <w:pPr>
              <w:spacing w:after="0"/>
              <w:jc w:val="left"/>
            </w:pPr>
            <w:r>
              <w:rPr>
                <w:rFonts w:ascii="Calibri" w:hAnsi="Calibri" w:eastAsia="Microsoft YaHei"/>
                <w:b w:val="0"/>
                <w:color w:val="0B2545"/>
                <w:sz w:val="19"/>
              </w:rPr>
              <w:t>成功试验中为 0，失败试验单独记录原因</w:t>
            </w:r>
          </w:p>
        </w:tc>
      </w:tr>
    </w:tbl>
    <w:p>
      <w:pPr>
        <w:spacing w:after="40"/>
      </w:pPr>
    </w:p>
    <w:p>
      <w:pPr/>
      <w:r>
        <w:rPr>
          <w:rFonts w:ascii="Calibri" w:hAnsi="Calibri" w:eastAsia="Microsoft YaHei"/>
          <w:sz w:val="22"/>
        </w:rPr>
        <w:t>必须同时报告失败样本，至少按“漏检、误检、定位漂移、规划失败、控制越界、硬件/通信故障”分类。这样既能证明 90% 指标，也能展示团队具备工程分析与持续改进能力。</w:t>
      </w:r>
    </w:p>
    <w:p>
      <w:pPr>
        <w:pStyle w:val="Heading1"/>
        <w:keepNext/>
      </w:pPr>
      <w:r>
        <w:rPr>
          <w:rFonts w:ascii="Calibri" w:hAnsi="Calibri" w:eastAsia="Microsoft YaHei"/>
          <w:sz w:val="22"/>
        </w:rPr>
        <w:t>九、成果形式与知识产权建议</w:t>
      </w:r>
    </w:p>
    <w:p>
      <w:pPr>
        <w:pStyle w:val="ListNumber"/>
        <w:ind w:left="540" w:hanging="279"/>
      </w:pPr>
      <w:r>
        <w:rPr>
          <w:rFonts w:ascii="Calibri" w:hAnsi="Calibri" w:eastAsia="Microsoft YaHei"/>
          <w:sz w:val="22"/>
        </w:rPr>
        <w:t>一套可运行的道路施工场景智能驾驶小车原型；</w:t>
      </w:r>
    </w:p>
    <w:p>
      <w:pPr>
        <w:pStyle w:val="ListNumber"/>
        <w:ind w:left="540" w:hanging="279"/>
      </w:pPr>
      <w:r>
        <w:rPr>
          <w:rFonts w:ascii="Calibri" w:hAnsi="Calibri" w:eastAsia="Microsoft YaHei"/>
          <w:sz w:val="22"/>
        </w:rPr>
        <w:t>一套包含锥桶、施工标志、限速标志和临时障碍物的专用数据集及标注规范；</w:t>
      </w:r>
    </w:p>
    <w:p>
      <w:pPr>
        <w:pStyle w:val="ListNumber"/>
        <w:ind w:left="540" w:hanging="279"/>
      </w:pPr>
      <w:r>
        <w:rPr>
          <w:rFonts w:ascii="Calibri" w:hAnsi="Calibri" w:eastAsia="Microsoft YaHei"/>
          <w:sz w:val="22"/>
        </w:rPr>
        <w:t>一套施工事件消息、场景状态机、临时通道生成、局部地图更新与评测软件；</w:t>
      </w:r>
    </w:p>
    <w:p>
      <w:pPr>
        <w:pStyle w:val="ListNumber"/>
        <w:ind w:left="540" w:hanging="279"/>
      </w:pPr>
      <w:r>
        <w:rPr>
          <w:rFonts w:ascii="Calibri" w:hAnsi="Calibri" w:eastAsia="Microsoft YaHei"/>
          <w:sz w:val="22"/>
        </w:rPr>
        <w:t>三至四类施工场景测试集、视频、日志和量化报告；</w:t>
      </w:r>
    </w:p>
    <w:p>
      <w:pPr>
        <w:pStyle w:val="ListNumber"/>
        <w:ind w:left="540" w:hanging="279"/>
      </w:pPr>
      <w:r>
        <w:rPr>
          <w:rFonts w:ascii="Calibri" w:hAnsi="Calibri" w:eastAsia="Microsoft YaHei"/>
          <w:sz w:val="22"/>
        </w:rPr>
        <w:t>形成软件著作权 1—2 项；</w:t>
      </w:r>
    </w:p>
    <w:p>
      <w:pPr>
        <w:pStyle w:val="ListNumber"/>
        <w:ind w:left="540" w:hanging="279"/>
      </w:pPr>
      <w:r>
        <w:rPr>
          <w:rFonts w:ascii="Calibri" w:hAnsi="Calibri" w:eastAsia="Microsoft YaHei"/>
          <w:sz w:val="22"/>
        </w:rPr>
        <w:t>围绕“基于施工语义与几何风险融合的智能小车安全决策方法”或“基于不完整锥桶序列的临时通行走廊生成方法”开展专利检索，在确认新颖性后再申请发明/实用新型专利；</w:t>
      </w:r>
    </w:p>
    <w:p>
      <w:pPr>
        <w:pStyle w:val="ListNumber"/>
        <w:ind w:left="540" w:hanging="279"/>
      </w:pPr>
      <w:r>
        <w:rPr>
          <w:rFonts w:ascii="Calibri" w:hAnsi="Calibri" w:eastAsia="Microsoft YaHei"/>
          <w:sz w:val="22"/>
        </w:rPr>
        <w:t>以专用数据集、闭环系统和实车试验为基础撰写竞赛项目书或学术论文。</w:t>
      </w:r>
    </w:p>
    <w:p>
      <w:pPr>
        <w:pStyle w:val="Heading1"/>
        <w:keepNext/>
      </w:pPr>
      <w:r>
        <w:rPr>
          <w:rFonts w:ascii="Calibri" w:hAnsi="Calibri" w:eastAsia="Microsoft YaHei"/>
          <w:sz w:val="22"/>
        </w:rPr>
        <w:t>十、现阶段边界与下一步需要确认的信息</w:t>
      </w:r>
    </w:p>
    <w:p>
      <w:pPr/>
      <w:r>
        <w:rPr>
          <w:rFonts w:ascii="Calibri" w:hAnsi="Calibri" w:eastAsia="Microsoft YaHei"/>
          <w:sz w:val="22"/>
        </w:rPr>
        <w:t xml:space="preserve">本方案根据 </w:t>
      </w:r>
      <w:r>
        <w:rPr>
          <w:rFonts w:ascii="Consolas" w:hAnsi="Consolas" w:eastAsia="Microsoft YaHei"/>
          <w:color w:val="0B2545"/>
          <w:sz w:val="20"/>
        </w:rPr>
        <w:t>handover.txt</w:t>
      </w:r>
      <w:r>
        <w:rPr>
          <w:rFonts w:ascii="Calibri" w:hAnsi="Calibri" w:eastAsia="Microsoft YaHei"/>
          <w:sz w:val="22"/>
        </w:rPr>
        <w:t xml:space="preserve"> 与项目目录内 15 篇相关论文形成。目前目录中未见小车现有硬件清单、赛题正式评分细则、预算、团队人数、比赛场地尺寸和研发截止日期，因此文中的器件型号、进度和建议阈值属于可执行的设计基线，不代表已经采购或实测。</w:t>
      </w:r>
    </w:p>
    <w:p>
      <w:pPr/>
      <w:r>
        <w:rPr>
          <w:rFonts w:ascii="Calibri" w:hAnsi="Calibri" w:eastAsia="Microsoft YaHei"/>
          <w:sz w:val="22"/>
        </w:rPr>
        <w:t>进入实施前应优先补齐：现有底盘类型及尺寸、主控/计算板型号、可用传感器、预算上限、室内或室外场地、施工标志具体类别、比赛日期。上述信息确定后，可进一步输出精确 BOM、ROS 2 节点与消息表、数据采集规范、三类必测场景尺寸图和周进度甘特表。</w:t>
      </w:r>
    </w:p>
    <w:p>
      <w:pPr>
        <w:pStyle w:val="Heading1"/>
        <w:keepNext/>
      </w:pPr>
      <w:r>
        <w:rPr>
          <w:rFonts w:ascii="Calibri" w:hAnsi="Calibri" w:eastAsia="Microsoft YaHei"/>
          <w:sz w:val="22"/>
        </w:rPr>
        <w:t>参考材料（项目现有文献）</w:t>
      </w:r>
    </w:p>
    <w:p>
      <w:pPr/>
      <w:r>
        <w:rPr>
          <w:rFonts w:ascii="Calibri" w:hAnsi="Calibri" w:eastAsia="Microsoft YaHei"/>
          <w:sz w:val="22"/>
        </w:rPr>
        <w:t>[1] 王浩东，王立勇，苏清华，等. 基于 YOLOv4 网络模型的临时道路识别算法[J]. 广西大学学报（自然科学版），2022，47(3)：712-722.</w:t>
      </w:r>
    </w:p>
    <w:p>
      <w:pPr/>
      <w:r>
        <w:rPr>
          <w:rFonts w:ascii="Calibri" w:hAnsi="Calibri" w:eastAsia="Microsoft YaHei"/>
          <w:sz w:val="22"/>
        </w:rPr>
        <w:t>[2] 施友宁. 锥桶环境下的智能车辆感知与路径规划控制[D]. 重庆理工大学，2022.</w:t>
      </w:r>
    </w:p>
    <w:p>
      <w:pPr/>
      <w:r>
        <w:rPr>
          <w:rFonts w:ascii="Calibri" w:hAnsi="Calibri" w:eastAsia="Microsoft YaHei"/>
          <w:sz w:val="22"/>
        </w:rPr>
        <w:t>[3] 王临轩. 施工道路路径智能采集规划系统的研究[D]. 中国矿业大学，2024.</w:t>
      </w:r>
    </w:p>
    <w:p>
      <w:pPr/>
      <w:r>
        <w:rPr>
          <w:rFonts w:ascii="Calibri" w:hAnsi="Calibri" w:eastAsia="Microsoft YaHei"/>
          <w:sz w:val="22"/>
        </w:rPr>
        <w:t>[4] 杨颖，王立勇，孙鹏，等. 基于激光雷达与相机融合的交通锥桶检测[J]. 激光杂志，2022，43(6).</w:t>
      </w:r>
    </w:p>
    <w:p>
      <w:pPr/>
      <w:r>
        <w:rPr>
          <w:rFonts w:ascii="Calibri" w:hAnsi="Calibri" w:eastAsia="Microsoft YaHei"/>
          <w:sz w:val="22"/>
        </w:rPr>
        <w:t>[5] 关帅. 基于双目立体视觉的自动驾驶赛车控制研究[D]. 辽宁工业大学，2022.</w:t>
      </w:r>
    </w:p>
    <w:p>
      <w:pPr/>
      <w:r>
        <w:rPr>
          <w:rFonts w:ascii="Calibri" w:hAnsi="Calibri" w:eastAsia="Microsoft YaHei"/>
          <w:sz w:val="22"/>
        </w:rPr>
        <w:t>[6] 毛立巍. 城市环境下无人驾驶汽车环境感知技术研究[D]. 东北大学，2020.</w:t>
      </w:r>
    </w:p>
    <w:p>
      <w:pPr/>
      <w:r>
        <w:rPr>
          <w:rFonts w:ascii="Calibri" w:hAnsi="Calibri" w:eastAsia="Microsoft YaHei"/>
          <w:sz w:val="22"/>
        </w:rPr>
        <w:t>[7] 刘志远. 面向高速公路预警跟随车视觉导航的锥桶检测算法研究[D]. 山东交通学院，2022.</w:t>
      </w:r>
    </w:p>
    <w:p>
      <w:pPr/>
      <w:r>
        <w:rPr>
          <w:rFonts w:ascii="Calibri" w:hAnsi="Calibri" w:eastAsia="Microsoft YaHei"/>
          <w:sz w:val="22"/>
        </w:rPr>
        <w:t>[8] 任欣宇. 晴雨雾天气场景交通限速标志检测方法研究[D]. 长安大学，2024.</w:t>
      </w:r>
    </w:p>
    <w:p>
      <w:pPr/>
      <w:r>
        <w:rPr>
          <w:rFonts w:ascii="Calibri" w:hAnsi="Calibri" w:eastAsia="Microsoft YaHei"/>
          <w:sz w:val="22"/>
        </w:rPr>
        <w:t>[9] 马宇恒. 车联网条件下高速公路施工区换道行为与决策方法研究[D]. 东南大学，2025.</w:t>
      </w:r>
    </w:p>
    <w:p>
      <w:pPr/>
      <w:r>
        <w:rPr>
          <w:rFonts w:ascii="Calibri" w:hAnsi="Calibri" w:eastAsia="Microsoft YaHei"/>
          <w:sz w:val="22"/>
        </w:rPr>
        <w:t>[10] 陈宝杰. 受施工影响的信控道路混行模式下车辆引导策略研究[D]. 长安大学，2023.</w:t>
      </w:r>
    </w:p>
    <w:p>
      <w:pPr/>
      <w:r>
        <w:rPr>
          <w:rFonts w:ascii="Calibri" w:hAnsi="Calibri" w:eastAsia="Microsoft YaHei"/>
          <w:sz w:val="22"/>
        </w:rPr>
        <w:t>[11] 赵加信，王权鑫. 基于车路云一体化的高速公路施工智能驾驶安全防护研究[J]. 智能城市，2025(6).</w:t>
      </w:r>
    </w:p>
    <w:p>
      <w:pPr/>
      <w:r>
        <w:rPr>
          <w:rFonts w:ascii="Calibri" w:hAnsi="Calibri" w:eastAsia="Microsoft YaHei"/>
          <w:sz w:val="22"/>
        </w:rPr>
        <w:t>[12] 安鑫. 路侧感知增强的高速公路超视距场景协同控制方法研究[D]. 北京交通大学，2024.</w:t>
      </w:r>
    </w:p>
    <w:p>
      <w:pPr/>
      <w:r>
        <w:rPr>
          <w:rFonts w:ascii="Calibri" w:hAnsi="Calibri" w:eastAsia="Microsoft YaHei"/>
          <w:sz w:val="22"/>
        </w:rPr>
        <w:t>[13] 郭剑锐. 面向智能网联汽车预警应用场景的 V2X 系统关键技术研究[D]. 河北工业大学，2020.</w:t>
      </w:r>
    </w:p>
    <w:p>
      <w:pPr/>
      <w:r>
        <w:rPr>
          <w:rFonts w:ascii="Calibri" w:hAnsi="Calibri" w:eastAsia="Microsoft YaHei"/>
          <w:sz w:val="22"/>
        </w:rPr>
        <w:t>[14] 刘佳乐. 高速公路自动驾驶专用车道交通标志设计技术[D]. 长安大学，2021.</w:t>
      </w:r>
    </w:p>
    <w:p>
      <w:pPr/>
      <w:r>
        <w:rPr>
          <w:rFonts w:ascii="Calibri" w:hAnsi="Calibri" w:eastAsia="Microsoft YaHei"/>
          <w:sz w:val="22"/>
        </w:rPr>
        <w:t>[15] 王祥，袁宇璋，王成，等. 高精度地图定位在高速公路自动驾驶系统中的应用[J]. 上海汽车，2020(8).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项目申报方案  ·  </w:t>
    </w:r>
    <w:r>
      <w:rPr>
        <w:rFonts w:ascii="Calibri" w:hAnsi="Calibri" w:eastAsia="Microsoft YaHe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7085"/>
        <w:sz w:val="18"/>
      </w:rPr>
      <w:t>施路智安  |  道路施工场景智能驾驶小车项目方案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Microsoft YaHei"/>
      <w:color w:val="2327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施路智安——道路施工场景智能驾驶小车项目方案</dc:title>
  <dc:subject>中国国际大学生创新大赛（2026）产业赛道项目方案</dc:subject>
  <dc:creator>项目组</dc:creator>
  <cp:keywords/>
  <dc:description>基于项目交接资料和现有论文形成的方案初稿</dc:description>
  <cp:lastModifiedBy/>
  <cp:revision>1</cp:revision>
  <dcterms:created xsi:type="dcterms:W3CDTF">2013-12-23T23:15:00Z</dcterms:created>
  <dcterms:modified xsi:type="dcterms:W3CDTF">2013-12-23T23:15:00Z</dcterms:modified>
  <cp:category/>
</cp:coreProperties>
</file>