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9536" w14:textId="77777777" w:rsidR="00CD273E" w:rsidRDefault="00CD273E" w:rsidP="00CD273E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90424">
        <w:rPr>
          <w:rFonts w:ascii="Times New Roman" w:hAnsi="Times New Roman" w:cs="Times New Roman"/>
          <w:sz w:val="28"/>
          <w:szCs w:val="28"/>
        </w:rPr>
        <w:t>Цена на проектирование и разработку веб-сайта должна соответствовать ряду требований: возмещать издержки разработчику, регулировать спрос и предложение продукции, заинтересовывать разработчика и заказчика в проведении более эффективных разработок. Для расчета стоимости разработки программного продукта, необходимо определить состав исполнителей, а также высчитать их заработную плату.</w:t>
      </w:r>
    </w:p>
    <w:p w14:paraId="784430B9" w14:textId="77777777" w:rsidR="00CD273E" w:rsidRPr="00B90424" w:rsidRDefault="00CD273E" w:rsidP="00CD273E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90424">
        <w:rPr>
          <w:rFonts w:ascii="Times New Roman" w:hAnsi="Times New Roman" w:cs="Times New Roman"/>
          <w:sz w:val="28"/>
          <w:szCs w:val="28"/>
        </w:rPr>
        <w:t xml:space="preserve">Произведем расчет числа исполнителей, которое нужно для разработки программного продукта при известной трудоемкости и сроках разработки. Значения рассчитанных величин приведем в таблице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90424">
        <w:rPr>
          <w:rFonts w:ascii="Times New Roman" w:hAnsi="Times New Roman" w:cs="Times New Roman"/>
          <w:sz w:val="28"/>
          <w:szCs w:val="28"/>
        </w:rPr>
        <w:t xml:space="preserve">.1. </w:t>
      </w:r>
    </w:p>
    <w:p w14:paraId="6B0E2FED" w14:textId="77777777" w:rsidR="00CD273E" w:rsidRPr="00A27FB7" w:rsidRDefault="00CD273E" w:rsidP="00CD273E">
      <w:pPr>
        <w:pStyle w:val="1"/>
        <w:spacing w:after="0"/>
        <w:ind w:firstLine="567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Таблица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8F6348">
        <w:rPr>
          <w:rFonts w:ascii="Times New Roman" w:eastAsia="Times New Roman" w:hAnsi="Times New Roman" w:cs="Times New Roman"/>
          <w:color w:val="333333"/>
          <w:sz w:val="24"/>
          <w:szCs w:val="24"/>
        </w:rPr>
        <w:t>Расчет необходимого количества исполнителей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4"/>
        <w:gridCol w:w="3128"/>
        <w:gridCol w:w="3083"/>
      </w:tblGrid>
      <w:tr w:rsidR="00CD273E" w14:paraId="598E2303" w14:textId="77777777" w:rsidTr="00723B76">
        <w:tc>
          <w:tcPr>
            <w:tcW w:w="3331" w:type="dxa"/>
            <w:vAlign w:val="center"/>
          </w:tcPr>
          <w:p w14:paraId="1A5187B8" w14:textId="77777777" w:rsidR="00CD273E" w:rsidRPr="000E4F3B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F634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Величина</w:t>
            </w:r>
          </w:p>
        </w:tc>
        <w:tc>
          <w:tcPr>
            <w:tcW w:w="3332" w:type="dxa"/>
            <w:vAlign w:val="center"/>
          </w:tcPr>
          <w:p w14:paraId="44D0519F" w14:textId="77777777" w:rsidR="00CD273E" w:rsidRPr="008F6348" w:rsidRDefault="00CD273E" w:rsidP="00723B7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ru-RU"/>
              </w:rPr>
            </w:pPr>
            <w:r w:rsidRPr="008F6348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ru-RU"/>
              </w:rPr>
              <w:t>Обозначение и</w:t>
            </w:r>
          </w:p>
          <w:p w14:paraId="06D807F3" w14:textId="77777777" w:rsidR="00CD273E" w:rsidRPr="000E4F3B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F634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порядок расчета</w:t>
            </w:r>
          </w:p>
        </w:tc>
        <w:tc>
          <w:tcPr>
            <w:tcW w:w="3332" w:type="dxa"/>
            <w:vAlign w:val="center"/>
          </w:tcPr>
          <w:p w14:paraId="28B597D2" w14:textId="77777777" w:rsidR="00CD273E" w:rsidRPr="000E4F3B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F634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Значение</w:t>
            </w:r>
          </w:p>
        </w:tc>
      </w:tr>
      <w:tr w:rsidR="00CD273E" w14:paraId="3F5DDAD3" w14:textId="77777777" w:rsidTr="00723B76">
        <w:tc>
          <w:tcPr>
            <w:tcW w:w="3331" w:type="dxa"/>
            <w:vAlign w:val="center"/>
          </w:tcPr>
          <w:p w14:paraId="3CE20E1F" w14:textId="77777777" w:rsidR="00CD273E" w:rsidRPr="000E4F3B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F634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Общее число дней в году</w:t>
            </w:r>
          </w:p>
        </w:tc>
        <w:tc>
          <w:tcPr>
            <w:tcW w:w="3332" w:type="dxa"/>
            <w:vAlign w:val="center"/>
          </w:tcPr>
          <w:p w14:paraId="4744818B" w14:textId="77777777" w:rsidR="00CD273E" w:rsidRPr="000E4F3B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F634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DK</w:t>
            </w:r>
          </w:p>
        </w:tc>
        <w:tc>
          <w:tcPr>
            <w:tcW w:w="3332" w:type="dxa"/>
            <w:vAlign w:val="center"/>
          </w:tcPr>
          <w:p w14:paraId="2A2A99DF" w14:textId="77777777" w:rsidR="00CD273E" w:rsidRPr="000E4F3B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F634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365</w:t>
            </w:r>
          </w:p>
        </w:tc>
      </w:tr>
      <w:tr w:rsidR="00CD273E" w14:paraId="0D04CF7A" w14:textId="77777777" w:rsidTr="00723B76">
        <w:tc>
          <w:tcPr>
            <w:tcW w:w="3331" w:type="dxa"/>
            <w:vAlign w:val="center"/>
          </w:tcPr>
          <w:p w14:paraId="0EA0B030" w14:textId="77777777" w:rsidR="00CD273E" w:rsidRPr="000E4F3B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F634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Число выходных и праздничных дней в году</w:t>
            </w:r>
          </w:p>
        </w:tc>
        <w:tc>
          <w:tcPr>
            <w:tcW w:w="3332" w:type="dxa"/>
            <w:vAlign w:val="center"/>
          </w:tcPr>
          <w:p w14:paraId="4593EB9E" w14:textId="77777777" w:rsidR="00CD273E" w:rsidRPr="000E4F3B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F634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DВ, ДП</w:t>
            </w:r>
          </w:p>
        </w:tc>
        <w:tc>
          <w:tcPr>
            <w:tcW w:w="3332" w:type="dxa"/>
            <w:vAlign w:val="center"/>
          </w:tcPr>
          <w:p w14:paraId="56C2DF7E" w14:textId="77777777" w:rsidR="00CD273E" w:rsidRPr="000E4F3B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F634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118</w:t>
            </w:r>
          </w:p>
        </w:tc>
      </w:tr>
      <w:tr w:rsidR="00CD273E" w14:paraId="576261E6" w14:textId="77777777" w:rsidTr="00723B76">
        <w:tc>
          <w:tcPr>
            <w:tcW w:w="3331" w:type="dxa"/>
            <w:vAlign w:val="center"/>
          </w:tcPr>
          <w:p w14:paraId="0C98219D" w14:textId="77777777" w:rsidR="00CD273E" w:rsidRPr="000E4F3B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F634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Фонд рабочего времени одного работающего в месяц, дни</w:t>
            </w:r>
          </w:p>
        </w:tc>
        <w:tc>
          <w:tcPr>
            <w:tcW w:w="3332" w:type="dxa"/>
            <w:vAlign w:val="center"/>
          </w:tcPr>
          <w:p w14:paraId="434E308B" w14:textId="77777777" w:rsidR="00CD273E" w:rsidRPr="000E4F3B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F634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FM = (DK – DB — DП) / 12</w:t>
            </w:r>
          </w:p>
        </w:tc>
        <w:tc>
          <w:tcPr>
            <w:tcW w:w="3332" w:type="dxa"/>
            <w:vAlign w:val="center"/>
          </w:tcPr>
          <w:p w14:paraId="29A91A4A" w14:textId="77777777" w:rsidR="00CD273E" w:rsidRPr="000E4F3B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F634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21</w:t>
            </w:r>
          </w:p>
        </w:tc>
      </w:tr>
      <w:tr w:rsidR="00CD273E" w14:paraId="501BD56A" w14:textId="77777777" w:rsidTr="00723B76">
        <w:tc>
          <w:tcPr>
            <w:tcW w:w="3331" w:type="dxa"/>
            <w:vAlign w:val="center"/>
          </w:tcPr>
          <w:p w14:paraId="7452864C" w14:textId="77777777" w:rsidR="00CD273E" w:rsidRPr="008F634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F634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Директивный срок выполнения разработки, мес.</w:t>
            </w:r>
          </w:p>
        </w:tc>
        <w:tc>
          <w:tcPr>
            <w:tcW w:w="3332" w:type="dxa"/>
            <w:vAlign w:val="center"/>
          </w:tcPr>
          <w:p w14:paraId="1CF71855" w14:textId="77777777" w:rsidR="00CD273E" w:rsidRPr="008F634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F634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Д</w:t>
            </w:r>
          </w:p>
        </w:tc>
        <w:tc>
          <w:tcPr>
            <w:tcW w:w="3332" w:type="dxa"/>
            <w:vAlign w:val="center"/>
          </w:tcPr>
          <w:p w14:paraId="4E6D3F22" w14:textId="77777777" w:rsidR="00CD273E" w:rsidRPr="008F634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F634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</w:t>
            </w:r>
          </w:p>
        </w:tc>
      </w:tr>
    </w:tbl>
    <w:p w14:paraId="56D72A15" w14:textId="77777777" w:rsidR="00CD273E" w:rsidRPr="00B90424" w:rsidRDefault="00CD273E" w:rsidP="00CD273E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90424">
        <w:rPr>
          <w:rFonts w:ascii="Times New Roman" w:hAnsi="Times New Roman" w:cs="Times New Roman"/>
          <w:sz w:val="28"/>
          <w:szCs w:val="28"/>
        </w:rPr>
        <w:t xml:space="preserve">Среднее число исполнителей, участвующих в разработке программного продукта, определяется по формуле, представленной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90424">
        <w:rPr>
          <w:rFonts w:ascii="Times New Roman" w:hAnsi="Times New Roman" w:cs="Times New Roman"/>
          <w:sz w:val="28"/>
          <w:szCs w:val="28"/>
        </w:rPr>
        <w:t>.1:</w:t>
      </w:r>
    </w:p>
    <w:p w14:paraId="17765B05" w14:textId="77777777" w:rsidR="00CD273E" w:rsidRDefault="00CD273E" w:rsidP="00CD27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C9E3A" wp14:editId="29DED7A9">
            <wp:extent cx="3282315" cy="511810"/>
            <wp:effectExtent l="0" t="0" r="0" b="0"/>
            <wp:docPr id="16514931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9E2B" w14:textId="77777777" w:rsidR="00CD273E" w:rsidRDefault="00CD273E" w:rsidP="00CD273E">
      <w:pPr>
        <w:pStyle w:val="1"/>
        <w:ind w:left="720" w:firstLine="567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9042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Рис </w:t>
      </w:r>
      <w:r w:rsidRPr="00C06D8F"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  <w:r w:rsidRPr="00B90424">
        <w:rPr>
          <w:rFonts w:ascii="Times New Roman" w:eastAsia="Times New Roman" w:hAnsi="Times New Roman" w:cs="Times New Roman"/>
          <w:color w:val="333333"/>
          <w:sz w:val="24"/>
          <w:szCs w:val="24"/>
        </w:rPr>
        <w:t>.1 формула расчета среднего числа исполнителей</w:t>
      </w:r>
    </w:p>
    <w:p w14:paraId="245698D0" w14:textId="77777777" w:rsidR="00CD273E" w:rsidRPr="002730E8" w:rsidRDefault="00CD273E" w:rsidP="00CD273E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30E8">
        <w:rPr>
          <w:rFonts w:ascii="Times New Roman" w:hAnsi="Times New Roman" w:cs="Times New Roman"/>
          <w:sz w:val="28"/>
          <w:szCs w:val="28"/>
        </w:rPr>
        <w:t xml:space="preserve">Минимальное количество исполнителей, для реализации продукта – 2 человека. Данные о их окладе приведены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730E8">
        <w:rPr>
          <w:rFonts w:ascii="Times New Roman" w:hAnsi="Times New Roman" w:cs="Times New Roman"/>
          <w:sz w:val="28"/>
          <w:szCs w:val="28"/>
        </w:rPr>
        <w:t>.2</w:t>
      </w:r>
    </w:p>
    <w:p w14:paraId="29311817" w14:textId="77777777" w:rsidR="00CD273E" w:rsidRPr="00A27FB7" w:rsidRDefault="00CD273E" w:rsidP="00CD273E">
      <w:pPr>
        <w:pStyle w:val="1"/>
        <w:spacing w:after="0"/>
        <w:ind w:firstLine="567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Таблица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3</w:t>
      </w: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 Оклад исполнителей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1"/>
        <w:gridCol w:w="3085"/>
        <w:gridCol w:w="3069"/>
      </w:tblGrid>
      <w:tr w:rsidR="00CD273E" w14:paraId="351D49F4" w14:textId="77777777" w:rsidTr="00723B76">
        <w:tc>
          <w:tcPr>
            <w:tcW w:w="3331" w:type="dxa"/>
            <w:vAlign w:val="center"/>
          </w:tcPr>
          <w:p w14:paraId="5B75EA7E" w14:textId="77777777" w:rsidR="00CD273E" w:rsidRPr="000E4F3B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Профессия исполнителя</w:t>
            </w:r>
          </w:p>
        </w:tc>
        <w:tc>
          <w:tcPr>
            <w:tcW w:w="3332" w:type="dxa"/>
            <w:vAlign w:val="center"/>
          </w:tcPr>
          <w:p w14:paraId="55B1D032" w14:textId="77777777" w:rsidR="00CD273E" w:rsidRPr="000E4F3B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Количество, чел.</w:t>
            </w:r>
          </w:p>
        </w:tc>
        <w:tc>
          <w:tcPr>
            <w:tcW w:w="3332" w:type="dxa"/>
            <w:vAlign w:val="center"/>
          </w:tcPr>
          <w:p w14:paraId="218CE1A3" w14:textId="77777777" w:rsidR="00CD273E" w:rsidRPr="002730E8" w:rsidRDefault="00CD273E" w:rsidP="00723B7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ru-RU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ru-RU"/>
              </w:rPr>
              <w:t>Заработная</w:t>
            </w:r>
          </w:p>
          <w:p w14:paraId="34B8EB07" w14:textId="77777777" w:rsidR="00CD273E" w:rsidRPr="000E4F3B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плата, р.</w:t>
            </w:r>
          </w:p>
        </w:tc>
      </w:tr>
      <w:tr w:rsidR="00CD273E" w14:paraId="65B7B336" w14:textId="77777777" w:rsidTr="00723B76">
        <w:tc>
          <w:tcPr>
            <w:tcW w:w="3331" w:type="dxa"/>
            <w:vAlign w:val="center"/>
          </w:tcPr>
          <w:p w14:paraId="3FAAEA63" w14:textId="77777777" w:rsidR="00CD273E" w:rsidRPr="000E4F3B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3332" w:type="dxa"/>
            <w:vAlign w:val="center"/>
          </w:tcPr>
          <w:p w14:paraId="1AEE9C27" w14:textId="77777777" w:rsidR="00CD273E" w:rsidRPr="000E4F3B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3332" w:type="dxa"/>
            <w:vAlign w:val="center"/>
          </w:tcPr>
          <w:p w14:paraId="4EE942E2" w14:textId="77777777" w:rsidR="00CD273E" w:rsidRPr="000E4F3B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19267</w:t>
            </w:r>
          </w:p>
        </w:tc>
      </w:tr>
      <w:tr w:rsidR="00CD273E" w14:paraId="5332D8B9" w14:textId="77777777" w:rsidTr="00723B76">
        <w:tc>
          <w:tcPr>
            <w:tcW w:w="3331" w:type="dxa"/>
            <w:vAlign w:val="center"/>
          </w:tcPr>
          <w:p w14:paraId="53631A06" w14:textId="77777777" w:rsidR="00CD273E" w:rsidRPr="000E4F3B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Инженер-программист квалификационного уровня</w:t>
            </w:r>
          </w:p>
        </w:tc>
        <w:tc>
          <w:tcPr>
            <w:tcW w:w="3332" w:type="dxa"/>
            <w:vAlign w:val="center"/>
          </w:tcPr>
          <w:p w14:paraId="1BEA383E" w14:textId="77777777" w:rsidR="00CD273E" w:rsidRPr="000E4F3B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3332" w:type="dxa"/>
            <w:vAlign w:val="center"/>
          </w:tcPr>
          <w:p w14:paraId="037C50C2" w14:textId="77777777" w:rsidR="00CD273E" w:rsidRPr="000E4F3B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15200</w:t>
            </w:r>
          </w:p>
        </w:tc>
      </w:tr>
    </w:tbl>
    <w:p w14:paraId="60B11E87" w14:textId="77777777" w:rsidR="00CD273E" w:rsidRDefault="00CD273E" w:rsidP="00CD273E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30E8">
        <w:rPr>
          <w:rFonts w:ascii="Times New Roman" w:hAnsi="Times New Roman" w:cs="Times New Roman"/>
          <w:sz w:val="28"/>
          <w:szCs w:val="28"/>
        </w:rPr>
        <w:t>В основе цены программного продукта заложена сметная стоимость разработки, определяемая в калькуляционном разрезе и включающая в себя группу статей затрат</w:t>
      </w:r>
      <w:r>
        <w:rPr>
          <w:rFonts w:ascii="Times New Roman" w:hAnsi="Times New Roman" w:cs="Times New Roman"/>
          <w:sz w:val="28"/>
          <w:szCs w:val="28"/>
        </w:rPr>
        <w:t xml:space="preserve">. Затраты на материалы и покупные изделия, при проектировке веб-сайта не предвидятся. Затраты на содержание и эксплуатацию оборудования представлены в таблице </w:t>
      </w:r>
      <w:r w:rsidRPr="00C06D8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.3.</w:t>
      </w:r>
    </w:p>
    <w:p w14:paraId="05ECFB69" w14:textId="77777777" w:rsidR="00CD273E" w:rsidRPr="002730E8" w:rsidRDefault="00CD273E" w:rsidP="00CD273E">
      <w:pPr>
        <w:pStyle w:val="1"/>
        <w:spacing w:after="0"/>
        <w:ind w:firstLine="567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730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Таблица </w:t>
      </w:r>
      <w:r w:rsidRPr="00C06D8F"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  <w:r w:rsidRPr="002730E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  <w:r w:rsidRPr="002730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Расчет расходов на содержание и эксплуатацию оборудования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7"/>
        <w:gridCol w:w="7202"/>
        <w:gridCol w:w="1606"/>
      </w:tblGrid>
      <w:tr w:rsidR="00CD273E" w:rsidRPr="002730E8" w14:paraId="7B63F2C9" w14:textId="77777777" w:rsidTr="00723B76">
        <w:tc>
          <w:tcPr>
            <w:tcW w:w="540" w:type="dxa"/>
            <w:hideMark/>
          </w:tcPr>
          <w:p w14:paraId="6F75A0DE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№</w:t>
            </w:r>
          </w:p>
        </w:tc>
        <w:tc>
          <w:tcPr>
            <w:tcW w:w="7380" w:type="dxa"/>
            <w:hideMark/>
          </w:tcPr>
          <w:p w14:paraId="0EA9478F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Показатель</w:t>
            </w:r>
          </w:p>
        </w:tc>
        <w:tc>
          <w:tcPr>
            <w:tcW w:w="1620" w:type="dxa"/>
            <w:hideMark/>
          </w:tcPr>
          <w:p w14:paraId="0F2AE370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Значение, р.</w:t>
            </w:r>
          </w:p>
        </w:tc>
      </w:tr>
      <w:tr w:rsidR="00CD273E" w:rsidRPr="002730E8" w14:paraId="094FEC90" w14:textId="77777777" w:rsidTr="00723B76">
        <w:tc>
          <w:tcPr>
            <w:tcW w:w="540" w:type="dxa"/>
            <w:hideMark/>
          </w:tcPr>
          <w:p w14:paraId="44660494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7380" w:type="dxa"/>
            <w:hideMark/>
          </w:tcPr>
          <w:p w14:paraId="18CA697A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Основная заработная плата работников, обеспечивающих функционирование ПЭВМ:</w:t>
            </w:r>
          </w:p>
          <w:p w14:paraId="283D1A47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– системного программиста</w:t>
            </w:r>
          </w:p>
        </w:tc>
        <w:tc>
          <w:tcPr>
            <w:tcW w:w="1620" w:type="dxa"/>
            <w:hideMark/>
          </w:tcPr>
          <w:p w14:paraId="4B25EF08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5765,54</w:t>
            </w:r>
          </w:p>
        </w:tc>
      </w:tr>
      <w:tr w:rsidR="00CD273E" w:rsidRPr="002730E8" w14:paraId="11CBB613" w14:textId="77777777" w:rsidTr="00723B76">
        <w:tc>
          <w:tcPr>
            <w:tcW w:w="540" w:type="dxa"/>
            <w:hideMark/>
          </w:tcPr>
          <w:p w14:paraId="5A32FDF1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7380" w:type="dxa"/>
            <w:hideMark/>
          </w:tcPr>
          <w:p w14:paraId="7144F824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Основная заработная плата административного персонала</w:t>
            </w:r>
          </w:p>
          <w:p w14:paraId="7DF06500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– начальника ИВЦ</w:t>
            </w:r>
          </w:p>
        </w:tc>
        <w:tc>
          <w:tcPr>
            <w:tcW w:w="1620" w:type="dxa"/>
            <w:hideMark/>
          </w:tcPr>
          <w:p w14:paraId="0A5FAECF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</w:p>
          <w:p w14:paraId="13C1EDC7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12738,46</w:t>
            </w:r>
          </w:p>
        </w:tc>
      </w:tr>
      <w:tr w:rsidR="00CD273E" w:rsidRPr="002730E8" w14:paraId="54F7D449" w14:textId="77777777" w:rsidTr="00723B76">
        <w:tc>
          <w:tcPr>
            <w:tcW w:w="540" w:type="dxa"/>
            <w:hideMark/>
          </w:tcPr>
          <w:p w14:paraId="4F14B504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</w:t>
            </w:r>
          </w:p>
        </w:tc>
        <w:tc>
          <w:tcPr>
            <w:tcW w:w="7380" w:type="dxa"/>
            <w:hideMark/>
          </w:tcPr>
          <w:p w14:paraId="68714A8B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Общая основная заработная плата работников, обеспечивающих функционирование ПЭВМ, административного и вспомогательного персонала</w:t>
            </w:r>
          </w:p>
        </w:tc>
        <w:tc>
          <w:tcPr>
            <w:tcW w:w="1620" w:type="dxa"/>
            <w:hideMark/>
          </w:tcPr>
          <w:p w14:paraId="5D45AC82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23488,61</w:t>
            </w:r>
          </w:p>
        </w:tc>
      </w:tr>
      <w:tr w:rsidR="00CD273E" w:rsidRPr="002730E8" w14:paraId="13680172" w14:textId="77777777" w:rsidTr="00723B76">
        <w:tc>
          <w:tcPr>
            <w:tcW w:w="540" w:type="dxa"/>
            <w:hideMark/>
          </w:tcPr>
          <w:p w14:paraId="4297E549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7380" w:type="dxa"/>
            <w:hideMark/>
          </w:tcPr>
          <w:p w14:paraId="58440985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Дополнительная заработная работников, обеспечивающих функционирование ПЭВМ, административного и вспомогательного персонала</w:t>
            </w:r>
          </w:p>
        </w:tc>
        <w:tc>
          <w:tcPr>
            <w:tcW w:w="1620" w:type="dxa"/>
            <w:hideMark/>
          </w:tcPr>
          <w:p w14:paraId="452E11A7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3523,29</w:t>
            </w:r>
          </w:p>
        </w:tc>
      </w:tr>
      <w:tr w:rsidR="00CD273E" w:rsidRPr="002730E8" w14:paraId="4BCF316C" w14:textId="77777777" w:rsidTr="00723B76">
        <w:tc>
          <w:tcPr>
            <w:tcW w:w="540" w:type="dxa"/>
            <w:hideMark/>
          </w:tcPr>
          <w:p w14:paraId="180C3AB9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</w:t>
            </w:r>
          </w:p>
        </w:tc>
        <w:tc>
          <w:tcPr>
            <w:tcW w:w="7380" w:type="dxa"/>
            <w:hideMark/>
          </w:tcPr>
          <w:p w14:paraId="2835898D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Отчисления во внебюджетные фонды с зарплаты работников, обеспечивающих функционирование ПЭВМ, административного и вспомогательного персонала</w:t>
            </w:r>
          </w:p>
        </w:tc>
        <w:tc>
          <w:tcPr>
            <w:tcW w:w="1620" w:type="dxa"/>
            <w:hideMark/>
          </w:tcPr>
          <w:p w14:paraId="28EA9E7F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8103,57</w:t>
            </w:r>
          </w:p>
        </w:tc>
      </w:tr>
      <w:tr w:rsidR="00CD273E" w:rsidRPr="002730E8" w14:paraId="0BA66DBC" w14:textId="77777777" w:rsidTr="00723B76">
        <w:tc>
          <w:tcPr>
            <w:tcW w:w="540" w:type="dxa"/>
            <w:hideMark/>
          </w:tcPr>
          <w:p w14:paraId="66A7DA6B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</w:t>
            </w:r>
          </w:p>
        </w:tc>
        <w:tc>
          <w:tcPr>
            <w:tcW w:w="7380" w:type="dxa"/>
            <w:hideMark/>
          </w:tcPr>
          <w:p w14:paraId="50732113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Амортизационные отчисления с оборудования</w:t>
            </w:r>
          </w:p>
        </w:tc>
        <w:tc>
          <w:tcPr>
            <w:tcW w:w="1620" w:type="dxa"/>
            <w:hideMark/>
          </w:tcPr>
          <w:p w14:paraId="6BC8A673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4611,6</w:t>
            </w:r>
          </w:p>
        </w:tc>
      </w:tr>
      <w:tr w:rsidR="00CD273E" w:rsidRPr="002730E8" w14:paraId="58C74358" w14:textId="77777777" w:rsidTr="00723B76">
        <w:tc>
          <w:tcPr>
            <w:tcW w:w="540" w:type="dxa"/>
            <w:hideMark/>
          </w:tcPr>
          <w:p w14:paraId="0ACC84C4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</w:t>
            </w:r>
          </w:p>
        </w:tc>
        <w:tc>
          <w:tcPr>
            <w:tcW w:w="7380" w:type="dxa"/>
            <w:hideMark/>
          </w:tcPr>
          <w:p w14:paraId="630E00E8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Затраты на электроэнергию, в том числе:</w:t>
            </w:r>
          </w:p>
          <w:p w14:paraId="2B45BCD8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– затраты на силовую электроэнергию;</w:t>
            </w:r>
          </w:p>
          <w:p w14:paraId="2D6A67E9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– затраты на электроэнергию, идущей на освещение.</w:t>
            </w:r>
          </w:p>
        </w:tc>
        <w:tc>
          <w:tcPr>
            <w:tcW w:w="1620" w:type="dxa"/>
            <w:hideMark/>
          </w:tcPr>
          <w:p w14:paraId="66212D62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</w:p>
          <w:p w14:paraId="21D6FD58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3189,86</w:t>
            </w:r>
          </w:p>
          <w:p w14:paraId="4FC1CC4B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911,39</w:t>
            </w:r>
          </w:p>
        </w:tc>
      </w:tr>
      <w:tr w:rsidR="00CD273E" w:rsidRPr="002730E8" w14:paraId="5C9F2C79" w14:textId="77777777" w:rsidTr="00723B76">
        <w:tc>
          <w:tcPr>
            <w:tcW w:w="540" w:type="dxa"/>
            <w:hideMark/>
          </w:tcPr>
          <w:p w14:paraId="6F6F6899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</w:t>
            </w:r>
          </w:p>
        </w:tc>
        <w:tc>
          <w:tcPr>
            <w:tcW w:w="7380" w:type="dxa"/>
            <w:hideMark/>
          </w:tcPr>
          <w:p w14:paraId="200CA96C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Общие затраты на электроэнергию</w:t>
            </w:r>
          </w:p>
        </w:tc>
        <w:tc>
          <w:tcPr>
            <w:tcW w:w="1620" w:type="dxa"/>
            <w:hideMark/>
          </w:tcPr>
          <w:p w14:paraId="20CC672F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4101,25</w:t>
            </w:r>
          </w:p>
        </w:tc>
      </w:tr>
      <w:tr w:rsidR="00CD273E" w:rsidRPr="002730E8" w14:paraId="7A9DC533" w14:textId="77777777" w:rsidTr="00723B76">
        <w:tc>
          <w:tcPr>
            <w:tcW w:w="540" w:type="dxa"/>
            <w:hideMark/>
          </w:tcPr>
          <w:p w14:paraId="6179F2D9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</w:t>
            </w:r>
          </w:p>
        </w:tc>
        <w:tc>
          <w:tcPr>
            <w:tcW w:w="7380" w:type="dxa"/>
            <w:hideMark/>
          </w:tcPr>
          <w:p w14:paraId="1E666752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Расходы на профилактику оборудования</w:t>
            </w:r>
          </w:p>
        </w:tc>
        <w:tc>
          <w:tcPr>
            <w:tcW w:w="1620" w:type="dxa"/>
            <w:hideMark/>
          </w:tcPr>
          <w:p w14:paraId="59966B43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461,16</w:t>
            </w:r>
          </w:p>
        </w:tc>
      </w:tr>
      <w:tr w:rsidR="00CD273E" w:rsidRPr="002730E8" w14:paraId="22A54A1C" w14:textId="77777777" w:rsidTr="00723B76">
        <w:tc>
          <w:tcPr>
            <w:tcW w:w="540" w:type="dxa"/>
            <w:hideMark/>
          </w:tcPr>
          <w:p w14:paraId="11A329E5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</w:t>
            </w:r>
          </w:p>
        </w:tc>
        <w:tc>
          <w:tcPr>
            <w:tcW w:w="7380" w:type="dxa"/>
            <w:hideMark/>
          </w:tcPr>
          <w:p w14:paraId="3B8AED1D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Прочие производственные расходы</w:t>
            </w:r>
          </w:p>
        </w:tc>
        <w:tc>
          <w:tcPr>
            <w:tcW w:w="1620" w:type="dxa"/>
            <w:hideMark/>
          </w:tcPr>
          <w:p w14:paraId="5BB750D8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1495,38</w:t>
            </w:r>
          </w:p>
        </w:tc>
      </w:tr>
      <w:tr w:rsidR="00CD273E" w:rsidRPr="002730E8" w14:paraId="21D0510D" w14:textId="77777777" w:rsidTr="00723B76">
        <w:tc>
          <w:tcPr>
            <w:tcW w:w="540" w:type="dxa"/>
            <w:hideMark/>
          </w:tcPr>
          <w:p w14:paraId="3A18CD45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</w:t>
            </w:r>
          </w:p>
        </w:tc>
        <w:tc>
          <w:tcPr>
            <w:tcW w:w="7380" w:type="dxa"/>
            <w:hideMark/>
          </w:tcPr>
          <w:p w14:paraId="64879346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Годовые расходы на содержание и эксплуатацию одной ПЭВМ (Р сэ)</w:t>
            </w:r>
          </w:p>
        </w:tc>
        <w:tc>
          <w:tcPr>
            <w:tcW w:w="1620" w:type="dxa"/>
            <w:hideMark/>
          </w:tcPr>
          <w:p w14:paraId="4029E203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45 785</w:t>
            </w:r>
          </w:p>
        </w:tc>
      </w:tr>
      <w:tr w:rsidR="00CD273E" w:rsidRPr="002730E8" w14:paraId="2A2C7142" w14:textId="77777777" w:rsidTr="00723B76">
        <w:tc>
          <w:tcPr>
            <w:tcW w:w="540" w:type="dxa"/>
            <w:hideMark/>
          </w:tcPr>
          <w:p w14:paraId="4FC22FE5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</w:t>
            </w:r>
          </w:p>
        </w:tc>
        <w:tc>
          <w:tcPr>
            <w:tcW w:w="7380" w:type="dxa"/>
            <w:hideMark/>
          </w:tcPr>
          <w:p w14:paraId="67B44BAA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Стоимость одного машино-часа работы ПЭВМ (Рсэ/Fэф)</w:t>
            </w:r>
          </w:p>
        </w:tc>
        <w:tc>
          <w:tcPr>
            <w:tcW w:w="1620" w:type="dxa"/>
            <w:hideMark/>
          </w:tcPr>
          <w:p w14:paraId="0AC7B30B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29,04</w:t>
            </w:r>
          </w:p>
        </w:tc>
      </w:tr>
      <w:tr w:rsidR="00CD273E" w:rsidRPr="002730E8" w14:paraId="59BC3323" w14:textId="77777777" w:rsidTr="00723B76">
        <w:tc>
          <w:tcPr>
            <w:tcW w:w="540" w:type="dxa"/>
            <w:hideMark/>
          </w:tcPr>
          <w:p w14:paraId="0601B6AA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14</w:t>
            </w:r>
          </w:p>
        </w:tc>
        <w:tc>
          <w:tcPr>
            <w:tcW w:w="7380" w:type="dxa"/>
            <w:hideMark/>
          </w:tcPr>
          <w:p w14:paraId="0AC94864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Расчет расходов на содержание и эксплуатацию ПЭВМ, относящихся к данному программному продукту</w:t>
            </w:r>
          </w:p>
        </w:tc>
        <w:tc>
          <w:tcPr>
            <w:tcW w:w="1620" w:type="dxa"/>
            <w:hideMark/>
          </w:tcPr>
          <w:p w14:paraId="66EAD362" w14:textId="77777777" w:rsidR="00CD273E" w:rsidRPr="002730E8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30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1482,02</w:t>
            </w:r>
          </w:p>
        </w:tc>
      </w:tr>
    </w:tbl>
    <w:p w14:paraId="2402AC12" w14:textId="77777777" w:rsidR="00CD273E" w:rsidRPr="00C06D8F" w:rsidRDefault="00CD273E" w:rsidP="00CD273E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6D8F">
        <w:rPr>
          <w:rFonts w:ascii="Times New Roman" w:hAnsi="Times New Roman" w:cs="Times New Roman"/>
          <w:sz w:val="28"/>
          <w:szCs w:val="28"/>
        </w:rPr>
        <w:t>Показатели, используемые при расчете затрат на оплату труда работников, обеспечивающих функционирование ПЭВМ, административного и вспомогательного персонала, укажем в таблице 3.4.</w:t>
      </w:r>
    </w:p>
    <w:p w14:paraId="158FE6AA" w14:textId="77777777" w:rsidR="00CD273E" w:rsidRPr="00C06D8F" w:rsidRDefault="00CD273E" w:rsidP="00CD273E">
      <w:pPr>
        <w:pStyle w:val="1"/>
        <w:spacing w:after="0"/>
        <w:ind w:firstLine="567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06D8F">
        <w:rPr>
          <w:rFonts w:ascii="Times New Roman" w:eastAsia="Times New Roman" w:hAnsi="Times New Roman" w:cs="Times New Roman"/>
          <w:color w:val="333333"/>
          <w:sz w:val="24"/>
          <w:szCs w:val="24"/>
        </w:rPr>
        <w:t>Таблица 3.4 – Показатели, по расчету затрат на оплату труда работников, обеспечивающих функционирование ПЭВМ, административного и вспомогательного персонала</w:t>
      </w:r>
    </w:p>
    <w:tbl>
      <w:tblPr>
        <w:tblStyle w:val="a3"/>
        <w:tblW w:w="4900" w:type="pct"/>
        <w:tblLook w:val="04A0" w:firstRow="1" w:lastRow="0" w:firstColumn="1" w:lastColumn="0" w:noHBand="0" w:noVBand="1"/>
      </w:tblPr>
      <w:tblGrid>
        <w:gridCol w:w="6076"/>
        <w:gridCol w:w="1681"/>
        <w:gridCol w:w="1401"/>
      </w:tblGrid>
      <w:tr w:rsidR="00CD273E" w:rsidRPr="00C06D8F" w14:paraId="5C2F98D7" w14:textId="77777777" w:rsidTr="00723B76">
        <w:tc>
          <w:tcPr>
            <w:tcW w:w="3317" w:type="pct"/>
            <w:hideMark/>
          </w:tcPr>
          <w:p w14:paraId="4C90BD1B" w14:textId="77777777" w:rsidR="00CD273E" w:rsidRPr="00C06D8F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06D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Показатель</w:t>
            </w:r>
          </w:p>
        </w:tc>
        <w:tc>
          <w:tcPr>
            <w:tcW w:w="918" w:type="pct"/>
            <w:hideMark/>
          </w:tcPr>
          <w:p w14:paraId="67B39B3C" w14:textId="77777777" w:rsidR="00CD273E" w:rsidRPr="00C06D8F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06D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Обозначение</w:t>
            </w:r>
          </w:p>
        </w:tc>
        <w:tc>
          <w:tcPr>
            <w:tcW w:w="765" w:type="pct"/>
            <w:hideMark/>
          </w:tcPr>
          <w:p w14:paraId="7057323F" w14:textId="77777777" w:rsidR="00CD273E" w:rsidRPr="00C06D8F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06D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Значение</w:t>
            </w:r>
          </w:p>
        </w:tc>
      </w:tr>
      <w:tr w:rsidR="00CD273E" w:rsidRPr="00C06D8F" w14:paraId="5D6B409B" w14:textId="77777777" w:rsidTr="00723B76">
        <w:tc>
          <w:tcPr>
            <w:tcW w:w="3317" w:type="pct"/>
            <w:hideMark/>
          </w:tcPr>
          <w:p w14:paraId="290756FC" w14:textId="77777777" w:rsidR="00CD273E" w:rsidRPr="00C06D8F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06D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Норматив минимальной заработной платы в РФ на дату планового расчета, р. с 1 января 2013 года</w:t>
            </w:r>
          </w:p>
        </w:tc>
        <w:tc>
          <w:tcPr>
            <w:tcW w:w="918" w:type="pct"/>
            <w:hideMark/>
          </w:tcPr>
          <w:p w14:paraId="19A0C416" w14:textId="77777777" w:rsidR="00CD273E" w:rsidRPr="00C06D8F" w:rsidRDefault="00CD273E" w:rsidP="00723B76">
            <w:pPr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C06D8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ru-RU"/>
              </w:rPr>
              <w:t>З</w:t>
            </w:r>
            <w:r w:rsidRPr="00C06D8F"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  <w:vertAlign w:val="subscript"/>
                <w:lang w:eastAsia="ru-RU"/>
              </w:rPr>
              <w:t>MIN</w:t>
            </w:r>
          </w:p>
        </w:tc>
        <w:tc>
          <w:tcPr>
            <w:tcW w:w="765" w:type="pct"/>
            <w:hideMark/>
          </w:tcPr>
          <w:p w14:paraId="478F3EDB" w14:textId="77777777" w:rsidR="00CD273E" w:rsidRPr="00C06D8F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06D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5205</w:t>
            </w:r>
          </w:p>
        </w:tc>
      </w:tr>
      <w:tr w:rsidR="00CD273E" w:rsidRPr="00C06D8F" w14:paraId="370274E1" w14:textId="77777777" w:rsidTr="00723B76">
        <w:tc>
          <w:tcPr>
            <w:tcW w:w="3317" w:type="pct"/>
            <w:hideMark/>
          </w:tcPr>
          <w:p w14:paraId="769A6D78" w14:textId="77777777" w:rsidR="00CD273E" w:rsidRPr="00C06D8F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06D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Бюджетный коэффициент соответствующего бюджетного разряда на дату планового расчета</w:t>
            </w:r>
          </w:p>
        </w:tc>
        <w:tc>
          <w:tcPr>
            <w:tcW w:w="918" w:type="pct"/>
            <w:hideMark/>
          </w:tcPr>
          <w:p w14:paraId="1D669BC4" w14:textId="77777777" w:rsidR="00CD273E" w:rsidRPr="00C06D8F" w:rsidRDefault="00CD273E" w:rsidP="00723B76">
            <w:pPr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C06D8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ru-RU"/>
              </w:rPr>
              <w:t>K</w:t>
            </w:r>
            <w:r w:rsidRPr="00C06D8F"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  <w:vertAlign w:val="subscript"/>
                <w:lang w:eastAsia="ru-RU"/>
              </w:rPr>
              <w:t>Б</w:t>
            </w:r>
          </w:p>
        </w:tc>
        <w:tc>
          <w:tcPr>
            <w:tcW w:w="765" w:type="pct"/>
            <w:hideMark/>
          </w:tcPr>
          <w:p w14:paraId="04727BC2" w14:textId="77777777" w:rsidR="00CD273E" w:rsidRPr="00C06D8F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06D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</w:tr>
      <w:tr w:rsidR="00CD273E" w:rsidRPr="00C06D8F" w14:paraId="78431E9B" w14:textId="77777777" w:rsidTr="00723B76">
        <w:tc>
          <w:tcPr>
            <w:tcW w:w="3317" w:type="pct"/>
            <w:hideMark/>
          </w:tcPr>
          <w:p w14:paraId="744AA670" w14:textId="77777777" w:rsidR="00CD273E" w:rsidRPr="00C06D8F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06D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Количество ПЭВМ, обслуживаемых одним работником</w:t>
            </w:r>
          </w:p>
        </w:tc>
        <w:tc>
          <w:tcPr>
            <w:tcW w:w="918" w:type="pct"/>
            <w:hideMark/>
          </w:tcPr>
          <w:p w14:paraId="6EE01A8F" w14:textId="77777777" w:rsidR="00CD273E" w:rsidRPr="00C06D8F" w:rsidRDefault="00CD273E" w:rsidP="00723B76">
            <w:pPr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C06D8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ru-RU"/>
              </w:rPr>
              <w:t>Н</w:t>
            </w:r>
            <w:r w:rsidRPr="00C06D8F"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  <w:vertAlign w:val="subscript"/>
                <w:lang w:eastAsia="ru-RU"/>
              </w:rPr>
              <w:t>ОБСЛ</w:t>
            </w:r>
          </w:p>
        </w:tc>
        <w:tc>
          <w:tcPr>
            <w:tcW w:w="765" w:type="pct"/>
            <w:hideMark/>
          </w:tcPr>
          <w:p w14:paraId="2667D42A" w14:textId="77777777" w:rsidR="00CD273E" w:rsidRPr="00C06D8F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06D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</w:t>
            </w:r>
          </w:p>
        </w:tc>
      </w:tr>
      <w:tr w:rsidR="00CD273E" w:rsidRPr="00C06D8F" w14:paraId="18E8F73C" w14:textId="77777777" w:rsidTr="00723B76">
        <w:tc>
          <w:tcPr>
            <w:tcW w:w="3317" w:type="pct"/>
            <w:hideMark/>
          </w:tcPr>
          <w:p w14:paraId="41FA07DC" w14:textId="77777777" w:rsidR="00CD273E" w:rsidRPr="00C06D8F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06D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Процент премии</w:t>
            </w:r>
          </w:p>
        </w:tc>
        <w:tc>
          <w:tcPr>
            <w:tcW w:w="918" w:type="pct"/>
            <w:hideMark/>
          </w:tcPr>
          <w:p w14:paraId="300C5DF6" w14:textId="77777777" w:rsidR="00CD273E" w:rsidRPr="00C06D8F" w:rsidRDefault="00CD273E" w:rsidP="00723B76">
            <w:pPr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C06D8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765" w:type="pct"/>
            <w:hideMark/>
          </w:tcPr>
          <w:p w14:paraId="657D7471" w14:textId="77777777" w:rsidR="00CD273E" w:rsidRPr="00C06D8F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06D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</w:t>
            </w:r>
          </w:p>
        </w:tc>
      </w:tr>
    </w:tbl>
    <w:p w14:paraId="3C6166A7" w14:textId="77777777" w:rsidR="00CD273E" w:rsidRDefault="00CD273E" w:rsidP="00CD273E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6D8F">
        <w:rPr>
          <w:rFonts w:ascii="Times New Roman" w:hAnsi="Times New Roman" w:cs="Times New Roman"/>
          <w:sz w:val="28"/>
          <w:szCs w:val="28"/>
        </w:rPr>
        <w:t>Расчет затрат на оплату труда работников, обеспечивающих функционирование ПЭВМ, административного и вспомогательного персонала, проведем в таблице 3.</w:t>
      </w:r>
      <w:r w:rsidRPr="00430E00">
        <w:rPr>
          <w:rFonts w:ascii="Times New Roman" w:hAnsi="Times New Roman" w:cs="Times New Roman"/>
          <w:sz w:val="28"/>
          <w:szCs w:val="28"/>
        </w:rPr>
        <w:t>5</w:t>
      </w:r>
      <w:r w:rsidRPr="00C06D8F">
        <w:rPr>
          <w:rFonts w:ascii="Times New Roman" w:hAnsi="Times New Roman" w:cs="Times New Roman"/>
          <w:sz w:val="28"/>
          <w:szCs w:val="28"/>
        </w:rPr>
        <w:t xml:space="preserve">. При расчете исходим из того, что в </w:t>
      </w:r>
      <w:r w:rsidRPr="00C06D8F">
        <w:rPr>
          <w:rFonts w:ascii="Times New Roman" w:hAnsi="Times New Roman" w:cs="Times New Roman"/>
          <w:sz w:val="28"/>
          <w:szCs w:val="28"/>
        </w:rPr>
        <w:lastRenderedPageBreak/>
        <w:t>информационно-вычислительном центре, где проходит разработка ПП, всего 30 ПЭВМ.</w:t>
      </w:r>
    </w:p>
    <w:p w14:paraId="7FABF4CC" w14:textId="77777777" w:rsidR="00CD273E" w:rsidRPr="00430E00" w:rsidRDefault="00CD273E" w:rsidP="00CD273E">
      <w:pPr>
        <w:pStyle w:val="1"/>
        <w:spacing w:after="0"/>
        <w:ind w:firstLine="567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0E0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Таблица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3.5</w:t>
      </w:r>
      <w:r w:rsidRPr="00430E0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Затраты на оплату труда работников, обеспечивающих функционирование ПЭВМ, административного и вспомогательного персонала</w:t>
      </w:r>
    </w:p>
    <w:tbl>
      <w:tblPr>
        <w:tblStyle w:val="a3"/>
        <w:tblW w:w="9996" w:type="dxa"/>
        <w:tblLook w:val="04A0" w:firstRow="1" w:lastRow="0" w:firstColumn="1" w:lastColumn="0" w:noHBand="0" w:noVBand="1"/>
      </w:tblPr>
      <w:tblGrid>
        <w:gridCol w:w="2280"/>
        <w:gridCol w:w="1375"/>
        <w:gridCol w:w="1162"/>
        <w:gridCol w:w="4241"/>
        <w:gridCol w:w="1162"/>
      </w:tblGrid>
      <w:tr w:rsidR="00CD273E" w:rsidRPr="00430E00" w14:paraId="1B1A4DAD" w14:textId="77777777" w:rsidTr="00723B76">
        <w:tc>
          <w:tcPr>
            <w:tcW w:w="2376" w:type="dxa"/>
            <w:hideMark/>
          </w:tcPr>
          <w:p w14:paraId="02DB380A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Должность</w:t>
            </w:r>
          </w:p>
          <w:p w14:paraId="2F0189E9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работника</w:t>
            </w:r>
          </w:p>
        </w:tc>
        <w:tc>
          <w:tcPr>
            <w:tcW w:w="1200" w:type="dxa"/>
            <w:hideMark/>
          </w:tcPr>
          <w:p w14:paraId="691484EA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Показатель</w:t>
            </w:r>
          </w:p>
        </w:tc>
        <w:tc>
          <w:tcPr>
            <w:tcW w:w="1139" w:type="dxa"/>
            <w:hideMark/>
          </w:tcPr>
          <w:p w14:paraId="533BEA9C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Значение</w:t>
            </w:r>
          </w:p>
        </w:tc>
        <w:tc>
          <w:tcPr>
            <w:tcW w:w="4142" w:type="dxa"/>
            <w:hideMark/>
          </w:tcPr>
          <w:p w14:paraId="3CA44833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Порядок расчета Розп</w:t>
            </w:r>
          </w:p>
        </w:tc>
        <w:tc>
          <w:tcPr>
            <w:tcW w:w="1139" w:type="dxa"/>
            <w:hideMark/>
          </w:tcPr>
          <w:p w14:paraId="0572AB17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Значение Розп</w:t>
            </w:r>
          </w:p>
        </w:tc>
      </w:tr>
      <w:tr w:rsidR="00CD273E" w:rsidRPr="00430E00" w14:paraId="5AA5A836" w14:textId="77777777" w:rsidTr="00723B76">
        <w:tc>
          <w:tcPr>
            <w:tcW w:w="9996" w:type="dxa"/>
            <w:gridSpan w:val="5"/>
            <w:hideMark/>
          </w:tcPr>
          <w:p w14:paraId="5B22A1CA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Основная заработная плата работников, обеспечивающих функционирование ПЭВМ</w:t>
            </w:r>
          </w:p>
        </w:tc>
      </w:tr>
      <w:tr w:rsidR="00CD273E" w:rsidRPr="00430E00" w14:paraId="17859266" w14:textId="77777777" w:rsidTr="00723B76">
        <w:tc>
          <w:tcPr>
            <w:tcW w:w="2376" w:type="dxa"/>
            <w:vMerge w:val="restart"/>
            <w:hideMark/>
          </w:tcPr>
          <w:p w14:paraId="2032F3B0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Системный программист</w:t>
            </w:r>
          </w:p>
        </w:tc>
        <w:tc>
          <w:tcPr>
            <w:tcW w:w="1200" w:type="dxa"/>
            <w:hideMark/>
          </w:tcPr>
          <w:p w14:paraId="5DBB7922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Зпл</w:t>
            </w:r>
          </w:p>
        </w:tc>
        <w:tc>
          <w:tcPr>
            <w:tcW w:w="1139" w:type="dxa"/>
            <w:hideMark/>
          </w:tcPr>
          <w:p w14:paraId="7C22F127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5200</w:t>
            </w:r>
          </w:p>
        </w:tc>
        <w:tc>
          <w:tcPr>
            <w:tcW w:w="4142" w:type="dxa"/>
            <w:vMerge w:val="restart"/>
            <w:hideMark/>
          </w:tcPr>
          <w:p w14:paraId="638A6345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drawing>
                <wp:inline distT="0" distB="0" distL="0" distR="0" wp14:anchorId="650437E6" wp14:editId="6DE153A9">
                  <wp:extent cx="2381250" cy="559435"/>
                  <wp:effectExtent l="0" t="0" r="0" b="0"/>
                  <wp:docPr id="1967087550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9" w:type="dxa"/>
            <w:vMerge w:val="restart"/>
            <w:hideMark/>
          </w:tcPr>
          <w:p w14:paraId="4F0F42E1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5765,54</w:t>
            </w:r>
          </w:p>
        </w:tc>
      </w:tr>
      <w:tr w:rsidR="00CD273E" w:rsidRPr="00430E00" w14:paraId="2D8A37C1" w14:textId="77777777" w:rsidTr="00723B76">
        <w:tc>
          <w:tcPr>
            <w:tcW w:w="2376" w:type="dxa"/>
            <w:vMerge/>
            <w:hideMark/>
          </w:tcPr>
          <w:p w14:paraId="7A4E12AA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200" w:type="dxa"/>
            <w:hideMark/>
          </w:tcPr>
          <w:p w14:paraId="202F0C21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НОБСЛ</w:t>
            </w:r>
          </w:p>
        </w:tc>
        <w:tc>
          <w:tcPr>
            <w:tcW w:w="1139" w:type="dxa"/>
            <w:hideMark/>
          </w:tcPr>
          <w:p w14:paraId="47F117F1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</w:t>
            </w:r>
          </w:p>
        </w:tc>
        <w:tc>
          <w:tcPr>
            <w:tcW w:w="0" w:type="auto"/>
            <w:vMerge/>
            <w:hideMark/>
          </w:tcPr>
          <w:p w14:paraId="07305D1C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14:paraId="6570A581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CD273E" w:rsidRPr="00430E00" w14:paraId="190DCAB4" w14:textId="77777777" w:rsidTr="00723B76">
        <w:tc>
          <w:tcPr>
            <w:tcW w:w="2376" w:type="dxa"/>
            <w:vMerge/>
            <w:hideMark/>
          </w:tcPr>
          <w:p w14:paraId="2A89C48D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200" w:type="dxa"/>
            <w:hideMark/>
          </w:tcPr>
          <w:p w14:paraId="02461C1C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</w:t>
            </w:r>
          </w:p>
        </w:tc>
        <w:tc>
          <w:tcPr>
            <w:tcW w:w="1139" w:type="dxa"/>
            <w:hideMark/>
          </w:tcPr>
          <w:p w14:paraId="56B10B34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</w:t>
            </w:r>
          </w:p>
        </w:tc>
        <w:tc>
          <w:tcPr>
            <w:tcW w:w="0" w:type="auto"/>
            <w:vMerge/>
            <w:hideMark/>
          </w:tcPr>
          <w:p w14:paraId="6107AA19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14:paraId="7E157A9D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CD273E" w:rsidRPr="00430E00" w14:paraId="6F3FC7D9" w14:textId="77777777" w:rsidTr="00723B76">
        <w:tc>
          <w:tcPr>
            <w:tcW w:w="9996" w:type="dxa"/>
            <w:gridSpan w:val="5"/>
            <w:hideMark/>
          </w:tcPr>
          <w:p w14:paraId="412623FF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Основная заработная плата административного персонала</w:t>
            </w:r>
          </w:p>
        </w:tc>
      </w:tr>
      <w:tr w:rsidR="00CD273E" w:rsidRPr="00430E00" w14:paraId="26D78B81" w14:textId="77777777" w:rsidTr="00723B76">
        <w:tc>
          <w:tcPr>
            <w:tcW w:w="2376" w:type="dxa"/>
            <w:vMerge w:val="restart"/>
            <w:hideMark/>
          </w:tcPr>
          <w:p w14:paraId="7CE2C458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Начальник ИВЦ</w:t>
            </w:r>
          </w:p>
        </w:tc>
        <w:tc>
          <w:tcPr>
            <w:tcW w:w="1200" w:type="dxa"/>
            <w:hideMark/>
          </w:tcPr>
          <w:p w14:paraId="22934F31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Зпл</w:t>
            </w:r>
          </w:p>
        </w:tc>
        <w:tc>
          <w:tcPr>
            <w:tcW w:w="1139" w:type="dxa"/>
            <w:hideMark/>
          </w:tcPr>
          <w:p w14:paraId="0851E1F2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11500</w:t>
            </w:r>
          </w:p>
        </w:tc>
        <w:tc>
          <w:tcPr>
            <w:tcW w:w="4142" w:type="dxa"/>
            <w:vMerge w:val="restart"/>
            <w:hideMark/>
          </w:tcPr>
          <w:p w14:paraId="4855BDE8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drawing>
                <wp:inline distT="0" distB="0" distL="0" distR="0" wp14:anchorId="785363D1" wp14:editId="322938A5">
                  <wp:extent cx="2517775" cy="586740"/>
                  <wp:effectExtent l="0" t="0" r="0" b="0"/>
                  <wp:docPr id="1375954029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775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9" w:type="dxa"/>
            <w:vMerge w:val="restart"/>
            <w:hideMark/>
          </w:tcPr>
          <w:p w14:paraId="1C634194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12738,46</w:t>
            </w:r>
          </w:p>
        </w:tc>
      </w:tr>
      <w:tr w:rsidR="00CD273E" w:rsidRPr="00430E00" w14:paraId="24FF97A4" w14:textId="77777777" w:rsidTr="00723B76">
        <w:tc>
          <w:tcPr>
            <w:tcW w:w="2376" w:type="dxa"/>
            <w:vMerge/>
            <w:hideMark/>
          </w:tcPr>
          <w:p w14:paraId="360FAB4E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200" w:type="dxa"/>
            <w:hideMark/>
          </w:tcPr>
          <w:p w14:paraId="122BA834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НОБСЛ</w:t>
            </w:r>
          </w:p>
        </w:tc>
        <w:tc>
          <w:tcPr>
            <w:tcW w:w="1139" w:type="dxa"/>
            <w:hideMark/>
          </w:tcPr>
          <w:p w14:paraId="2FE096B4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</w:t>
            </w:r>
          </w:p>
        </w:tc>
        <w:tc>
          <w:tcPr>
            <w:tcW w:w="0" w:type="auto"/>
            <w:vMerge/>
            <w:hideMark/>
          </w:tcPr>
          <w:p w14:paraId="560239A0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14:paraId="2E699ED8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CD273E" w:rsidRPr="00430E00" w14:paraId="50844A1B" w14:textId="77777777" w:rsidTr="00723B76">
        <w:tc>
          <w:tcPr>
            <w:tcW w:w="2376" w:type="dxa"/>
            <w:vMerge/>
            <w:hideMark/>
          </w:tcPr>
          <w:p w14:paraId="7C6939E1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200" w:type="dxa"/>
            <w:hideMark/>
          </w:tcPr>
          <w:p w14:paraId="6BDE5BA1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</w:t>
            </w:r>
          </w:p>
        </w:tc>
        <w:tc>
          <w:tcPr>
            <w:tcW w:w="1139" w:type="dxa"/>
            <w:hideMark/>
          </w:tcPr>
          <w:p w14:paraId="4C6E2919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</w:t>
            </w:r>
          </w:p>
        </w:tc>
        <w:tc>
          <w:tcPr>
            <w:tcW w:w="0" w:type="auto"/>
            <w:vMerge/>
            <w:hideMark/>
          </w:tcPr>
          <w:p w14:paraId="392B766E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14:paraId="536B2557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CD273E" w:rsidRPr="00430E00" w14:paraId="6EB86214" w14:textId="77777777" w:rsidTr="00723B76">
        <w:tc>
          <w:tcPr>
            <w:tcW w:w="2376" w:type="dxa"/>
            <w:vMerge w:val="restart"/>
            <w:hideMark/>
          </w:tcPr>
          <w:p w14:paraId="7E1BBCEE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Инженер-программист квалификационного уровня</w:t>
            </w:r>
          </w:p>
        </w:tc>
        <w:tc>
          <w:tcPr>
            <w:tcW w:w="1200" w:type="dxa"/>
            <w:hideMark/>
          </w:tcPr>
          <w:p w14:paraId="092BEF79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Зпл</w:t>
            </w:r>
          </w:p>
        </w:tc>
        <w:tc>
          <w:tcPr>
            <w:tcW w:w="1139" w:type="dxa"/>
            <w:hideMark/>
          </w:tcPr>
          <w:p w14:paraId="758EB5EB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5200</w:t>
            </w:r>
          </w:p>
        </w:tc>
        <w:tc>
          <w:tcPr>
            <w:tcW w:w="4142" w:type="dxa"/>
            <w:vMerge w:val="restart"/>
            <w:hideMark/>
          </w:tcPr>
          <w:p w14:paraId="7EE5E4B7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drawing>
                <wp:inline distT="0" distB="0" distL="0" distR="0" wp14:anchorId="726EE52F" wp14:editId="235B34B6">
                  <wp:extent cx="2381250" cy="607060"/>
                  <wp:effectExtent l="0" t="0" r="0" b="0"/>
                  <wp:docPr id="1004025976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9" w:type="dxa"/>
            <w:vMerge w:val="restart"/>
            <w:hideMark/>
          </w:tcPr>
          <w:p w14:paraId="5484337F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5760</w:t>
            </w:r>
          </w:p>
        </w:tc>
      </w:tr>
      <w:tr w:rsidR="00CD273E" w:rsidRPr="00430E00" w14:paraId="415BDCF8" w14:textId="77777777" w:rsidTr="00723B76">
        <w:tc>
          <w:tcPr>
            <w:tcW w:w="2376" w:type="dxa"/>
            <w:vMerge/>
            <w:hideMark/>
          </w:tcPr>
          <w:p w14:paraId="32979C64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200" w:type="dxa"/>
            <w:hideMark/>
          </w:tcPr>
          <w:p w14:paraId="7D577D5E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НОБСЛ</w:t>
            </w:r>
          </w:p>
        </w:tc>
        <w:tc>
          <w:tcPr>
            <w:tcW w:w="1139" w:type="dxa"/>
            <w:hideMark/>
          </w:tcPr>
          <w:p w14:paraId="20718592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</w:t>
            </w:r>
          </w:p>
        </w:tc>
        <w:tc>
          <w:tcPr>
            <w:tcW w:w="0" w:type="auto"/>
            <w:vMerge/>
            <w:hideMark/>
          </w:tcPr>
          <w:p w14:paraId="3E1E06C9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14:paraId="20F71135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CD273E" w:rsidRPr="00430E00" w14:paraId="43CE5AF4" w14:textId="77777777" w:rsidTr="00723B76">
        <w:tc>
          <w:tcPr>
            <w:tcW w:w="2376" w:type="dxa"/>
            <w:vMerge/>
            <w:hideMark/>
          </w:tcPr>
          <w:p w14:paraId="7C38F134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200" w:type="dxa"/>
            <w:hideMark/>
          </w:tcPr>
          <w:p w14:paraId="2F8A534D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</w:t>
            </w:r>
          </w:p>
        </w:tc>
        <w:tc>
          <w:tcPr>
            <w:tcW w:w="1139" w:type="dxa"/>
            <w:hideMark/>
          </w:tcPr>
          <w:p w14:paraId="68AA6ABD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</w:t>
            </w:r>
          </w:p>
        </w:tc>
        <w:tc>
          <w:tcPr>
            <w:tcW w:w="0" w:type="auto"/>
            <w:vMerge/>
            <w:hideMark/>
          </w:tcPr>
          <w:p w14:paraId="6CCDD695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14:paraId="2FAE10FC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CD273E" w:rsidRPr="00430E00" w14:paraId="09108872" w14:textId="77777777" w:rsidTr="00723B76">
        <w:tc>
          <w:tcPr>
            <w:tcW w:w="2376" w:type="dxa"/>
            <w:vMerge w:val="restart"/>
            <w:hideMark/>
          </w:tcPr>
          <w:p w14:paraId="5E842073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Курьер</w:t>
            </w:r>
          </w:p>
        </w:tc>
        <w:tc>
          <w:tcPr>
            <w:tcW w:w="1200" w:type="dxa"/>
            <w:hideMark/>
          </w:tcPr>
          <w:p w14:paraId="0DDDC581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Зпл</w:t>
            </w:r>
          </w:p>
        </w:tc>
        <w:tc>
          <w:tcPr>
            <w:tcW w:w="1139" w:type="dxa"/>
            <w:hideMark/>
          </w:tcPr>
          <w:p w14:paraId="0FEEA4A8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6000</w:t>
            </w:r>
          </w:p>
        </w:tc>
        <w:tc>
          <w:tcPr>
            <w:tcW w:w="4142" w:type="dxa"/>
            <w:vMerge w:val="restart"/>
            <w:hideMark/>
          </w:tcPr>
          <w:p w14:paraId="512F7CC0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drawing>
                <wp:inline distT="0" distB="0" distL="0" distR="0" wp14:anchorId="7D01EEAC" wp14:editId="4E2E4467">
                  <wp:extent cx="2381250" cy="607060"/>
                  <wp:effectExtent l="0" t="0" r="0" b="0"/>
                  <wp:docPr id="523061000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9" w:type="dxa"/>
            <w:vMerge w:val="restart"/>
            <w:hideMark/>
          </w:tcPr>
          <w:p w14:paraId="25D1A2AD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</w:p>
          <w:p w14:paraId="765A80EA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6646,15</w:t>
            </w:r>
          </w:p>
        </w:tc>
      </w:tr>
      <w:tr w:rsidR="00CD273E" w:rsidRPr="00430E00" w14:paraId="4DCBCA43" w14:textId="77777777" w:rsidTr="00723B76">
        <w:tc>
          <w:tcPr>
            <w:tcW w:w="2376" w:type="dxa"/>
            <w:vMerge/>
            <w:hideMark/>
          </w:tcPr>
          <w:p w14:paraId="5A4F4592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200" w:type="dxa"/>
            <w:hideMark/>
          </w:tcPr>
          <w:p w14:paraId="2E2CC8CF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НОБСЛ</w:t>
            </w:r>
          </w:p>
        </w:tc>
        <w:tc>
          <w:tcPr>
            <w:tcW w:w="1139" w:type="dxa"/>
            <w:hideMark/>
          </w:tcPr>
          <w:p w14:paraId="07206DB7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</w:t>
            </w:r>
          </w:p>
        </w:tc>
        <w:tc>
          <w:tcPr>
            <w:tcW w:w="0" w:type="auto"/>
            <w:vMerge/>
            <w:hideMark/>
          </w:tcPr>
          <w:p w14:paraId="021DC805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14:paraId="4B8F26AE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CD273E" w:rsidRPr="00430E00" w14:paraId="428A7826" w14:textId="77777777" w:rsidTr="00723B76">
        <w:tc>
          <w:tcPr>
            <w:tcW w:w="2376" w:type="dxa"/>
            <w:vMerge/>
            <w:hideMark/>
          </w:tcPr>
          <w:p w14:paraId="1E1B5026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200" w:type="dxa"/>
            <w:hideMark/>
          </w:tcPr>
          <w:p w14:paraId="18DE732F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</w:t>
            </w:r>
          </w:p>
        </w:tc>
        <w:tc>
          <w:tcPr>
            <w:tcW w:w="1139" w:type="dxa"/>
            <w:hideMark/>
          </w:tcPr>
          <w:p w14:paraId="28F5A073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</w:t>
            </w:r>
          </w:p>
        </w:tc>
        <w:tc>
          <w:tcPr>
            <w:tcW w:w="0" w:type="auto"/>
            <w:vMerge/>
            <w:hideMark/>
          </w:tcPr>
          <w:p w14:paraId="72193577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14:paraId="4C250054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CD273E" w:rsidRPr="00430E00" w14:paraId="2F810ED9" w14:textId="77777777" w:rsidTr="00723B76">
        <w:tc>
          <w:tcPr>
            <w:tcW w:w="2376" w:type="dxa"/>
            <w:vMerge w:val="restart"/>
            <w:hideMark/>
          </w:tcPr>
          <w:p w14:paraId="55301748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</w:p>
          <w:p w14:paraId="30F9F7F4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Оператор</w:t>
            </w:r>
          </w:p>
        </w:tc>
        <w:tc>
          <w:tcPr>
            <w:tcW w:w="1200" w:type="dxa"/>
            <w:hideMark/>
          </w:tcPr>
          <w:p w14:paraId="00AA1A78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Зпл</w:t>
            </w:r>
          </w:p>
        </w:tc>
        <w:tc>
          <w:tcPr>
            <w:tcW w:w="1139" w:type="dxa"/>
            <w:hideMark/>
          </w:tcPr>
          <w:p w14:paraId="18C6245E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4500</w:t>
            </w:r>
          </w:p>
        </w:tc>
        <w:tc>
          <w:tcPr>
            <w:tcW w:w="4142" w:type="dxa"/>
            <w:vMerge w:val="restart"/>
            <w:hideMark/>
          </w:tcPr>
          <w:p w14:paraId="046DFB87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drawing>
                <wp:inline distT="0" distB="0" distL="0" distR="0" wp14:anchorId="60031070" wp14:editId="709A7D8A">
                  <wp:extent cx="2381250" cy="607060"/>
                  <wp:effectExtent l="0" t="0" r="0" b="0"/>
                  <wp:docPr id="41836974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9" w:type="dxa"/>
            <w:vMerge w:val="restart"/>
            <w:hideMark/>
          </w:tcPr>
          <w:p w14:paraId="0A570CB3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</w:p>
          <w:p w14:paraId="488EF606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4984,62</w:t>
            </w:r>
          </w:p>
        </w:tc>
      </w:tr>
      <w:tr w:rsidR="00CD273E" w:rsidRPr="00430E00" w14:paraId="14B808C8" w14:textId="77777777" w:rsidTr="00723B76">
        <w:tc>
          <w:tcPr>
            <w:tcW w:w="2376" w:type="dxa"/>
            <w:vMerge/>
            <w:hideMark/>
          </w:tcPr>
          <w:p w14:paraId="052361B8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200" w:type="dxa"/>
            <w:hideMark/>
          </w:tcPr>
          <w:p w14:paraId="39687CE0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ru-RU"/>
              </w:rPr>
              <w:t>Н</w:t>
            </w:r>
            <w:r w:rsidRPr="00430E00"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  <w:vertAlign w:val="subscript"/>
                <w:lang w:eastAsia="ru-RU"/>
              </w:rPr>
              <w:t>ОБСЛ</w:t>
            </w:r>
          </w:p>
        </w:tc>
        <w:tc>
          <w:tcPr>
            <w:tcW w:w="1139" w:type="dxa"/>
            <w:hideMark/>
          </w:tcPr>
          <w:p w14:paraId="788B7D94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Merge/>
            <w:hideMark/>
          </w:tcPr>
          <w:p w14:paraId="1A5D9FAA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14C2EAD7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</w:p>
        </w:tc>
      </w:tr>
      <w:tr w:rsidR="00CD273E" w:rsidRPr="00430E00" w14:paraId="41EE2DC1" w14:textId="77777777" w:rsidTr="00723B76">
        <w:tc>
          <w:tcPr>
            <w:tcW w:w="2376" w:type="dxa"/>
            <w:vMerge/>
            <w:hideMark/>
          </w:tcPr>
          <w:p w14:paraId="7335AFDA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200" w:type="dxa"/>
            <w:hideMark/>
          </w:tcPr>
          <w:p w14:paraId="6DA83E2C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1139" w:type="dxa"/>
            <w:hideMark/>
          </w:tcPr>
          <w:p w14:paraId="6A66011D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Merge/>
            <w:hideMark/>
          </w:tcPr>
          <w:p w14:paraId="66459B5C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176612DC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</w:p>
        </w:tc>
      </w:tr>
    </w:tbl>
    <w:p w14:paraId="695E28EA" w14:textId="77777777" w:rsidR="00CD273E" w:rsidRPr="00430E00" w:rsidRDefault="00CD273E" w:rsidP="00CD273E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0E00">
        <w:rPr>
          <w:rFonts w:ascii="Times New Roman" w:hAnsi="Times New Roman" w:cs="Times New Roman"/>
          <w:sz w:val="28"/>
          <w:szCs w:val="28"/>
        </w:rPr>
        <w:t xml:space="preserve">Расчет затрат на электроэнергию произведем в таблице </w:t>
      </w:r>
      <w:r w:rsidRPr="005C445E">
        <w:rPr>
          <w:rFonts w:ascii="Times New Roman" w:hAnsi="Times New Roman" w:cs="Times New Roman"/>
          <w:sz w:val="28"/>
          <w:szCs w:val="28"/>
        </w:rPr>
        <w:t>3.6</w:t>
      </w:r>
      <w:r w:rsidRPr="00430E00">
        <w:rPr>
          <w:rFonts w:ascii="Times New Roman" w:hAnsi="Times New Roman" w:cs="Times New Roman"/>
          <w:sz w:val="28"/>
          <w:szCs w:val="28"/>
        </w:rPr>
        <w:t>.</w:t>
      </w:r>
    </w:p>
    <w:p w14:paraId="5C54971C" w14:textId="77777777" w:rsidR="00CD273E" w:rsidRPr="00430E00" w:rsidRDefault="00CD273E" w:rsidP="00CD273E">
      <w:pPr>
        <w:pStyle w:val="1"/>
        <w:spacing w:after="0"/>
        <w:ind w:firstLine="567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0E0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Таблица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3.6</w:t>
      </w:r>
      <w:r w:rsidRPr="00430E0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Расчет затрат на электроэнергию</w:t>
      </w:r>
    </w:p>
    <w:tbl>
      <w:tblPr>
        <w:tblStyle w:val="a3"/>
        <w:tblW w:w="9675" w:type="dxa"/>
        <w:tblLook w:val="04A0" w:firstRow="1" w:lastRow="0" w:firstColumn="1" w:lastColumn="0" w:noHBand="0" w:noVBand="1"/>
      </w:tblPr>
      <w:tblGrid>
        <w:gridCol w:w="4381"/>
        <w:gridCol w:w="3790"/>
        <w:gridCol w:w="1504"/>
      </w:tblGrid>
      <w:tr w:rsidR="00CD273E" w:rsidRPr="00430E00" w14:paraId="65B6229D" w14:textId="77777777" w:rsidTr="00723B76">
        <w:tc>
          <w:tcPr>
            <w:tcW w:w="5085" w:type="dxa"/>
            <w:hideMark/>
          </w:tcPr>
          <w:p w14:paraId="343601E9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Величина</w:t>
            </w:r>
          </w:p>
        </w:tc>
        <w:tc>
          <w:tcPr>
            <w:tcW w:w="2970" w:type="dxa"/>
            <w:hideMark/>
          </w:tcPr>
          <w:p w14:paraId="16F42156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Обозначение и</w:t>
            </w:r>
          </w:p>
          <w:p w14:paraId="2EAFA3FB" w14:textId="77777777" w:rsidR="00CD273E" w:rsidRPr="00430E00" w:rsidRDefault="00CD273E" w:rsidP="00723B76">
            <w:pPr>
              <w:spacing w:after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порядок расчета</w:t>
            </w:r>
          </w:p>
        </w:tc>
        <w:tc>
          <w:tcPr>
            <w:tcW w:w="1620" w:type="dxa"/>
            <w:hideMark/>
          </w:tcPr>
          <w:p w14:paraId="23328F74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Значение</w:t>
            </w:r>
          </w:p>
        </w:tc>
      </w:tr>
      <w:tr w:rsidR="00CD273E" w:rsidRPr="00430E00" w14:paraId="162CD6BC" w14:textId="77777777" w:rsidTr="00723B76">
        <w:tc>
          <w:tcPr>
            <w:tcW w:w="5085" w:type="dxa"/>
            <w:hideMark/>
          </w:tcPr>
          <w:p w14:paraId="175ADA32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Длительность рабочей смены, час</w:t>
            </w:r>
          </w:p>
        </w:tc>
        <w:tc>
          <w:tcPr>
            <w:tcW w:w="2970" w:type="dxa"/>
            <w:hideMark/>
          </w:tcPr>
          <w:p w14:paraId="13717EFE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ru-RU"/>
              </w:rPr>
              <w:t>t</w:t>
            </w:r>
            <w:r w:rsidRPr="00430E00"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  <w:vertAlign w:val="subscript"/>
                <w:lang w:eastAsia="ru-RU"/>
              </w:rPr>
              <w:t>СМ</w:t>
            </w:r>
          </w:p>
        </w:tc>
        <w:tc>
          <w:tcPr>
            <w:tcW w:w="1620" w:type="dxa"/>
            <w:hideMark/>
          </w:tcPr>
          <w:p w14:paraId="04218D0D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8</w:t>
            </w:r>
          </w:p>
        </w:tc>
      </w:tr>
      <w:tr w:rsidR="00CD273E" w:rsidRPr="00430E00" w14:paraId="23A4FBA4" w14:textId="77777777" w:rsidTr="00723B76">
        <w:tc>
          <w:tcPr>
            <w:tcW w:w="5085" w:type="dxa"/>
            <w:hideMark/>
          </w:tcPr>
          <w:p w14:paraId="5136A7D0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Количество рабочих дней в плановом периоде</w:t>
            </w:r>
          </w:p>
        </w:tc>
        <w:tc>
          <w:tcPr>
            <w:tcW w:w="2970" w:type="dxa"/>
            <w:hideMark/>
          </w:tcPr>
          <w:p w14:paraId="38D0B546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ru-RU"/>
              </w:rPr>
              <w:t>DР</w:t>
            </w:r>
          </w:p>
        </w:tc>
        <w:tc>
          <w:tcPr>
            <w:tcW w:w="1620" w:type="dxa"/>
            <w:hideMark/>
          </w:tcPr>
          <w:p w14:paraId="39C708AF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247</w:t>
            </w:r>
          </w:p>
        </w:tc>
      </w:tr>
      <w:tr w:rsidR="00CD273E" w:rsidRPr="00430E00" w14:paraId="414FBC58" w14:textId="77777777" w:rsidTr="00723B76">
        <w:tc>
          <w:tcPr>
            <w:tcW w:w="5085" w:type="dxa"/>
            <w:hideMark/>
          </w:tcPr>
          <w:p w14:paraId="0B5682CC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Продолжительность нерабочего времени в предпраздничные дни, час</w:t>
            </w:r>
          </w:p>
        </w:tc>
        <w:tc>
          <w:tcPr>
            <w:tcW w:w="2970" w:type="dxa"/>
            <w:hideMark/>
          </w:tcPr>
          <w:p w14:paraId="10E472C7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ru-RU"/>
              </w:rPr>
              <w:t>tП</w:t>
            </w:r>
          </w:p>
        </w:tc>
        <w:tc>
          <w:tcPr>
            <w:tcW w:w="1620" w:type="dxa"/>
            <w:hideMark/>
          </w:tcPr>
          <w:p w14:paraId="2713E548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1</w:t>
            </w:r>
          </w:p>
        </w:tc>
      </w:tr>
      <w:tr w:rsidR="00CD273E" w:rsidRPr="00430E00" w14:paraId="13DF037C" w14:textId="77777777" w:rsidTr="00723B76">
        <w:tc>
          <w:tcPr>
            <w:tcW w:w="5085" w:type="dxa"/>
            <w:hideMark/>
          </w:tcPr>
          <w:p w14:paraId="2AF956DC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Количество предпраздничных дней в плановом периоде</w:t>
            </w:r>
          </w:p>
        </w:tc>
        <w:tc>
          <w:tcPr>
            <w:tcW w:w="2970" w:type="dxa"/>
            <w:hideMark/>
          </w:tcPr>
          <w:p w14:paraId="3A85F610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ru-RU"/>
              </w:rPr>
              <w:t>DП</w:t>
            </w:r>
          </w:p>
        </w:tc>
        <w:tc>
          <w:tcPr>
            <w:tcW w:w="1620" w:type="dxa"/>
            <w:hideMark/>
          </w:tcPr>
          <w:p w14:paraId="403D89DF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5</w:t>
            </w:r>
          </w:p>
        </w:tc>
      </w:tr>
      <w:tr w:rsidR="00CD273E" w:rsidRPr="00430E00" w14:paraId="7B3A8D4E" w14:textId="77777777" w:rsidTr="00723B76">
        <w:tc>
          <w:tcPr>
            <w:tcW w:w="5085" w:type="dxa"/>
            <w:hideMark/>
          </w:tcPr>
          <w:p w14:paraId="6D956CDB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Номинальный фонд времени работы оборудования за рассчитываемый период, час</w:t>
            </w:r>
          </w:p>
        </w:tc>
        <w:tc>
          <w:tcPr>
            <w:tcW w:w="2970" w:type="dxa"/>
            <w:hideMark/>
          </w:tcPr>
          <w:p w14:paraId="187E1256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</w:rPr>
            </w:pPr>
            <w:r w:rsidRPr="0043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 </w:t>
            </w:r>
            <w:r w:rsidRPr="00430E0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ru-RU"/>
              </w:rPr>
              <w:t>F</w:t>
            </w:r>
            <w:r w:rsidRPr="00430E00"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  <w:vertAlign w:val="subscript"/>
                <w:lang w:val="en-US" w:eastAsia="ru-RU"/>
              </w:rPr>
              <w:t>HOM</w:t>
            </w:r>
            <w:r w:rsidRPr="00430E0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ru-RU"/>
              </w:rPr>
              <w:t> = t</w:t>
            </w:r>
            <w:r w:rsidRPr="00430E00"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  <w:vertAlign w:val="subscript"/>
                <w:lang w:val="en-US" w:eastAsia="ru-RU"/>
              </w:rPr>
              <w:t>CM</w:t>
            </w:r>
            <w:r w:rsidRPr="00430E0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ru-RU"/>
              </w:rPr>
              <w:t> * D</w:t>
            </w:r>
            <w:r w:rsidRPr="00430E00"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  <w:vertAlign w:val="subscript"/>
                <w:lang w:val="en-US" w:eastAsia="ru-RU"/>
              </w:rPr>
              <w:t>P</w:t>
            </w:r>
            <w:r w:rsidRPr="00430E0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ru-RU"/>
              </w:rPr>
              <w:t> – t</w:t>
            </w:r>
            <w:r w:rsidRPr="00430E00"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  <w:vertAlign w:val="subscript"/>
                <w:lang w:eastAsia="ru-RU"/>
              </w:rPr>
              <w:t>П</w:t>
            </w:r>
            <w:r w:rsidRPr="00430E0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ru-RU"/>
              </w:rPr>
              <w:t> * D</w:t>
            </w:r>
            <w:r w:rsidRPr="00430E00"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  <w:vertAlign w:val="subscript"/>
                <w:lang w:eastAsia="ru-RU"/>
              </w:rPr>
              <w:t>П</w:t>
            </w:r>
          </w:p>
        </w:tc>
        <w:tc>
          <w:tcPr>
            <w:tcW w:w="1620" w:type="dxa"/>
            <w:hideMark/>
          </w:tcPr>
          <w:p w14:paraId="37921BA0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1971</w:t>
            </w:r>
          </w:p>
        </w:tc>
      </w:tr>
      <w:tr w:rsidR="00CD273E" w:rsidRPr="00430E00" w14:paraId="47D8039A" w14:textId="77777777" w:rsidTr="00723B76">
        <w:tc>
          <w:tcPr>
            <w:tcW w:w="5085" w:type="dxa"/>
            <w:hideMark/>
          </w:tcPr>
          <w:p w14:paraId="104BF4C8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Число рабочих смен в сутки</w:t>
            </w:r>
          </w:p>
        </w:tc>
        <w:tc>
          <w:tcPr>
            <w:tcW w:w="2970" w:type="dxa"/>
            <w:hideMark/>
          </w:tcPr>
          <w:p w14:paraId="4CFA517B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ru-RU"/>
              </w:rPr>
              <w:t>KСМ</w:t>
            </w:r>
          </w:p>
        </w:tc>
        <w:tc>
          <w:tcPr>
            <w:tcW w:w="1620" w:type="dxa"/>
            <w:hideMark/>
          </w:tcPr>
          <w:p w14:paraId="3A14B7B2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1</w:t>
            </w:r>
          </w:p>
        </w:tc>
      </w:tr>
      <w:tr w:rsidR="00CD273E" w:rsidRPr="00430E00" w14:paraId="727FFE58" w14:textId="77777777" w:rsidTr="00723B76">
        <w:tc>
          <w:tcPr>
            <w:tcW w:w="5085" w:type="dxa"/>
            <w:hideMark/>
          </w:tcPr>
          <w:p w14:paraId="450EFFEA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Процент плановых потерь рабочего времени, %</w:t>
            </w:r>
          </w:p>
        </w:tc>
        <w:tc>
          <w:tcPr>
            <w:tcW w:w="2970" w:type="dxa"/>
            <w:hideMark/>
          </w:tcPr>
          <w:p w14:paraId="6B7C8D18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ru-RU"/>
              </w:rPr>
              <w:t>α</w:t>
            </w:r>
          </w:p>
        </w:tc>
        <w:tc>
          <w:tcPr>
            <w:tcW w:w="1620" w:type="dxa"/>
            <w:hideMark/>
          </w:tcPr>
          <w:p w14:paraId="243DD0CD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20</w:t>
            </w:r>
          </w:p>
        </w:tc>
      </w:tr>
      <w:tr w:rsidR="00CD273E" w:rsidRPr="00430E00" w14:paraId="09B784AD" w14:textId="77777777" w:rsidTr="00723B76">
        <w:tc>
          <w:tcPr>
            <w:tcW w:w="5085" w:type="dxa"/>
            <w:hideMark/>
          </w:tcPr>
          <w:p w14:paraId="334D66D0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Эффективный годовой фонд времени работы ПЭВМ, час</w:t>
            </w:r>
          </w:p>
        </w:tc>
        <w:tc>
          <w:tcPr>
            <w:tcW w:w="2970" w:type="dxa"/>
            <w:hideMark/>
          </w:tcPr>
          <w:p w14:paraId="3B6E0252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 </w:t>
            </w:r>
            <w:r w:rsidRPr="00430E00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</w:rPr>
              <w:drawing>
                <wp:inline distT="0" distB="0" distL="0" distR="0" wp14:anchorId="71CF03B4" wp14:editId="2DCDF1E0">
                  <wp:extent cx="2231390" cy="675640"/>
                  <wp:effectExtent l="0" t="0" r="0" b="0"/>
                  <wp:docPr id="591547727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39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hideMark/>
          </w:tcPr>
          <w:p w14:paraId="065BC594" w14:textId="77777777" w:rsidR="00CD273E" w:rsidRPr="00430E00" w:rsidRDefault="00CD273E" w:rsidP="00723B76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3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1576,8</w:t>
            </w:r>
          </w:p>
        </w:tc>
      </w:tr>
      <w:tr w:rsidR="00CD273E" w:rsidRPr="00430E00" w14:paraId="0A7E8B64" w14:textId="77777777" w:rsidTr="00723B76">
        <w:tc>
          <w:tcPr>
            <w:tcW w:w="5085" w:type="dxa"/>
            <w:hideMark/>
          </w:tcPr>
          <w:p w14:paraId="6069A661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Величина</w:t>
            </w:r>
          </w:p>
        </w:tc>
        <w:tc>
          <w:tcPr>
            <w:tcW w:w="2970" w:type="dxa"/>
            <w:hideMark/>
          </w:tcPr>
          <w:p w14:paraId="5020C6A8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Обозначение и</w:t>
            </w:r>
          </w:p>
          <w:p w14:paraId="1471F8B2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порядок расчета</w:t>
            </w:r>
          </w:p>
        </w:tc>
        <w:tc>
          <w:tcPr>
            <w:tcW w:w="1620" w:type="dxa"/>
            <w:hideMark/>
          </w:tcPr>
          <w:p w14:paraId="735E7A16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Значение</w:t>
            </w:r>
          </w:p>
        </w:tc>
      </w:tr>
      <w:tr w:rsidR="00CD273E" w:rsidRPr="00430E00" w14:paraId="32E669FA" w14:textId="77777777" w:rsidTr="00723B76">
        <w:tc>
          <w:tcPr>
            <w:tcW w:w="5085" w:type="dxa"/>
            <w:hideMark/>
          </w:tcPr>
          <w:p w14:paraId="33B6364C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Стоимость электроэнергии на момент выполнения плановых расчетов, р./кВт-час</w:t>
            </w:r>
          </w:p>
        </w:tc>
        <w:tc>
          <w:tcPr>
            <w:tcW w:w="2970" w:type="dxa"/>
            <w:hideMark/>
          </w:tcPr>
          <w:p w14:paraId="704DD993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ЦЭ</w:t>
            </w:r>
          </w:p>
        </w:tc>
        <w:tc>
          <w:tcPr>
            <w:tcW w:w="1620" w:type="dxa"/>
            <w:hideMark/>
          </w:tcPr>
          <w:p w14:paraId="75A0BFAE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2,89</w:t>
            </w:r>
          </w:p>
        </w:tc>
      </w:tr>
      <w:tr w:rsidR="00CD273E" w:rsidRPr="00430E00" w14:paraId="11604A31" w14:textId="77777777" w:rsidTr="00723B76">
        <w:tc>
          <w:tcPr>
            <w:tcW w:w="5085" w:type="dxa"/>
            <w:hideMark/>
          </w:tcPr>
          <w:p w14:paraId="4C7C67B9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Суммарная мощность ПЭВМ с периферией, кВт</w:t>
            </w:r>
          </w:p>
        </w:tc>
        <w:tc>
          <w:tcPr>
            <w:tcW w:w="2970" w:type="dxa"/>
            <w:hideMark/>
          </w:tcPr>
          <w:p w14:paraId="5BA3FE1F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PЭВМ</w:t>
            </w:r>
          </w:p>
        </w:tc>
        <w:tc>
          <w:tcPr>
            <w:tcW w:w="1620" w:type="dxa"/>
            <w:hideMark/>
          </w:tcPr>
          <w:p w14:paraId="3D58C3E7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0,7</w:t>
            </w:r>
          </w:p>
        </w:tc>
      </w:tr>
      <w:tr w:rsidR="00CD273E" w:rsidRPr="00430E00" w14:paraId="64915792" w14:textId="77777777" w:rsidTr="00723B76">
        <w:tc>
          <w:tcPr>
            <w:tcW w:w="5085" w:type="dxa"/>
            <w:hideMark/>
          </w:tcPr>
          <w:p w14:paraId="360AE20A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Затраты на силовую электроэнергию, р.</w:t>
            </w:r>
          </w:p>
        </w:tc>
        <w:tc>
          <w:tcPr>
            <w:tcW w:w="2970" w:type="dxa"/>
            <w:hideMark/>
          </w:tcPr>
          <w:p w14:paraId="5A8E61DD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ЗСЭН = FЭФ * ЦЭ * РЭВМ</w:t>
            </w:r>
          </w:p>
        </w:tc>
        <w:tc>
          <w:tcPr>
            <w:tcW w:w="1620" w:type="dxa"/>
            <w:hideMark/>
          </w:tcPr>
          <w:p w14:paraId="234D3906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3 189,86</w:t>
            </w:r>
          </w:p>
        </w:tc>
      </w:tr>
      <w:tr w:rsidR="00CD273E" w:rsidRPr="00430E00" w14:paraId="2F5F3AC4" w14:textId="77777777" w:rsidTr="00723B76">
        <w:tc>
          <w:tcPr>
            <w:tcW w:w="5085" w:type="dxa"/>
            <w:hideMark/>
          </w:tcPr>
          <w:p w14:paraId="36D96550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Суммарная мощность, которая идет на освещение, кВт</w:t>
            </w:r>
          </w:p>
        </w:tc>
        <w:tc>
          <w:tcPr>
            <w:tcW w:w="2970" w:type="dxa"/>
            <w:hideMark/>
          </w:tcPr>
          <w:p w14:paraId="4D108FC5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PОСВ</w:t>
            </w:r>
          </w:p>
        </w:tc>
        <w:tc>
          <w:tcPr>
            <w:tcW w:w="1620" w:type="dxa"/>
            <w:hideMark/>
          </w:tcPr>
          <w:p w14:paraId="0F684D04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0,2</w:t>
            </w:r>
          </w:p>
        </w:tc>
      </w:tr>
      <w:tr w:rsidR="00CD273E" w:rsidRPr="00430E00" w14:paraId="4B61CE06" w14:textId="77777777" w:rsidTr="00723B76">
        <w:tc>
          <w:tcPr>
            <w:tcW w:w="5085" w:type="dxa"/>
            <w:hideMark/>
          </w:tcPr>
          <w:p w14:paraId="735E4066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Затраты на осветительную электроэнергию, р.</w:t>
            </w:r>
          </w:p>
        </w:tc>
        <w:tc>
          <w:tcPr>
            <w:tcW w:w="2970" w:type="dxa"/>
            <w:hideMark/>
          </w:tcPr>
          <w:p w14:paraId="01D98909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ЗОСВЭН = FЭФ*ЦЭ * РОСВ</w:t>
            </w:r>
          </w:p>
        </w:tc>
        <w:tc>
          <w:tcPr>
            <w:tcW w:w="1620" w:type="dxa"/>
            <w:hideMark/>
          </w:tcPr>
          <w:p w14:paraId="116ADB0A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911,39</w:t>
            </w:r>
          </w:p>
        </w:tc>
      </w:tr>
    </w:tbl>
    <w:p w14:paraId="0229A04A" w14:textId="77777777" w:rsidR="00CD273E" w:rsidRPr="00430E00" w:rsidRDefault="00CD273E" w:rsidP="00CD273E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0E00">
        <w:rPr>
          <w:rFonts w:ascii="Times New Roman" w:hAnsi="Times New Roman" w:cs="Times New Roman"/>
          <w:sz w:val="28"/>
          <w:szCs w:val="28"/>
        </w:rPr>
        <w:t xml:space="preserve">Расчет затрат на оплату труда и социальные отчисления произведем в таблице </w:t>
      </w:r>
      <w:r w:rsidRPr="005C445E">
        <w:rPr>
          <w:rFonts w:ascii="Times New Roman" w:hAnsi="Times New Roman" w:cs="Times New Roman"/>
          <w:sz w:val="28"/>
          <w:szCs w:val="28"/>
        </w:rPr>
        <w:t>3</w:t>
      </w:r>
      <w:r w:rsidRPr="00430E00">
        <w:rPr>
          <w:rFonts w:ascii="Times New Roman" w:hAnsi="Times New Roman" w:cs="Times New Roman"/>
          <w:sz w:val="28"/>
          <w:szCs w:val="28"/>
        </w:rPr>
        <w:t>.</w:t>
      </w:r>
      <w:r w:rsidRPr="005C445E">
        <w:rPr>
          <w:rFonts w:ascii="Times New Roman" w:hAnsi="Times New Roman" w:cs="Times New Roman"/>
          <w:sz w:val="28"/>
          <w:szCs w:val="28"/>
        </w:rPr>
        <w:t>7</w:t>
      </w:r>
      <w:r w:rsidRPr="00430E00">
        <w:rPr>
          <w:rFonts w:ascii="Times New Roman" w:hAnsi="Times New Roman" w:cs="Times New Roman"/>
          <w:sz w:val="28"/>
          <w:szCs w:val="28"/>
        </w:rPr>
        <w:t>.</w:t>
      </w:r>
    </w:p>
    <w:p w14:paraId="11F6DDC6" w14:textId="77777777" w:rsidR="00CD273E" w:rsidRPr="00430E00" w:rsidRDefault="00CD273E" w:rsidP="00CD273E">
      <w:pPr>
        <w:pStyle w:val="1"/>
        <w:spacing w:after="0"/>
        <w:ind w:firstLine="567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0E00">
        <w:rPr>
          <w:rFonts w:ascii="Times New Roman" w:eastAsia="Times New Roman" w:hAnsi="Times New Roman" w:cs="Times New Roman"/>
          <w:color w:val="333333"/>
          <w:sz w:val="24"/>
          <w:szCs w:val="24"/>
        </w:rPr>
        <w:t>Таблица 3.7 Расчет затрат на оплату труда и социальные отчисления</w:t>
      </w:r>
    </w:p>
    <w:tbl>
      <w:tblPr>
        <w:tblStyle w:val="a3"/>
        <w:tblW w:w="9510" w:type="dxa"/>
        <w:tblLook w:val="04A0" w:firstRow="1" w:lastRow="0" w:firstColumn="1" w:lastColumn="0" w:noHBand="0" w:noVBand="1"/>
      </w:tblPr>
      <w:tblGrid>
        <w:gridCol w:w="3501"/>
        <w:gridCol w:w="2043"/>
        <w:gridCol w:w="1472"/>
        <w:gridCol w:w="2494"/>
      </w:tblGrid>
      <w:tr w:rsidR="00CD273E" w:rsidRPr="00430E00" w14:paraId="4A6AD790" w14:textId="77777777" w:rsidTr="00723B76">
        <w:tc>
          <w:tcPr>
            <w:tcW w:w="3501" w:type="dxa"/>
            <w:hideMark/>
          </w:tcPr>
          <w:p w14:paraId="46A6B2D3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Профессия исполнителя</w:t>
            </w:r>
          </w:p>
        </w:tc>
        <w:tc>
          <w:tcPr>
            <w:tcW w:w="2043" w:type="dxa"/>
            <w:hideMark/>
          </w:tcPr>
          <w:p w14:paraId="0427147C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Количество исполнителей, чел.</w:t>
            </w:r>
          </w:p>
        </w:tc>
        <w:tc>
          <w:tcPr>
            <w:tcW w:w="1472" w:type="dxa"/>
            <w:hideMark/>
          </w:tcPr>
          <w:p w14:paraId="6A4985A1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Месячный оклад, р.</w:t>
            </w:r>
          </w:p>
        </w:tc>
        <w:tc>
          <w:tcPr>
            <w:tcW w:w="2494" w:type="dxa"/>
            <w:hideMark/>
          </w:tcPr>
          <w:p w14:paraId="21984E40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Заработная плата за период</w:t>
            </w:r>
          </w:p>
          <w:p w14:paraId="6AFEC224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разработки ПП, р.</w:t>
            </w:r>
          </w:p>
        </w:tc>
      </w:tr>
      <w:tr w:rsidR="00CD273E" w:rsidRPr="00430E00" w14:paraId="049D7315" w14:textId="77777777" w:rsidTr="00723B76">
        <w:tc>
          <w:tcPr>
            <w:tcW w:w="3501" w:type="dxa"/>
            <w:hideMark/>
          </w:tcPr>
          <w:p w14:paraId="7FDC8C25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2043" w:type="dxa"/>
            <w:hideMark/>
          </w:tcPr>
          <w:p w14:paraId="4AF969AB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1472" w:type="dxa"/>
            <w:hideMark/>
          </w:tcPr>
          <w:p w14:paraId="5D579345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9267</w:t>
            </w:r>
          </w:p>
        </w:tc>
        <w:tc>
          <w:tcPr>
            <w:tcW w:w="2494" w:type="dxa"/>
            <w:hideMark/>
          </w:tcPr>
          <w:p w14:paraId="03B9A938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55600</w:t>
            </w:r>
          </w:p>
        </w:tc>
      </w:tr>
      <w:tr w:rsidR="00CD273E" w:rsidRPr="00430E00" w14:paraId="2FA68154" w14:textId="77777777" w:rsidTr="00723B76">
        <w:tc>
          <w:tcPr>
            <w:tcW w:w="3501" w:type="dxa"/>
            <w:hideMark/>
          </w:tcPr>
          <w:p w14:paraId="2754A6C6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Инженер-программист квалификационного ур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овня</w:t>
            </w:r>
          </w:p>
        </w:tc>
        <w:tc>
          <w:tcPr>
            <w:tcW w:w="2043" w:type="dxa"/>
            <w:hideMark/>
          </w:tcPr>
          <w:p w14:paraId="758ED1F8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1472" w:type="dxa"/>
            <w:hideMark/>
          </w:tcPr>
          <w:p w14:paraId="031A0159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5200</w:t>
            </w:r>
          </w:p>
        </w:tc>
        <w:tc>
          <w:tcPr>
            <w:tcW w:w="2494" w:type="dxa"/>
            <w:hideMark/>
          </w:tcPr>
          <w:p w14:paraId="17B25654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31200</w:t>
            </w:r>
          </w:p>
        </w:tc>
      </w:tr>
      <w:tr w:rsidR="00CD273E" w:rsidRPr="00430E00" w14:paraId="75EF6DF2" w14:textId="77777777" w:rsidTr="00723B76">
        <w:tc>
          <w:tcPr>
            <w:tcW w:w="7016" w:type="dxa"/>
            <w:gridSpan w:val="3"/>
            <w:hideMark/>
          </w:tcPr>
          <w:p w14:paraId="21BC2F76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Итого</w:t>
            </w:r>
          </w:p>
        </w:tc>
        <w:tc>
          <w:tcPr>
            <w:tcW w:w="2494" w:type="dxa"/>
            <w:hideMark/>
          </w:tcPr>
          <w:p w14:paraId="4B758155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86800</w:t>
            </w:r>
          </w:p>
        </w:tc>
      </w:tr>
      <w:tr w:rsidR="00CD273E" w:rsidRPr="00430E00" w14:paraId="38F8FE87" w14:textId="77777777" w:rsidTr="00723B76">
        <w:tc>
          <w:tcPr>
            <w:tcW w:w="7016" w:type="dxa"/>
            <w:gridSpan w:val="3"/>
            <w:hideMark/>
          </w:tcPr>
          <w:p w14:paraId="7D59D578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Дополнительная заработная плата (15%)</w:t>
            </w:r>
          </w:p>
        </w:tc>
        <w:tc>
          <w:tcPr>
            <w:tcW w:w="2494" w:type="dxa"/>
            <w:hideMark/>
          </w:tcPr>
          <w:p w14:paraId="7A5F66D5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13020</w:t>
            </w:r>
          </w:p>
        </w:tc>
      </w:tr>
      <w:tr w:rsidR="00CD273E" w:rsidRPr="00430E00" w14:paraId="6FC89AC8" w14:textId="77777777" w:rsidTr="00723B76">
        <w:tc>
          <w:tcPr>
            <w:tcW w:w="7016" w:type="dxa"/>
            <w:gridSpan w:val="3"/>
            <w:hideMark/>
          </w:tcPr>
          <w:p w14:paraId="43495257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Социальные отчисления с заработной платы (30%)</w:t>
            </w:r>
          </w:p>
        </w:tc>
        <w:tc>
          <w:tcPr>
            <w:tcW w:w="2494" w:type="dxa"/>
            <w:hideMark/>
          </w:tcPr>
          <w:p w14:paraId="6EE8B084" w14:textId="77777777" w:rsidR="00CD273E" w:rsidRPr="00430E00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30E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26040</w:t>
            </w:r>
          </w:p>
        </w:tc>
      </w:tr>
    </w:tbl>
    <w:p w14:paraId="7DE6DAF8" w14:textId="77777777" w:rsidR="00CD273E" w:rsidRPr="005C445E" w:rsidRDefault="00CD273E" w:rsidP="00CD273E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445E">
        <w:rPr>
          <w:rFonts w:ascii="Times New Roman" w:hAnsi="Times New Roman" w:cs="Times New Roman"/>
          <w:sz w:val="28"/>
          <w:szCs w:val="28"/>
        </w:rPr>
        <w:t>Цена потребления (ЦП) представляет собой затраты покупателя на приобретение, доработку, а также эксплуатацию анализируемого ПП на протяжении периода эксплуатации:</w:t>
      </w:r>
    </w:p>
    <w:p w14:paraId="1C6B6717" w14:textId="77777777" w:rsidR="00CD273E" w:rsidRPr="005C445E" w:rsidRDefault="00CD273E" w:rsidP="00CD273E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445E">
        <w:rPr>
          <w:rFonts w:ascii="Times New Roman" w:hAnsi="Times New Roman" w:cs="Times New Roman"/>
          <w:sz w:val="28"/>
          <w:szCs w:val="28"/>
        </w:rPr>
        <w:t>ЦП = ЦПР + РСОПР + ИЭКС * ТН</w:t>
      </w:r>
    </w:p>
    <w:p w14:paraId="5F5E8EBB" w14:textId="77777777" w:rsidR="00CD273E" w:rsidRPr="005C445E" w:rsidRDefault="00CD273E" w:rsidP="00CD273E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445E">
        <w:rPr>
          <w:rFonts w:ascii="Times New Roman" w:hAnsi="Times New Roman" w:cs="Times New Roman"/>
          <w:sz w:val="28"/>
          <w:szCs w:val="28"/>
        </w:rPr>
        <w:t>где ЦП — цена потребления, р;</w:t>
      </w:r>
    </w:p>
    <w:p w14:paraId="499690AC" w14:textId="77777777" w:rsidR="00CD273E" w:rsidRPr="005C445E" w:rsidRDefault="00CD273E" w:rsidP="00CD273E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445E">
        <w:rPr>
          <w:rFonts w:ascii="Times New Roman" w:hAnsi="Times New Roman" w:cs="Times New Roman"/>
          <w:sz w:val="28"/>
          <w:szCs w:val="28"/>
        </w:rPr>
        <w:t>ЦПР — продажная цена ПП, т.е. цена приобретения ПП покупателем, р.</w:t>
      </w:r>
    </w:p>
    <w:p w14:paraId="3038F02D" w14:textId="77777777" w:rsidR="00CD273E" w:rsidRPr="005C445E" w:rsidRDefault="00CD273E" w:rsidP="00CD273E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445E">
        <w:rPr>
          <w:rFonts w:ascii="Times New Roman" w:hAnsi="Times New Roman" w:cs="Times New Roman"/>
          <w:sz w:val="28"/>
          <w:szCs w:val="28"/>
        </w:rPr>
        <w:t>ИЭКС — годовые эксплуатационные издержки потребителя, р.;</w:t>
      </w:r>
    </w:p>
    <w:p w14:paraId="1362B216" w14:textId="77777777" w:rsidR="00CD273E" w:rsidRPr="005C445E" w:rsidRDefault="00CD273E" w:rsidP="00CD273E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445E">
        <w:rPr>
          <w:rFonts w:ascii="Times New Roman" w:hAnsi="Times New Roman" w:cs="Times New Roman"/>
          <w:sz w:val="28"/>
          <w:szCs w:val="28"/>
        </w:rPr>
        <w:t>ТН — нормативный срок эксплуатации ПП, лет.</w:t>
      </w:r>
    </w:p>
    <w:p w14:paraId="4C56B143" w14:textId="77777777" w:rsidR="00CD273E" w:rsidRPr="005C445E" w:rsidRDefault="00CD273E" w:rsidP="00CD273E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445E">
        <w:rPr>
          <w:rFonts w:ascii="Times New Roman" w:hAnsi="Times New Roman" w:cs="Times New Roman"/>
          <w:sz w:val="28"/>
          <w:szCs w:val="28"/>
        </w:rPr>
        <w:t>РСОПР — затраты на сопровождение, р.</w:t>
      </w:r>
    </w:p>
    <w:p w14:paraId="34DB24D1" w14:textId="77777777" w:rsidR="00CD273E" w:rsidRPr="005C445E" w:rsidRDefault="00CD273E" w:rsidP="00CD273E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445E">
        <w:rPr>
          <w:rFonts w:ascii="Times New Roman" w:hAnsi="Times New Roman" w:cs="Times New Roman"/>
          <w:sz w:val="28"/>
          <w:szCs w:val="28"/>
        </w:rPr>
        <w:t xml:space="preserve">Результаты расчета годовых эксплуатационных издержек потребителя представлены в таблице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C44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45E">
        <w:rPr>
          <w:rFonts w:ascii="Times New Roman" w:hAnsi="Times New Roman" w:cs="Times New Roman"/>
          <w:sz w:val="28"/>
          <w:szCs w:val="28"/>
        </w:rPr>
        <w:t>.</w:t>
      </w:r>
    </w:p>
    <w:p w14:paraId="562038B8" w14:textId="77777777" w:rsidR="00CD273E" w:rsidRPr="005C445E" w:rsidRDefault="00CD273E" w:rsidP="00CD273E">
      <w:pPr>
        <w:pStyle w:val="1"/>
        <w:spacing w:after="0"/>
        <w:ind w:firstLine="567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445E">
        <w:rPr>
          <w:rFonts w:ascii="Times New Roman" w:eastAsia="Times New Roman" w:hAnsi="Times New Roman" w:cs="Times New Roman"/>
          <w:color w:val="333333"/>
          <w:sz w:val="24"/>
          <w:szCs w:val="24"/>
        </w:rPr>
        <w:t>Таблица 3.8 Расчет годовых эксплуатационных издержек потребителя программного продукта</w:t>
      </w:r>
    </w:p>
    <w:tbl>
      <w:tblPr>
        <w:tblStyle w:val="a3"/>
        <w:tblW w:w="9360" w:type="dxa"/>
        <w:tblLook w:val="04A0" w:firstRow="1" w:lastRow="0" w:firstColumn="1" w:lastColumn="0" w:noHBand="0" w:noVBand="1"/>
      </w:tblPr>
      <w:tblGrid>
        <w:gridCol w:w="540"/>
        <w:gridCol w:w="5415"/>
        <w:gridCol w:w="1785"/>
        <w:gridCol w:w="1620"/>
      </w:tblGrid>
      <w:tr w:rsidR="00CD273E" w:rsidRPr="005C445E" w14:paraId="35C12507" w14:textId="77777777" w:rsidTr="00723B76">
        <w:tc>
          <w:tcPr>
            <w:tcW w:w="540" w:type="dxa"/>
            <w:vMerge w:val="restart"/>
            <w:hideMark/>
          </w:tcPr>
          <w:p w14:paraId="2D2CE008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№</w:t>
            </w:r>
          </w:p>
        </w:tc>
        <w:tc>
          <w:tcPr>
            <w:tcW w:w="5415" w:type="dxa"/>
            <w:vMerge w:val="restart"/>
            <w:hideMark/>
          </w:tcPr>
          <w:p w14:paraId="2D9B700B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Наименование расходов</w:t>
            </w:r>
          </w:p>
        </w:tc>
        <w:tc>
          <w:tcPr>
            <w:tcW w:w="3405" w:type="dxa"/>
            <w:gridSpan w:val="2"/>
            <w:hideMark/>
          </w:tcPr>
          <w:p w14:paraId="3F26275E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Сумма, р.</w:t>
            </w:r>
          </w:p>
        </w:tc>
      </w:tr>
      <w:tr w:rsidR="00CD273E" w:rsidRPr="005C445E" w14:paraId="6B70C2B0" w14:textId="77777777" w:rsidTr="00723B76">
        <w:tc>
          <w:tcPr>
            <w:tcW w:w="0" w:type="auto"/>
            <w:vMerge/>
            <w:hideMark/>
          </w:tcPr>
          <w:p w14:paraId="4DB65C40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14:paraId="67FDF3DD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785" w:type="dxa"/>
            <w:hideMark/>
          </w:tcPr>
          <w:p w14:paraId="148165B7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Базовый ПП</w:t>
            </w:r>
          </w:p>
        </w:tc>
        <w:tc>
          <w:tcPr>
            <w:tcW w:w="1620" w:type="dxa"/>
            <w:hideMark/>
          </w:tcPr>
          <w:p w14:paraId="4327DDB2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Новый ПП</w:t>
            </w:r>
          </w:p>
        </w:tc>
      </w:tr>
      <w:tr w:rsidR="00CD273E" w:rsidRPr="005C445E" w14:paraId="1EDA6AB6" w14:textId="77777777" w:rsidTr="00723B76">
        <w:tc>
          <w:tcPr>
            <w:tcW w:w="540" w:type="dxa"/>
            <w:hideMark/>
          </w:tcPr>
          <w:p w14:paraId="5FE9CFA6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5415" w:type="dxa"/>
            <w:hideMark/>
          </w:tcPr>
          <w:p w14:paraId="27CFFAEF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Накладные расходы</w:t>
            </w:r>
          </w:p>
        </w:tc>
        <w:tc>
          <w:tcPr>
            <w:tcW w:w="1785" w:type="dxa"/>
            <w:hideMark/>
          </w:tcPr>
          <w:p w14:paraId="70DA5E51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13600</w:t>
            </w:r>
          </w:p>
        </w:tc>
        <w:tc>
          <w:tcPr>
            <w:tcW w:w="1620" w:type="dxa"/>
            <w:hideMark/>
          </w:tcPr>
          <w:p w14:paraId="04612BD0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9500</w:t>
            </w:r>
          </w:p>
        </w:tc>
      </w:tr>
      <w:tr w:rsidR="00CD273E" w:rsidRPr="005C445E" w14:paraId="1FF44E25" w14:textId="77777777" w:rsidTr="00723B76">
        <w:tc>
          <w:tcPr>
            <w:tcW w:w="540" w:type="dxa"/>
            <w:hideMark/>
          </w:tcPr>
          <w:p w14:paraId="3C3C78AC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5415" w:type="dxa"/>
            <w:hideMark/>
          </w:tcPr>
          <w:p w14:paraId="76EE2CEE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Аренда хостинга</w:t>
            </w:r>
          </w:p>
        </w:tc>
        <w:tc>
          <w:tcPr>
            <w:tcW w:w="1785" w:type="dxa"/>
            <w:hideMark/>
          </w:tcPr>
          <w:p w14:paraId="2A3EAD7C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12300</w:t>
            </w:r>
          </w:p>
        </w:tc>
        <w:tc>
          <w:tcPr>
            <w:tcW w:w="1620" w:type="dxa"/>
            <w:hideMark/>
          </w:tcPr>
          <w:p w14:paraId="41922DD0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10800</w:t>
            </w:r>
          </w:p>
        </w:tc>
      </w:tr>
      <w:tr w:rsidR="00CD273E" w:rsidRPr="005C445E" w14:paraId="5A3E47A9" w14:textId="77777777" w:rsidTr="00723B76">
        <w:tc>
          <w:tcPr>
            <w:tcW w:w="540" w:type="dxa"/>
            <w:hideMark/>
          </w:tcPr>
          <w:p w14:paraId="7A66A326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5415" w:type="dxa"/>
            <w:hideMark/>
          </w:tcPr>
          <w:p w14:paraId="4E8DF478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Прочие расходы</w:t>
            </w:r>
          </w:p>
        </w:tc>
        <w:tc>
          <w:tcPr>
            <w:tcW w:w="1785" w:type="dxa"/>
            <w:hideMark/>
          </w:tcPr>
          <w:p w14:paraId="36E88F9D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400</w:t>
            </w:r>
          </w:p>
        </w:tc>
        <w:tc>
          <w:tcPr>
            <w:tcW w:w="1620" w:type="dxa"/>
            <w:hideMark/>
          </w:tcPr>
          <w:p w14:paraId="12DA42B8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150</w:t>
            </w:r>
          </w:p>
        </w:tc>
      </w:tr>
      <w:tr w:rsidR="00CD273E" w:rsidRPr="005C445E" w14:paraId="6121157D" w14:textId="77777777" w:rsidTr="00723B76">
        <w:tc>
          <w:tcPr>
            <w:tcW w:w="540" w:type="dxa"/>
            <w:hideMark/>
          </w:tcPr>
          <w:p w14:paraId="22500ECA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5415" w:type="dxa"/>
            <w:hideMark/>
          </w:tcPr>
          <w:p w14:paraId="7454208A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Всего</w:t>
            </w:r>
          </w:p>
        </w:tc>
        <w:tc>
          <w:tcPr>
            <w:tcW w:w="1785" w:type="dxa"/>
            <w:hideMark/>
          </w:tcPr>
          <w:p w14:paraId="5A714112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26300</w:t>
            </w:r>
          </w:p>
        </w:tc>
        <w:tc>
          <w:tcPr>
            <w:tcW w:w="1620" w:type="dxa"/>
            <w:hideMark/>
          </w:tcPr>
          <w:p w14:paraId="45DA41F4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20450</w:t>
            </w:r>
          </w:p>
        </w:tc>
      </w:tr>
    </w:tbl>
    <w:p w14:paraId="4D42532C" w14:textId="77777777" w:rsidR="00CD273E" w:rsidRPr="005C445E" w:rsidRDefault="00CD273E" w:rsidP="00CD273E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445E">
        <w:rPr>
          <w:rFonts w:ascii="Times New Roman" w:hAnsi="Times New Roman" w:cs="Times New Roman"/>
          <w:sz w:val="28"/>
          <w:szCs w:val="28"/>
        </w:rPr>
        <w:t>Результаты расчета цены потребления представлены в таблице 3.9 из расчета использования ПП в течении 3-х лет.</w:t>
      </w:r>
    </w:p>
    <w:p w14:paraId="047D9502" w14:textId="77777777" w:rsidR="00CD273E" w:rsidRPr="005C445E" w:rsidRDefault="00CD273E" w:rsidP="00CD273E">
      <w:pPr>
        <w:pStyle w:val="1"/>
        <w:spacing w:after="0"/>
        <w:ind w:firstLine="567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445E">
        <w:rPr>
          <w:rFonts w:ascii="Times New Roman" w:eastAsia="Times New Roman" w:hAnsi="Times New Roman" w:cs="Times New Roman"/>
          <w:color w:val="333333"/>
          <w:sz w:val="24"/>
          <w:szCs w:val="24"/>
        </w:rPr>
        <w:t>Таблица 3.9 Расчет цены потребления ПП</w:t>
      </w:r>
    </w:p>
    <w:tbl>
      <w:tblPr>
        <w:tblStyle w:val="a3"/>
        <w:tblW w:w="9360" w:type="dxa"/>
        <w:tblLook w:val="04A0" w:firstRow="1" w:lastRow="0" w:firstColumn="1" w:lastColumn="0" w:noHBand="0" w:noVBand="1"/>
      </w:tblPr>
      <w:tblGrid>
        <w:gridCol w:w="540"/>
        <w:gridCol w:w="5580"/>
        <w:gridCol w:w="1620"/>
        <w:gridCol w:w="1620"/>
      </w:tblGrid>
      <w:tr w:rsidR="00CD273E" w:rsidRPr="005C445E" w14:paraId="4D301024" w14:textId="77777777" w:rsidTr="00723B76">
        <w:tc>
          <w:tcPr>
            <w:tcW w:w="540" w:type="dxa"/>
            <w:vMerge w:val="restart"/>
            <w:hideMark/>
          </w:tcPr>
          <w:p w14:paraId="60CA0EEB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№</w:t>
            </w:r>
          </w:p>
        </w:tc>
        <w:tc>
          <w:tcPr>
            <w:tcW w:w="5580" w:type="dxa"/>
            <w:vMerge w:val="restart"/>
            <w:hideMark/>
          </w:tcPr>
          <w:p w14:paraId="42AB391E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Наименование расходов</w:t>
            </w:r>
          </w:p>
        </w:tc>
        <w:tc>
          <w:tcPr>
            <w:tcW w:w="3240" w:type="dxa"/>
            <w:gridSpan w:val="2"/>
            <w:hideMark/>
          </w:tcPr>
          <w:p w14:paraId="3DBB1561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Сумма, р.</w:t>
            </w:r>
          </w:p>
        </w:tc>
      </w:tr>
      <w:tr w:rsidR="00CD273E" w:rsidRPr="005C445E" w14:paraId="77B67F74" w14:textId="77777777" w:rsidTr="00723B76">
        <w:tc>
          <w:tcPr>
            <w:tcW w:w="0" w:type="auto"/>
            <w:vMerge/>
            <w:hideMark/>
          </w:tcPr>
          <w:p w14:paraId="47E8101E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14:paraId="2CBF1CFA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620" w:type="dxa"/>
            <w:hideMark/>
          </w:tcPr>
          <w:p w14:paraId="3AC760A3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Базовый ПП</w:t>
            </w:r>
          </w:p>
        </w:tc>
        <w:tc>
          <w:tcPr>
            <w:tcW w:w="1620" w:type="dxa"/>
            <w:hideMark/>
          </w:tcPr>
          <w:p w14:paraId="0DD32170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Новый ПП</w:t>
            </w:r>
          </w:p>
        </w:tc>
      </w:tr>
      <w:tr w:rsidR="00CD273E" w:rsidRPr="005C445E" w14:paraId="7EFD4D2C" w14:textId="77777777" w:rsidTr="00723B76">
        <w:tc>
          <w:tcPr>
            <w:tcW w:w="540" w:type="dxa"/>
            <w:hideMark/>
          </w:tcPr>
          <w:p w14:paraId="2F448711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5580" w:type="dxa"/>
            <w:hideMark/>
          </w:tcPr>
          <w:p w14:paraId="72FE6FD0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Продажная цена ПП</w:t>
            </w:r>
          </w:p>
        </w:tc>
        <w:tc>
          <w:tcPr>
            <w:tcW w:w="1620" w:type="dxa"/>
            <w:hideMark/>
          </w:tcPr>
          <w:p w14:paraId="26147A32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22000</w:t>
            </w:r>
          </w:p>
        </w:tc>
        <w:tc>
          <w:tcPr>
            <w:tcW w:w="1620" w:type="dxa"/>
            <w:hideMark/>
          </w:tcPr>
          <w:p w14:paraId="7AA09EE9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19524,58</w:t>
            </w:r>
          </w:p>
        </w:tc>
      </w:tr>
      <w:tr w:rsidR="00CD273E" w:rsidRPr="005C445E" w14:paraId="36B8716E" w14:textId="77777777" w:rsidTr="00723B76">
        <w:tc>
          <w:tcPr>
            <w:tcW w:w="540" w:type="dxa"/>
            <w:hideMark/>
          </w:tcPr>
          <w:p w14:paraId="56868CFD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5580" w:type="dxa"/>
            <w:hideMark/>
          </w:tcPr>
          <w:p w14:paraId="02DBB76E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Стоимость сопровождения</w:t>
            </w:r>
          </w:p>
        </w:tc>
        <w:tc>
          <w:tcPr>
            <w:tcW w:w="1620" w:type="dxa"/>
            <w:hideMark/>
          </w:tcPr>
          <w:p w14:paraId="4218B18E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14000</w:t>
            </w:r>
          </w:p>
        </w:tc>
        <w:tc>
          <w:tcPr>
            <w:tcW w:w="1620" w:type="dxa"/>
            <w:hideMark/>
          </w:tcPr>
          <w:p w14:paraId="48607013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12509,37</w:t>
            </w:r>
          </w:p>
        </w:tc>
      </w:tr>
      <w:tr w:rsidR="00CD273E" w:rsidRPr="005C445E" w14:paraId="38022091" w14:textId="77777777" w:rsidTr="00723B76">
        <w:tc>
          <w:tcPr>
            <w:tcW w:w="540" w:type="dxa"/>
            <w:hideMark/>
          </w:tcPr>
          <w:p w14:paraId="5CE44B59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5580" w:type="dxa"/>
            <w:hideMark/>
          </w:tcPr>
          <w:p w14:paraId="3D2B6CA0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Эксплуатационные издержки потребления за весь период</w:t>
            </w:r>
          </w:p>
        </w:tc>
        <w:tc>
          <w:tcPr>
            <w:tcW w:w="1620" w:type="dxa"/>
            <w:hideMark/>
          </w:tcPr>
          <w:p w14:paraId="45F3010E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26300</w:t>
            </w:r>
          </w:p>
        </w:tc>
        <w:tc>
          <w:tcPr>
            <w:tcW w:w="1620" w:type="dxa"/>
            <w:hideMark/>
          </w:tcPr>
          <w:p w14:paraId="167C4224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20450</w:t>
            </w:r>
          </w:p>
        </w:tc>
      </w:tr>
      <w:tr w:rsidR="00CD273E" w:rsidRPr="005C445E" w14:paraId="4A1E60F9" w14:textId="77777777" w:rsidTr="00723B76">
        <w:tc>
          <w:tcPr>
            <w:tcW w:w="540" w:type="dxa"/>
            <w:hideMark/>
          </w:tcPr>
          <w:p w14:paraId="44A82B13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</w:t>
            </w:r>
          </w:p>
        </w:tc>
        <w:tc>
          <w:tcPr>
            <w:tcW w:w="5580" w:type="dxa"/>
            <w:hideMark/>
          </w:tcPr>
          <w:p w14:paraId="02894DED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Цена потребления</w:t>
            </w:r>
          </w:p>
        </w:tc>
        <w:tc>
          <w:tcPr>
            <w:tcW w:w="1620" w:type="dxa"/>
            <w:hideMark/>
          </w:tcPr>
          <w:p w14:paraId="687F1E4A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62300</w:t>
            </w:r>
          </w:p>
        </w:tc>
        <w:tc>
          <w:tcPr>
            <w:tcW w:w="1620" w:type="dxa"/>
            <w:hideMark/>
          </w:tcPr>
          <w:p w14:paraId="6FB9E8A1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52483,95</w:t>
            </w:r>
          </w:p>
        </w:tc>
      </w:tr>
    </w:tbl>
    <w:p w14:paraId="0A7B0D4C" w14:textId="77777777" w:rsidR="00CD273E" w:rsidRPr="005C445E" w:rsidRDefault="00CD273E" w:rsidP="00CD273E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/>
        </w:rPr>
      </w:pPr>
      <w:r w:rsidRPr="005C445E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/>
        </w:rPr>
        <w:t> </w:t>
      </w:r>
    </w:p>
    <w:p w14:paraId="2DB9D21C" w14:textId="77777777" w:rsidR="00CD273E" w:rsidRPr="005C445E" w:rsidRDefault="00CD273E" w:rsidP="00CD273E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445E">
        <w:rPr>
          <w:rFonts w:ascii="Times New Roman" w:hAnsi="Times New Roman" w:cs="Times New Roman"/>
          <w:sz w:val="28"/>
          <w:szCs w:val="28"/>
        </w:rPr>
        <w:t>КЦП = 52483,95 / 62300 = 0,84</w:t>
      </w:r>
    </w:p>
    <w:p w14:paraId="4CBE4A2C" w14:textId="77777777" w:rsidR="00CD273E" w:rsidRPr="005C445E" w:rsidRDefault="00CD273E" w:rsidP="00CD273E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445E">
        <w:rPr>
          <w:rFonts w:ascii="Times New Roman" w:hAnsi="Times New Roman" w:cs="Times New Roman"/>
          <w:sz w:val="28"/>
          <w:szCs w:val="28"/>
        </w:rPr>
        <w:t>Экономические параметры разрабатываемого ПП лучше, чем у базового, так как КЦП &lt; 1.</w:t>
      </w:r>
    </w:p>
    <w:p w14:paraId="3B305732" w14:textId="77777777" w:rsidR="00CD273E" w:rsidRPr="005C445E" w:rsidRDefault="00CD273E" w:rsidP="00CD273E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Сгруппировав </w:t>
      </w:r>
      <w:r w:rsidRPr="005C445E">
        <w:rPr>
          <w:rFonts w:ascii="Times New Roman" w:hAnsi="Times New Roman" w:cs="Times New Roman"/>
          <w:sz w:val="28"/>
          <w:szCs w:val="28"/>
        </w:rPr>
        <w:t xml:space="preserve">рассчитанные показатели в таблицу </w:t>
      </w:r>
      <w:r>
        <w:rPr>
          <w:rFonts w:ascii="Times New Roman" w:hAnsi="Times New Roman" w:cs="Times New Roman"/>
          <w:sz w:val="28"/>
          <w:szCs w:val="28"/>
        </w:rPr>
        <w:t>3.10,можно сделать выводы</w:t>
      </w:r>
      <w:r w:rsidRPr="005C445E">
        <w:rPr>
          <w:rFonts w:ascii="Times New Roman" w:hAnsi="Times New Roman" w:cs="Times New Roman"/>
          <w:sz w:val="28"/>
          <w:szCs w:val="28"/>
        </w:rPr>
        <w:t xml:space="preserve"> о перспективах нового ПП по совокупности показателей.</w:t>
      </w:r>
    </w:p>
    <w:p w14:paraId="488DF181" w14:textId="77777777" w:rsidR="00CD273E" w:rsidRPr="005C445E" w:rsidRDefault="00CD273E" w:rsidP="00CD273E">
      <w:pPr>
        <w:pStyle w:val="1"/>
        <w:spacing w:after="0"/>
        <w:ind w:firstLine="567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445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Таблица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3.10 </w:t>
      </w:r>
      <w:r w:rsidRPr="005C445E">
        <w:rPr>
          <w:rFonts w:ascii="Times New Roman" w:eastAsia="Times New Roman" w:hAnsi="Times New Roman" w:cs="Times New Roman"/>
          <w:color w:val="333333"/>
          <w:sz w:val="24"/>
          <w:szCs w:val="24"/>
        </w:rPr>
        <w:t>Технико-экономические показатели разработки и эксплуатации</w:t>
      </w:r>
    </w:p>
    <w:tbl>
      <w:tblPr>
        <w:tblStyle w:val="a3"/>
        <w:tblW w:w="4850" w:type="pct"/>
        <w:tblLook w:val="04A0" w:firstRow="1" w:lastRow="0" w:firstColumn="1" w:lastColumn="0" w:noHBand="0" w:noVBand="1"/>
      </w:tblPr>
      <w:tblGrid>
        <w:gridCol w:w="7417"/>
        <w:gridCol w:w="1648"/>
      </w:tblGrid>
      <w:tr w:rsidR="00CD273E" w:rsidRPr="005C445E" w14:paraId="3AA87E91" w14:textId="77777777" w:rsidTr="00723B76">
        <w:tc>
          <w:tcPr>
            <w:tcW w:w="4091" w:type="pct"/>
            <w:hideMark/>
          </w:tcPr>
          <w:p w14:paraId="0876C1A0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Показатели</w:t>
            </w:r>
          </w:p>
        </w:tc>
        <w:tc>
          <w:tcPr>
            <w:tcW w:w="909" w:type="pct"/>
            <w:hideMark/>
          </w:tcPr>
          <w:p w14:paraId="4EEECFD8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Значение</w:t>
            </w:r>
          </w:p>
        </w:tc>
      </w:tr>
      <w:tr w:rsidR="00CD273E" w:rsidRPr="005C445E" w14:paraId="05069068" w14:textId="77777777" w:rsidTr="00723B76">
        <w:tc>
          <w:tcPr>
            <w:tcW w:w="4091" w:type="pct"/>
            <w:hideMark/>
          </w:tcPr>
          <w:p w14:paraId="6D0C4622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Затраты на разработку, р.</w:t>
            </w:r>
          </w:p>
        </w:tc>
        <w:tc>
          <w:tcPr>
            <w:tcW w:w="909" w:type="pct"/>
            <w:hideMark/>
          </w:tcPr>
          <w:p w14:paraId="0AEB6ECE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444697,1</w:t>
            </w:r>
          </w:p>
        </w:tc>
      </w:tr>
      <w:tr w:rsidR="00CD273E" w:rsidRPr="005C445E" w14:paraId="07EE3B11" w14:textId="77777777" w:rsidTr="00723B76">
        <w:tc>
          <w:tcPr>
            <w:tcW w:w="4091" w:type="pct"/>
            <w:hideMark/>
          </w:tcPr>
          <w:p w14:paraId="67DEA8C4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Затраты на сопровождение, р.</w:t>
            </w:r>
          </w:p>
        </w:tc>
        <w:tc>
          <w:tcPr>
            <w:tcW w:w="909" w:type="pct"/>
            <w:hideMark/>
          </w:tcPr>
          <w:p w14:paraId="63FD4FE0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20450</w:t>
            </w:r>
          </w:p>
        </w:tc>
      </w:tr>
      <w:tr w:rsidR="00CD273E" w:rsidRPr="005C445E" w14:paraId="768868BD" w14:textId="77777777" w:rsidTr="00723B76">
        <w:tc>
          <w:tcPr>
            <w:tcW w:w="4091" w:type="pct"/>
            <w:hideMark/>
          </w:tcPr>
          <w:p w14:paraId="595CA3DC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Цена ПП, р.</w:t>
            </w:r>
          </w:p>
        </w:tc>
        <w:tc>
          <w:tcPr>
            <w:tcW w:w="909" w:type="pct"/>
            <w:hideMark/>
          </w:tcPr>
          <w:p w14:paraId="520720F6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19524,58</w:t>
            </w:r>
          </w:p>
        </w:tc>
      </w:tr>
      <w:tr w:rsidR="00CD273E" w:rsidRPr="005C445E" w14:paraId="0B68A716" w14:textId="77777777" w:rsidTr="00723B76">
        <w:tc>
          <w:tcPr>
            <w:tcW w:w="4091" w:type="pct"/>
            <w:hideMark/>
          </w:tcPr>
          <w:p w14:paraId="6A26FFA9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Годовые эксплуатационные издержки потребителя, р.</w:t>
            </w:r>
          </w:p>
        </w:tc>
        <w:tc>
          <w:tcPr>
            <w:tcW w:w="909" w:type="pct"/>
            <w:hideMark/>
          </w:tcPr>
          <w:p w14:paraId="752AF0E6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9650</w:t>
            </w:r>
          </w:p>
        </w:tc>
      </w:tr>
      <w:tr w:rsidR="00CD273E" w:rsidRPr="005C445E" w14:paraId="6E0C1458" w14:textId="77777777" w:rsidTr="00723B76">
        <w:tc>
          <w:tcPr>
            <w:tcW w:w="4091" w:type="pct"/>
            <w:hideMark/>
          </w:tcPr>
          <w:p w14:paraId="48DEB076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Цена потребления, р.</w:t>
            </w:r>
          </w:p>
        </w:tc>
        <w:tc>
          <w:tcPr>
            <w:tcW w:w="909" w:type="pct"/>
            <w:hideMark/>
          </w:tcPr>
          <w:p w14:paraId="222484EC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52483,95</w:t>
            </w:r>
          </w:p>
        </w:tc>
      </w:tr>
      <w:tr w:rsidR="00CD273E" w:rsidRPr="005C445E" w14:paraId="4E34CE9D" w14:textId="77777777" w:rsidTr="00723B76">
        <w:tc>
          <w:tcPr>
            <w:tcW w:w="4091" w:type="pct"/>
            <w:hideMark/>
          </w:tcPr>
          <w:p w14:paraId="6075602A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Коэффициент технической прогрессивности, к-т</w:t>
            </w:r>
          </w:p>
        </w:tc>
        <w:tc>
          <w:tcPr>
            <w:tcW w:w="909" w:type="pct"/>
            <w:hideMark/>
          </w:tcPr>
          <w:p w14:paraId="11F71030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1,43</w:t>
            </w:r>
          </w:p>
        </w:tc>
      </w:tr>
      <w:tr w:rsidR="00CD273E" w:rsidRPr="005C445E" w14:paraId="0AA909B9" w14:textId="77777777" w:rsidTr="00723B76">
        <w:tc>
          <w:tcPr>
            <w:tcW w:w="4091" w:type="pct"/>
            <w:hideMark/>
          </w:tcPr>
          <w:p w14:paraId="5AE73A52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Коэффициент изменения функциональных возможностей, к-т</w:t>
            </w:r>
          </w:p>
        </w:tc>
        <w:tc>
          <w:tcPr>
            <w:tcW w:w="909" w:type="pct"/>
            <w:hideMark/>
          </w:tcPr>
          <w:p w14:paraId="73B53B18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1,13</w:t>
            </w:r>
          </w:p>
        </w:tc>
      </w:tr>
      <w:tr w:rsidR="00CD273E" w:rsidRPr="005C445E" w14:paraId="6E9CB1F7" w14:textId="77777777" w:rsidTr="00723B76">
        <w:tc>
          <w:tcPr>
            <w:tcW w:w="4091" w:type="pct"/>
            <w:hideMark/>
          </w:tcPr>
          <w:p w14:paraId="11E6B761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Коэффициент цены потребления</w:t>
            </w:r>
          </w:p>
        </w:tc>
        <w:tc>
          <w:tcPr>
            <w:tcW w:w="909" w:type="pct"/>
            <w:hideMark/>
          </w:tcPr>
          <w:p w14:paraId="5B15CE6A" w14:textId="77777777" w:rsidR="00CD273E" w:rsidRPr="005C445E" w:rsidRDefault="00CD273E" w:rsidP="00723B76">
            <w:pPr>
              <w:pStyle w:val="1"/>
              <w:spacing w:after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C44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0,84</w:t>
            </w:r>
          </w:p>
        </w:tc>
      </w:tr>
    </w:tbl>
    <w:p w14:paraId="0C643B6F" w14:textId="77777777" w:rsidR="00CD273E" w:rsidRPr="005C445E" w:rsidRDefault="00CD273E" w:rsidP="00CD273E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/>
        </w:rPr>
      </w:pPr>
      <w:r w:rsidRPr="005C445E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/>
        </w:rPr>
        <w:t> </w:t>
      </w:r>
    </w:p>
    <w:p w14:paraId="7C48B79C" w14:textId="77777777" w:rsidR="00CD273E" w:rsidRPr="000C08C3" w:rsidRDefault="00CD273E" w:rsidP="00CD273E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8C3">
        <w:rPr>
          <w:rFonts w:ascii="Times New Roman" w:hAnsi="Times New Roman" w:cs="Times New Roman"/>
          <w:sz w:val="28"/>
          <w:szCs w:val="28"/>
        </w:rPr>
        <w:t>Полученные расчеты показали, что затраты на разработку, сопровождение и годовые эксплуатационные издержки разрабатываемого программного продукта, меньше, чем затраты на базовый программный продукт. Стоимость продажи нового продукта ниже на 8,48%. Цена потребления меньше на 19.61%. Исходя из текущих данных, разрабатываемый продукт экономически выгоднее для покупателя, в сравнении с базовым продуктом</w:t>
      </w:r>
      <w:r>
        <w:rPr>
          <w:rFonts w:ascii="Times New Roman" w:hAnsi="Times New Roman" w:cs="Times New Roman"/>
          <w:sz w:val="28"/>
          <w:szCs w:val="28"/>
        </w:rPr>
        <w:t>, предлагаемым большинством сторонних компаний</w:t>
      </w:r>
      <w:r w:rsidRPr="000C08C3">
        <w:rPr>
          <w:rFonts w:ascii="Times New Roman" w:hAnsi="Times New Roman" w:cs="Times New Roman"/>
          <w:sz w:val="28"/>
          <w:szCs w:val="28"/>
        </w:rPr>
        <w:t>.</w:t>
      </w:r>
    </w:p>
    <w:p w14:paraId="0CB8D4E9" w14:textId="77777777" w:rsidR="00CD273E" w:rsidRPr="002730E8" w:rsidRDefault="00CD273E" w:rsidP="00CD273E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021BDC" w14:textId="77777777" w:rsidR="00ED0A94" w:rsidRDefault="00ED0A94"/>
    <w:sectPr w:rsidR="00ED0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7C"/>
    <w:rsid w:val="000E2FC4"/>
    <w:rsid w:val="006A5744"/>
    <w:rsid w:val="00CD273E"/>
    <w:rsid w:val="00ED0A94"/>
    <w:rsid w:val="00F3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94009-2790-4BB5-A61D-3F7B4CD9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73E"/>
    <w:pPr>
      <w:spacing w:after="30" w:line="240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D273E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table" w:styleId="a3">
    <w:name w:val="Table Grid"/>
    <w:basedOn w:val="a1"/>
    <w:uiPriority w:val="39"/>
    <w:rsid w:val="00CD273E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1244</Words>
  <Characters>7095</Characters>
  <Application>Microsoft Office Word</Application>
  <DocSecurity>0</DocSecurity>
  <Lines>59</Lines>
  <Paragraphs>16</Paragraphs>
  <ScaleCrop>false</ScaleCrop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Kork</dc:creator>
  <cp:keywords/>
  <dc:description/>
  <cp:lastModifiedBy>Kork</cp:lastModifiedBy>
  <cp:revision>2</cp:revision>
  <dcterms:created xsi:type="dcterms:W3CDTF">2023-05-14T14:53:00Z</dcterms:created>
  <dcterms:modified xsi:type="dcterms:W3CDTF">2023-05-14T14:53:00Z</dcterms:modified>
</cp:coreProperties>
</file>