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81B" w:rsidRPr="00A24158" w:rsidRDefault="003520D3" w:rsidP="004D681B">
      <w:pPr>
        <w:jc w:val="center"/>
        <w:rPr>
          <w:color w:val="2E74B5" w:themeColor="accent1" w:themeShade="BF"/>
          <w:sz w:val="72"/>
        </w:rPr>
      </w:pPr>
      <w:r w:rsidRPr="00A24158">
        <w:rPr>
          <w:color w:val="2E74B5" w:themeColor="accent1" w:themeShade="BF"/>
          <w:sz w:val="72"/>
        </w:rPr>
        <w:t xml:space="preserve">Raport walidacyjny </w:t>
      </w:r>
    </w:p>
    <w:p w:rsidR="003520D3" w:rsidRPr="00A24158" w:rsidRDefault="003520D3" w:rsidP="004D681B">
      <w:pPr>
        <w:jc w:val="center"/>
        <w:rPr>
          <w:color w:val="2E74B5" w:themeColor="accent1" w:themeShade="BF"/>
          <w:sz w:val="72"/>
        </w:rPr>
      </w:pPr>
      <w:r w:rsidRPr="00A24158">
        <w:rPr>
          <w:color w:val="2E74B5" w:themeColor="accent1" w:themeShade="BF"/>
          <w:sz w:val="72"/>
        </w:rPr>
        <w:t>modelu przewidującego sentyment tweet’ów</w:t>
      </w:r>
    </w:p>
    <w:p w:rsidR="003520D3" w:rsidRDefault="003520D3" w:rsidP="003520D3">
      <w:pPr>
        <w:jc w:val="right"/>
      </w:pPr>
    </w:p>
    <w:p w:rsidR="003520D3" w:rsidRDefault="003520D3" w:rsidP="003520D3">
      <w:pPr>
        <w:jc w:val="right"/>
      </w:pPr>
    </w:p>
    <w:p w:rsidR="003520D3" w:rsidRDefault="003520D3" w:rsidP="003520D3">
      <w:pPr>
        <w:jc w:val="right"/>
      </w:pPr>
    </w:p>
    <w:p w:rsidR="003520D3" w:rsidRDefault="003520D3" w:rsidP="003520D3">
      <w:pPr>
        <w:jc w:val="right"/>
      </w:pPr>
      <w:r>
        <w:t>Autorzy:</w:t>
      </w:r>
    </w:p>
    <w:p w:rsidR="003520D3" w:rsidRDefault="003520D3" w:rsidP="003520D3">
      <w:pPr>
        <w:jc w:val="right"/>
      </w:pPr>
      <w:r>
        <w:t>Michał Matuszyk</w:t>
      </w:r>
    </w:p>
    <w:p w:rsidR="003520D3" w:rsidRDefault="003520D3" w:rsidP="003520D3">
      <w:pPr>
        <w:jc w:val="right"/>
      </w:pPr>
      <w:r>
        <w:t>Aleksander Mróz</w:t>
      </w:r>
      <w:r>
        <w:br w:type="page"/>
      </w:r>
    </w:p>
    <w:sdt>
      <w:sdtPr>
        <w:id w:val="-98725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l-PL"/>
        </w:rPr>
      </w:sdtEndPr>
      <w:sdtContent>
        <w:p w:rsidR="004D681B" w:rsidRDefault="004D681B">
          <w:pPr>
            <w:pStyle w:val="TOCHeading"/>
          </w:pPr>
          <w:r>
            <w:t>Contents</w:t>
          </w:r>
        </w:p>
        <w:p w:rsidR="00AD1A20" w:rsidRDefault="004D68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91733" w:history="1">
            <w:r w:rsidR="00AD1A20" w:rsidRPr="00AF64FB">
              <w:rPr>
                <w:rStyle w:val="Hyperlink"/>
                <w:noProof/>
              </w:rPr>
              <w:t>Streszczenie</w:t>
            </w:r>
            <w:r w:rsidR="00AD1A20">
              <w:rPr>
                <w:noProof/>
                <w:webHidden/>
              </w:rPr>
              <w:tab/>
            </w:r>
            <w:r w:rsidR="00AD1A20">
              <w:rPr>
                <w:noProof/>
                <w:webHidden/>
              </w:rPr>
              <w:fldChar w:fldCharType="begin"/>
            </w:r>
            <w:r w:rsidR="00AD1A20">
              <w:rPr>
                <w:noProof/>
                <w:webHidden/>
              </w:rPr>
              <w:instrText xml:space="preserve"> PAGEREF _Toc165891733 \h </w:instrText>
            </w:r>
            <w:r w:rsidR="00AD1A20">
              <w:rPr>
                <w:noProof/>
                <w:webHidden/>
              </w:rPr>
            </w:r>
            <w:r w:rsidR="00AD1A20">
              <w:rPr>
                <w:noProof/>
                <w:webHidden/>
              </w:rPr>
              <w:fldChar w:fldCharType="separate"/>
            </w:r>
            <w:r w:rsidR="00AD1A20">
              <w:rPr>
                <w:noProof/>
                <w:webHidden/>
              </w:rPr>
              <w:t>3</w:t>
            </w:r>
            <w:r w:rsidR="00AD1A20">
              <w:rPr>
                <w:noProof/>
                <w:webHidden/>
              </w:rPr>
              <w:fldChar w:fldCharType="end"/>
            </w:r>
          </w:hyperlink>
        </w:p>
        <w:p w:rsidR="00AD1A20" w:rsidRDefault="00AD1A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65891734" w:history="1">
            <w:r w:rsidRPr="00AF64FB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20" w:rsidRDefault="00AD1A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65891735" w:history="1">
            <w:r w:rsidRPr="00AF64FB">
              <w:rPr>
                <w:rStyle w:val="Hyperlink"/>
                <w:noProof/>
                <w:lang w:eastAsia="pl-PL"/>
              </w:rPr>
              <w:t>Rekomendacje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20" w:rsidRDefault="00AD1A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65891736" w:history="1">
            <w:r w:rsidRPr="00AF64FB">
              <w:rPr>
                <w:rStyle w:val="Hyperlink"/>
                <w:noProof/>
                <w:lang w:eastAsia="pl-PL"/>
              </w:rPr>
              <w:t>Walidacja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20" w:rsidRDefault="00AD1A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65891737" w:history="1">
            <w:r w:rsidRPr="00AF64FB">
              <w:rPr>
                <w:rStyle w:val="Hyperlink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20" w:rsidRDefault="00AD1A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65891738" w:history="1">
            <w:r w:rsidRPr="00AF64FB">
              <w:rPr>
                <w:rStyle w:val="Hyperlink"/>
                <w:noProof/>
              </w:rPr>
              <w:t>Weryfikacja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20" w:rsidRDefault="00AD1A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65891739" w:history="1">
            <w:r w:rsidRPr="00AF64FB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81B" w:rsidRDefault="004D681B">
          <w:r>
            <w:rPr>
              <w:b/>
              <w:bCs/>
              <w:noProof/>
            </w:rPr>
            <w:fldChar w:fldCharType="end"/>
          </w:r>
        </w:p>
      </w:sdtContent>
    </w:sdt>
    <w:p w:rsidR="003520D3" w:rsidRDefault="003520D3"/>
    <w:p w:rsidR="004D681B" w:rsidRDefault="004D681B">
      <w:pPr>
        <w:rPr>
          <w:rStyle w:val="Heading1Char"/>
        </w:rPr>
      </w:pPr>
      <w:r>
        <w:rPr>
          <w:rStyle w:val="Heading1Char"/>
        </w:rPr>
        <w:br w:type="page"/>
      </w:r>
    </w:p>
    <w:p w:rsidR="003520D3" w:rsidRDefault="003520D3">
      <w:bookmarkStart w:id="0" w:name="_Toc165891733"/>
      <w:r w:rsidRPr="004D681B">
        <w:rPr>
          <w:rStyle w:val="Heading1Char"/>
        </w:rPr>
        <w:lastRenderedPageBreak/>
        <w:t>Streszczenie</w:t>
      </w:r>
      <w:bookmarkEnd w:id="0"/>
    </w:p>
    <w:p w:rsidR="00E1351E" w:rsidRDefault="00E1351E" w:rsidP="00E1351E">
      <w:pPr>
        <w:pStyle w:val="NormalWeb"/>
      </w:pPr>
      <w:r>
        <w:t>W raporcie przedstawiono proces walidacji modelu przewidującego sentyment tweetów, opartego na zbiorze danych, zawierającym 1,600,000 tweetów z etykietami negatywnego (0) i pozytywnego (4) sentymentu. Skoncentrowano się na sześciu kluczowych atrybutach każdego tweeta: target, ids, date, flag, user, text. Cel raportu to zrozumienie skuteczności modelu w klasyfikacji sentymentu oraz identyfikacja jego mocnych i słabych stron.</w:t>
      </w:r>
    </w:p>
    <w:p w:rsidR="00E1351E" w:rsidRDefault="00E1351E" w:rsidP="00E1351E">
      <w:pPr>
        <w:pStyle w:val="NormalWeb"/>
      </w:pPr>
      <w:r>
        <w:t>Rekomendacje dotyczące procesu budowy modelu zostały przekazane zespołowi kilkukrotnie i uwzględniane w trakcie jego realizacji. W trakcie walidacji zespołowi udało się zbudować model oparty na bibliotece Tensorflow, który okazał się najbardziej efektywny po strojeniu hiperparametrów.</w:t>
      </w:r>
    </w:p>
    <w:p w:rsidR="00E1351E" w:rsidRDefault="00E1351E" w:rsidP="00E1351E">
      <w:pPr>
        <w:pStyle w:val="NormalWeb"/>
      </w:pPr>
      <w:r>
        <w:t>Otrzymane wyniki modelu przedstawiają miarę precision, recall, f1-score oraz GINI. W trakcie weryfikacji implementacji procesu budowy modelu potwierdzono zgodność z ustalonymi standardami i celami projektu. Podsumowując, wybór modelu opartego na Tensorflow został uznany za trafny, ponieważ zapewnił on najlepsze wyniki, co potwierdzono w procesie walidacji.</w:t>
      </w:r>
    </w:p>
    <w:p w:rsidR="00277E90" w:rsidRDefault="003520D3">
      <w:bookmarkStart w:id="1" w:name="_Toc165891734"/>
      <w:r w:rsidRPr="004D681B">
        <w:rPr>
          <w:rStyle w:val="Heading1Char"/>
        </w:rPr>
        <w:t>Wstęp</w:t>
      </w:r>
      <w:bookmarkEnd w:id="1"/>
    </w:p>
    <w:p w:rsidR="003520D3" w:rsidRDefault="003520D3" w:rsidP="003520D3">
      <w:pPr>
        <w:pStyle w:val="NormalWeb"/>
      </w:pPr>
      <w:r>
        <w:t>Rozpoznawanie sentymentu w mediach społecznościowych, takich jak Twitter, stało się ważnym narzędziem w analizie opinii publicznej, marketingu społecznego i wielu innych dziedzinach. W niniejszym raporcie przedstawiono proces walidacji modelu przewidującego sentyment tweetów. Zbiór ten zawiera 1,600,000 tweetów pobranych za pomocą interfejsu API Twittera, które zostały oznakowane w dwóch kategoriach: negatywny (0) i pozytywny (4).</w:t>
      </w:r>
    </w:p>
    <w:p w:rsidR="003520D3" w:rsidRDefault="003520D3" w:rsidP="003520D3">
      <w:pPr>
        <w:pStyle w:val="NormalWeb"/>
      </w:pPr>
      <w:r>
        <w:t>Podczas walidacji modelu skupiono się na sześciu kluczowych atrybutach, które są charakterystyczne dla każdego tweeta. Pierwszym z nich jest "target", który określa polarność tweeta (0 dla negatywnych, 4 dla pozytywnych). Kolejnymi są: "ids" - identyfikator tweeta, "date" - data tweeta, "flag" - zapytanie, które zostało wysłane (lub brak zapytania, jeśli wartość to NO_QUERY), "user" - użytkownik, który opublikował tweeta oraz "text" - treść tweeta.</w:t>
      </w:r>
    </w:p>
    <w:p w:rsidR="003520D3" w:rsidRDefault="003520D3" w:rsidP="003520D3">
      <w:pPr>
        <w:pStyle w:val="NormalWeb"/>
      </w:pPr>
      <w:r>
        <w:t>Poprzez wykorzystanie zbioru danych oraz odpowiednich technik walidacyjnych, dążymy do zrozumienia, jak dobrze model radzi sobie z klasyfikacją sentymentu tweetów oraz jakie są jego mocne i słabe strony. Takie wnioski mogą przyczynić się do dalszego doskonalenia modeli oraz ich zastosowań praktycznych w obszarze analizy sentymentu na platformach społecznościowych.</w:t>
      </w:r>
    </w:p>
    <w:p w:rsidR="003520D3" w:rsidRDefault="003520D3" w:rsidP="003520D3">
      <w:pPr>
        <w:pStyle w:val="NormalWeb"/>
      </w:pPr>
    </w:p>
    <w:p w:rsidR="003520D3" w:rsidRDefault="003520D3" w:rsidP="003520D3">
      <w:pPr>
        <w:pStyle w:val="NormalWeb"/>
      </w:pPr>
      <w:bookmarkStart w:id="2" w:name="_Toc165891735"/>
      <w:r w:rsidRPr="004D681B">
        <w:rPr>
          <w:rStyle w:val="Heading1Char"/>
        </w:rPr>
        <w:t>Rekomendacje</w:t>
      </w:r>
      <w:bookmarkEnd w:id="2"/>
    </w:p>
    <w:p w:rsidR="000E5B98" w:rsidRDefault="00EE5F1D" w:rsidP="003520D3">
      <w:pPr>
        <w:pStyle w:val="NormalWeb"/>
      </w:pPr>
      <w:r w:rsidRPr="00EE5F1D">
        <w:t xml:space="preserve">Rekomendacje zostały przekazane zespołowi kilkukrotnie w trakcie procesu, przy każdym istotnym etapie oraz po każdej znaczącej zmianie. Zespół aktywnie odnosił się do wszystkich </w:t>
      </w:r>
      <w:r w:rsidRPr="00EE5F1D">
        <w:lastRenderedPageBreak/>
        <w:t>zaleceń i uwzględniał je podczas procesu budowy modelu. Poniżej przedstawiono tabelę zawierającą szczegółowe rekomendacje: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5B98" w:rsidTr="000E5B98">
        <w:tc>
          <w:tcPr>
            <w:tcW w:w="4508" w:type="dxa"/>
          </w:tcPr>
          <w:p w:rsidR="000E5B98" w:rsidRDefault="000E5B98" w:rsidP="003520D3">
            <w:pPr>
              <w:pStyle w:val="NormalWeb"/>
            </w:pPr>
            <w:r>
              <w:t>Rekomendacja</w:t>
            </w:r>
          </w:p>
        </w:tc>
        <w:tc>
          <w:tcPr>
            <w:tcW w:w="4508" w:type="dxa"/>
          </w:tcPr>
          <w:p w:rsidR="000E5B98" w:rsidRDefault="000E5B98" w:rsidP="003520D3">
            <w:pPr>
              <w:pStyle w:val="NormalWeb"/>
            </w:pPr>
            <w:r>
              <w:t>Czy uwzględniona</w:t>
            </w:r>
          </w:p>
        </w:tc>
      </w:tr>
      <w:tr w:rsidR="000E5B98" w:rsidTr="000E5B98">
        <w:tc>
          <w:tcPr>
            <w:tcW w:w="4508" w:type="dxa"/>
          </w:tcPr>
          <w:p w:rsidR="000E5B98" w:rsidRDefault="000E5B98" w:rsidP="00EE5F1D">
            <w:pPr>
              <w:pStyle w:val="NormalWeb"/>
            </w:pPr>
            <w:r>
              <w:t>Należy dodać chmury słów w celu lepszego zrozumienia słów</w:t>
            </w:r>
            <w:r w:rsidR="00EE5F1D">
              <w:t xml:space="preserve"> </w:t>
            </w:r>
            <w:r>
              <w:t>kluczowych, które determinują sentyment tweeta</w:t>
            </w:r>
          </w:p>
        </w:tc>
        <w:tc>
          <w:tcPr>
            <w:tcW w:w="4508" w:type="dxa"/>
          </w:tcPr>
          <w:p w:rsidR="000E5B98" w:rsidRDefault="000E5B98" w:rsidP="003520D3">
            <w:pPr>
              <w:pStyle w:val="NormalWeb"/>
            </w:pPr>
            <w:r w:rsidRPr="009D0321">
              <w:rPr>
                <w:highlight w:val="green"/>
              </w:rPr>
              <w:t>TAK</w:t>
            </w:r>
          </w:p>
        </w:tc>
      </w:tr>
      <w:tr w:rsidR="000E5B98" w:rsidTr="000E5B98">
        <w:tc>
          <w:tcPr>
            <w:tcW w:w="4508" w:type="dxa"/>
          </w:tcPr>
          <w:p w:rsidR="000E5B98" w:rsidRDefault="000E5B98" w:rsidP="00EE5F1D">
            <w:pPr>
              <w:pStyle w:val="NormalWeb"/>
            </w:pPr>
            <w:r>
              <w:t>Należy sprawdzić, jakie hashtagi najczęściej się powtarzały i jaki miały</w:t>
            </w:r>
            <w:r w:rsidR="00EE5F1D">
              <w:t xml:space="preserve"> </w:t>
            </w:r>
            <w:r>
              <w:t>wpływ na sentyment tweeta.</w:t>
            </w:r>
          </w:p>
        </w:tc>
        <w:tc>
          <w:tcPr>
            <w:tcW w:w="4508" w:type="dxa"/>
          </w:tcPr>
          <w:p w:rsidR="000E5B98" w:rsidRDefault="000E5B98" w:rsidP="003520D3">
            <w:pPr>
              <w:pStyle w:val="NormalWeb"/>
            </w:pPr>
            <w:r w:rsidRPr="009D0321">
              <w:rPr>
                <w:highlight w:val="green"/>
              </w:rPr>
              <w:t>TAK</w:t>
            </w:r>
          </w:p>
        </w:tc>
      </w:tr>
      <w:tr w:rsidR="000E5B98" w:rsidTr="000E5B98">
        <w:tc>
          <w:tcPr>
            <w:tcW w:w="4508" w:type="dxa"/>
          </w:tcPr>
          <w:p w:rsidR="000E5B98" w:rsidRDefault="000E5B98" w:rsidP="003520D3">
            <w:pPr>
              <w:pStyle w:val="NormalWeb"/>
            </w:pPr>
            <w:r w:rsidRPr="000E5B98">
              <w:t>Uporządkowanie kodu i komentarzy do niego</w:t>
            </w:r>
            <w:r w:rsidR="00531263">
              <w:t xml:space="preserve"> (1)</w:t>
            </w:r>
          </w:p>
        </w:tc>
        <w:tc>
          <w:tcPr>
            <w:tcW w:w="4508" w:type="dxa"/>
          </w:tcPr>
          <w:p w:rsidR="000E5B98" w:rsidRDefault="000E5B98" w:rsidP="003520D3">
            <w:pPr>
              <w:pStyle w:val="NormalWeb"/>
            </w:pPr>
            <w:r w:rsidRPr="009D0321">
              <w:rPr>
                <w:highlight w:val="red"/>
              </w:rPr>
              <w:t>NIE</w:t>
            </w:r>
          </w:p>
        </w:tc>
      </w:tr>
      <w:tr w:rsidR="000E5B98" w:rsidTr="000E5B98">
        <w:tc>
          <w:tcPr>
            <w:tcW w:w="4508" w:type="dxa"/>
          </w:tcPr>
          <w:p w:rsidR="000E5B98" w:rsidRDefault="000E5B98" w:rsidP="00EE5F1D">
            <w:pPr>
              <w:pStyle w:val="NormalWeb"/>
            </w:pPr>
            <w:r>
              <w:rPr>
                <w:rStyle w:val="x193iq5w"/>
              </w:rPr>
              <w:t xml:space="preserve">Brakuje w dokumentacji potrzebnych pakietów - pakietów które nie są </w:t>
            </w:r>
            <w:r w:rsidR="00EE5F1D">
              <w:rPr>
                <w:rStyle w:val="x193iq5w"/>
              </w:rPr>
              <w:t>s</w:t>
            </w:r>
            <w:r>
              <w:rPr>
                <w:rStyle w:val="x193iq5w"/>
              </w:rPr>
              <w:t xml:space="preserve">tandardowe - wordcloud, contractions </w:t>
            </w:r>
          </w:p>
        </w:tc>
        <w:tc>
          <w:tcPr>
            <w:tcW w:w="4508" w:type="dxa"/>
          </w:tcPr>
          <w:p w:rsidR="000E5B98" w:rsidRDefault="000E5B98" w:rsidP="003520D3">
            <w:pPr>
              <w:pStyle w:val="NormalWeb"/>
            </w:pPr>
            <w:r w:rsidRPr="009D0321">
              <w:rPr>
                <w:highlight w:val="green"/>
              </w:rPr>
              <w:t>TAK</w:t>
            </w:r>
          </w:p>
        </w:tc>
      </w:tr>
      <w:tr w:rsidR="000E5B98" w:rsidTr="000E5B98">
        <w:tc>
          <w:tcPr>
            <w:tcW w:w="4508" w:type="dxa"/>
          </w:tcPr>
          <w:p w:rsidR="000E5B98" w:rsidRDefault="000E5B98" w:rsidP="000E5B98">
            <w:pPr>
              <w:pStyle w:val="NormalWeb"/>
            </w:pPr>
            <w:r>
              <w:rPr>
                <w:rStyle w:val="x193iq5w"/>
              </w:rPr>
              <w:t xml:space="preserve">W linijce 7 (IN[7]) bł. nazwa zmiennej </w:t>
            </w:r>
          </w:p>
        </w:tc>
        <w:tc>
          <w:tcPr>
            <w:tcW w:w="4508" w:type="dxa"/>
          </w:tcPr>
          <w:p w:rsidR="000E5B98" w:rsidRDefault="000E5B98" w:rsidP="003520D3">
            <w:pPr>
              <w:pStyle w:val="NormalWeb"/>
            </w:pPr>
            <w:r w:rsidRPr="009D0321">
              <w:rPr>
                <w:highlight w:val="green"/>
              </w:rPr>
              <w:t>TAK</w:t>
            </w:r>
          </w:p>
        </w:tc>
      </w:tr>
      <w:tr w:rsidR="000E5B98" w:rsidTr="000E5B98">
        <w:tc>
          <w:tcPr>
            <w:tcW w:w="4508" w:type="dxa"/>
          </w:tcPr>
          <w:p w:rsidR="000E5B98" w:rsidRDefault="000E5B98" w:rsidP="00EE5F1D">
            <w:pPr>
              <w:pStyle w:val="NormalWeb"/>
            </w:pPr>
            <w:r>
              <w:rPr>
                <w:rStyle w:val="x193iq5w"/>
              </w:rPr>
              <w:t>Importy są w 2 miejscac</w:t>
            </w:r>
            <w:r w:rsidR="00EE5F1D">
              <w:rPr>
                <w:rStyle w:val="x193iq5w"/>
              </w:rPr>
              <w:t>h, wydają się być niepotrzebne -</w:t>
            </w:r>
            <w:r>
              <w:rPr>
                <w:rStyle w:val="x193iq5w"/>
              </w:rPr>
              <w:t xml:space="preserve"> są takie same </w:t>
            </w:r>
          </w:p>
        </w:tc>
        <w:tc>
          <w:tcPr>
            <w:tcW w:w="4508" w:type="dxa"/>
          </w:tcPr>
          <w:p w:rsidR="000E5B98" w:rsidRDefault="000E5B98" w:rsidP="003520D3">
            <w:pPr>
              <w:pStyle w:val="NormalWeb"/>
            </w:pPr>
            <w:r w:rsidRPr="009D0321">
              <w:rPr>
                <w:highlight w:val="green"/>
              </w:rPr>
              <w:t>TAK</w:t>
            </w:r>
          </w:p>
        </w:tc>
      </w:tr>
      <w:tr w:rsidR="000E5B98" w:rsidTr="000E5B98">
        <w:tc>
          <w:tcPr>
            <w:tcW w:w="4508" w:type="dxa"/>
          </w:tcPr>
          <w:p w:rsidR="000E5B98" w:rsidRDefault="000E5B98" w:rsidP="003520D3">
            <w:pPr>
              <w:pStyle w:val="NormalWeb"/>
            </w:pPr>
            <w:r>
              <w:rPr>
                <w:rStyle w:val="x193iq5w"/>
              </w:rPr>
              <w:t>W confusion matrix brakuje wartości dla TRUE=1 PREDICTED=0/1</w:t>
            </w:r>
          </w:p>
        </w:tc>
        <w:tc>
          <w:tcPr>
            <w:tcW w:w="4508" w:type="dxa"/>
          </w:tcPr>
          <w:p w:rsidR="000E5B98" w:rsidRDefault="000E5B98" w:rsidP="003520D3">
            <w:pPr>
              <w:pStyle w:val="NormalWeb"/>
            </w:pPr>
            <w:r w:rsidRPr="009D0321">
              <w:rPr>
                <w:highlight w:val="green"/>
              </w:rPr>
              <w:t>TAK</w:t>
            </w:r>
          </w:p>
        </w:tc>
      </w:tr>
      <w:tr w:rsidR="00531263" w:rsidTr="000E5B98">
        <w:tc>
          <w:tcPr>
            <w:tcW w:w="4508" w:type="dxa"/>
          </w:tcPr>
          <w:p w:rsidR="00531263" w:rsidRDefault="00531263" w:rsidP="00531263">
            <w:pPr>
              <w:pStyle w:val="NormalWeb"/>
              <w:rPr>
                <w:rStyle w:val="x193iq5w"/>
              </w:rPr>
            </w:pPr>
            <w:r w:rsidRPr="000E5B98">
              <w:t>Uporządkowanie kodu i komentarzy do niego</w:t>
            </w:r>
            <w:r>
              <w:t xml:space="preserve"> (</w:t>
            </w:r>
            <w:r>
              <w:t>2</w:t>
            </w:r>
            <w:r>
              <w:t>)</w:t>
            </w:r>
          </w:p>
        </w:tc>
        <w:tc>
          <w:tcPr>
            <w:tcW w:w="4508" w:type="dxa"/>
          </w:tcPr>
          <w:p w:rsidR="00531263" w:rsidRPr="009D0321" w:rsidRDefault="00531263" w:rsidP="003520D3">
            <w:pPr>
              <w:pStyle w:val="NormalWeb"/>
              <w:rPr>
                <w:highlight w:val="green"/>
              </w:rPr>
            </w:pPr>
            <w:r w:rsidRPr="009D0321">
              <w:rPr>
                <w:highlight w:val="green"/>
              </w:rPr>
              <w:t>TAK</w:t>
            </w:r>
          </w:p>
        </w:tc>
      </w:tr>
    </w:tbl>
    <w:p w:rsidR="000E5B98" w:rsidRDefault="000E5B98" w:rsidP="003520D3">
      <w:pPr>
        <w:pStyle w:val="NormalWeb"/>
      </w:pPr>
    </w:p>
    <w:p w:rsidR="003520D3" w:rsidRDefault="003520D3" w:rsidP="003520D3">
      <w:pPr>
        <w:pStyle w:val="NormalWeb"/>
        <w:rPr>
          <w:rStyle w:val="Heading1Char"/>
        </w:rPr>
      </w:pPr>
      <w:bookmarkStart w:id="3" w:name="_Toc165891736"/>
      <w:r w:rsidRPr="004D681B">
        <w:rPr>
          <w:rStyle w:val="Heading1Char"/>
        </w:rPr>
        <w:t>Walidacja</w:t>
      </w:r>
      <w:bookmarkEnd w:id="3"/>
    </w:p>
    <w:p w:rsidR="0024246C" w:rsidRPr="0024246C" w:rsidRDefault="0024246C" w:rsidP="00242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4" w:name="_Toc165891737"/>
      <w:r w:rsidRPr="0024246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Zespół przeprowadził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wstępną budowę</w:t>
      </w:r>
      <w:r w:rsidRPr="0024246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kilku modeli, w tym:</w:t>
      </w:r>
    </w:p>
    <w:p w:rsidR="0024246C" w:rsidRPr="0024246C" w:rsidRDefault="0024246C" w:rsidP="0024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246C">
        <w:rPr>
          <w:rFonts w:ascii="Times New Roman" w:eastAsia="Times New Roman" w:hAnsi="Times New Roman" w:cs="Times New Roman"/>
          <w:sz w:val="24"/>
          <w:szCs w:val="24"/>
          <w:lang w:eastAsia="pl-PL"/>
        </w:rPr>
        <w:t>Regresji Logistycznej,</w:t>
      </w:r>
    </w:p>
    <w:p w:rsidR="0024246C" w:rsidRPr="0024246C" w:rsidRDefault="0024246C" w:rsidP="0024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246C">
        <w:rPr>
          <w:rFonts w:ascii="Times New Roman" w:eastAsia="Times New Roman" w:hAnsi="Times New Roman" w:cs="Times New Roman"/>
          <w:sz w:val="24"/>
          <w:szCs w:val="24"/>
          <w:lang w:eastAsia="pl-PL"/>
        </w:rPr>
        <w:t>Lasu Losowego,</w:t>
      </w:r>
    </w:p>
    <w:p w:rsidR="0024246C" w:rsidRPr="0024246C" w:rsidRDefault="0024246C" w:rsidP="0024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246C">
        <w:rPr>
          <w:rFonts w:ascii="Times New Roman" w:eastAsia="Times New Roman" w:hAnsi="Times New Roman" w:cs="Times New Roman"/>
          <w:sz w:val="24"/>
          <w:szCs w:val="24"/>
          <w:lang w:eastAsia="pl-PL"/>
        </w:rPr>
        <w:t>Drzewa Decyzyjnego,</w:t>
      </w:r>
    </w:p>
    <w:p w:rsidR="0024246C" w:rsidRPr="0024246C" w:rsidRDefault="0024246C" w:rsidP="0024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246C">
        <w:rPr>
          <w:rFonts w:ascii="Times New Roman" w:eastAsia="Times New Roman" w:hAnsi="Times New Roman" w:cs="Times New Roman"/>
          <w:sz w:val="24"/>
          <w:szCs w:val="24"/>
          <w:lang w:eastAsia="pl-PL"/>
        </w:rPr>
        <w:t>Sieci Neuronowej MLP,</w:t>
      </w:r>
    </w:p>
    <w:p w:rsidR="0024246C" w:rsidRPr="0024246C" w:rsidRDefault="0024246C" w:rsidP="0024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Tensorflow</w:t>
      </w:r>
    </w:p>
    <w:p w:rsidR="0024246C" w:rsidRPr="0024246C" w:rsidRDefault="0024246C" w:rsidP="00242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246C">
        <w:rPr>
          <w:rFonts w:ascii="Times New Roman" w:eastAsia="Times New Roman" w:hAnsi="Times New Roman" w:cs="Times New Roman"/>
          <w:sz w:val="24"/>
          <w:szCs w:val="24"/>
          <w:lang w:eastAsia="pl-PL"/>
        </w:rPr>
        <w:t>Po analizie wyników, stwierdzono, że najbardziej efektywnym modelem jest ten oparty na bibliotece Tensorflow. Decyzja o jego wyborze została podjęta na podstawie uzyskanych wyników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były najlepsze</w:t>
      </w:r>
      <w:r w:rsidRPr="0024246C">
        <w:rPr>
          <w:rFonts w:ascii="Times New Roman" w:eastAsia="Times New Roman" w:hAnsi="Times New Roman" w:cs="Times New Roman"/>
          <w:sz w:val="24"/>
          <w:szCs w:val="24"/>
          <w:lang w:eastAsia="pl-PL"/>
        </w:rPr>
        <w:t>. Następnie, w celu optymalizacji działania modelu, przeprowadzono strojenie hiperparametrów poprzez dostosowanie liczby epok do procesu uczenia. Dzięki zastosowaniu dziesięciu epok uzyskano dalszą poprawę osiąganych wyników.</w:t>
      </w:r>
    </w:p>
    <w:p w:rsidR="007C3853" w:rsidRDefault="007C3853" w:rsidP="007C3853">
      <w:pPr>
        <w:rPr>
          <w:rStyle w:val="Heading1Char"/>
        </w:rPr>
      </w:pPr>
      <w:r>
        <w:rPr>
          <w:rStyle w:val="Heading1Char"/>
        </w:rPr>
        <w:t>Wyniki</w:t>
      </w:r>
      <w:bookmarkEnd w:id="4"/>
    </w:p>
    <w:p w:rsidR="007C3853" w:rsidRDefault="007C3853" w:rsidP="003520D3">
      <w:pPr>
        <w:pStyle w:val="NormalWeb"/>
      </w:pPr>
      <w:r>
        <w:t>Wyniki otrzymane przez zespół tworzący model:</w:t>
      </w:r>
    </w:p>
    <w:p w:rsidR="007C3853" w:rsidRDefault="007C3853" w:rsidP="003520D3">
      <w:pPr>
        <w:pStyle w:val="NormalWeb"/>
      </w:pPr>
      <w:r w:rsidRPr="007C3853">
        <w:rPr>
          <w:noProof/>
        </w:rPr>
        <w:lastRenderedPageBreak/>
        <w:drawing>
          <wp:inline distT="0" distB="0" distL="0" distR="0" wp14:anchorId="5EFC53E0" wp14:editId="112A9B82">
            <wp:extent cx="4415525" cy="2903754"/>
            <wp:effectExtent l="0" t="0" r="4445" b="0"/>
            <wp:docPr id="1" name="Picture 1" descr="C:\Users\admin\Downloads\Wyn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ynik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03" cy="294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8661A" w:rsidRPr="0098661A" w:rsidTr="0098661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precision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recall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f1-score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support</w:t>
            </w:r>
          </w:p>
        </w:tc>
      </w:tr>
      <w:tr w:rsidR="0098661A" w:rsidRPr="0098661A" w:rsidTr="0098661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0.87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239903</w:t>
            </w:r>
          </w:p>
        </w:tc>
      </w:tr>
      <w:tr w:rsidR="0098661A" w:rsidRPr="0098661A" w:rsidTr="0098661A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74670</w:t>
            </w:r>
          </w:p>
        </w:tc>
      </w:tr>
      <w:tr w:rsidR="0098661A" w:rsidRPr="0098661A" w:rsidTr="0098661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8661A" w:rsidRPr="0098661A" w:rsidRDefault="0098661A" w:rsidP="0098661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98661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accuracy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314573</w:t>
            </w:r>
          </w:p>
        </w:tc>
      </w:tr>
      <w:tr w:rsidR="0098661A" w:rsidRPr="0098661A" w:rsidTr="0098661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8661A" w:rsidRPr="0098661A" w:rsidRDefault="0098661A" w:rsidP="0098661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98661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macro avg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0.38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0.43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314573</w:t>
            </w:r>
          </w:p>
        </w:tc>
      </w:tr>
      <w:tr w:rsidR="0098661A" w:rsidRPr="0098661A" w:rsidTr="0098661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8661A" w:rsidRPr="0098661A" w:rsidRDefault="0098661A" w:rsidP="0098661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98661A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weighted avg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0.58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0.66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661A" w:rsidRPr="0098661A" w:rsidRDefault="0098661A" w:rsidP="00986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661A">
              <w:rPr>
                <w:rFonts w:ascii="Calibri" w:eastAsia="Times New Roman" w:hAnsi="Calibri" w:cs="Calibri"/>
                <w:color w:val="000000"/>
                <w:lang w:eastAsia="pl-PL"/>
              </w:rPr>
              <w:t>314573</w:t>
            </w:r>
          </w:p>
        </w:tc>
      </w:tr>
    </w:tbl>
    <w:p w:rsidR="002954DE" w:rsidRDefault="002954DE" w:rsidP="002954DE">
      <w:pPr>
        <w:pStyle w:val="HTMLPreformatted"/>
      </w:pPr>
      <w:r>
        <w:t>GINI: 0.7652752508359564</w:t>
      </w:r>
    </w:p>
    <w:p w:rsidR="0098661A" w:rsidRDefault="0098661A" w:rsidP="003520D3">
      <w:pPr>
        <w:pStyle w:val="NormalWeb"/>
      </w:pPr>
    </w:p>
    <w:p w:rsidR="007C3853" w:rsidRDefault="007C3853" w:rsidP="003520D3">
      <w:pPr>
        <w:pStyle w:val="NormalWeb"/>
      </w:pPr>
      <w:r>
        <w:t>Wyniki otrzymane przez zespół walidacyjny:</w:t>
      </w:r>
    </w:p>
    <w:p w:rsidR="0024246C" w:rsidRDefault="0024246C" w:rsidP="003520D3">
      <w:pPr>
        <w:pStyle w:val="NormalWeb"/>
      </w:pPr>
      <w:r>
        <w:t>Regresja logistyczna:</w:t>
      </w:r>
      <w:r>
        <w:br/>
      </w:r>
      <w:r w:rsidRPr="0024246C">
        <w:rPr>
          <w:noProof/>
        </w:rPr>
        <w:drawing>
          <wp:inline distT="0" distB="0" distL="0" distR="0">
            <wp:extent cx="3171463" cy="2667241"/>
            <wp:effectExtent l="0" t="0" r="0" b="0"/>
            <wp:docPr id="3" name="Picture 3" descr="C:\Users\admin\Downloads\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R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082" cy="269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6C" w:rsidRDefault="0024246C" w:rsidP="003520D3">
      <w:pPr>
        <w:pStyle w:val="NormalWeb"/>
      </w:pPr>
      <w:r>
        <w:t>Random forest:</w:t>
      </w:r>
    </w:p>
    <w:p w:rsidR="0024246C" w:rsidRDefault="0024246C" w:rsidP="003520D3">
      <w:pPr>
        <w:pStyle w:val="NormalWeb"/>
      </w:pPr>
      <w:r w:rsidRPr="0024246C">
        <w:rPr>
          <w:noProof/>
        </w:rPr>
        <w:lastRenderedPageBreak/>
        <w:drawing>
          <wp:inline distT="0" distB="0" distL="0" distR="0">
            <wp:extent cx="3660085" cy="3078178"/>
            <wp:effectExtent l="0" t="0" r="0" b="0"/>
            <wp:docPr id="4" name="Picture 4" descr="C:\Users\admin\Downloads\Random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RandomFor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24" cy="30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6C" w:rsidRDefault="0024246C" w:rsidP="003520D3">
      <w:pPr>
        <w:pStyle w:val="NormalWeb"/>
      </w:pPr>
      <w:r>
        <w:t>Decision Tree:</w:t>
      </w:r>
    </w:p>
    <w:p w:rsidR="0024246C" w:rsidRDefault="0024246C" w:rsidP="003520D3">
      <w:pPr>
        <w:pStyle w:val="NormalWeb"/>
      </w:pPr>
      <w:r w:rsidRPr="0024246C">
        <w:rPr>
          <w:noProof/>
        </w:rPr>
        <w:drawing>
          <wp:inline distT="0" distB="0" distL="0" distR="0">
            <wp:extent cx="3431263" cy="2885736"/>
            <wp:effectExtent l="0" t="0" r="0" b="0"/>
            <wp:docPr id="5" name="Picture 5" descr="C:\Users\admin\Downloads\Decision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cision 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200" cy="29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6C" w:rsidRDefault="0024246C" w:rsidP="003520D3">
      <w:pPr>
        <w:pStyle w:val="NormalWeb"/>
      </w:pPr>
      <w:r>
        <w:t>MLP classifier:</w:t>
      </w:r>
    </w:p>
    <w:p w:rsidR="0024246C" w:rsidRDefault="0024246C" w:rsidP="003520D3">
      <w:pPr>
        <w:pStyle w:val="NormalWeb"/>
      </w:pPr>
      <w:r w:rsidRPr="0024246C">
        <w:rPr>
          <w:noProof/>
        </w:rPr>
        <w:lastRenderedPageBreak/>
        <w:drawing>
          <wp:inline distT="0" distB="0" distL="0" distR="0">
            <wp:extent cx="4166038" cy="3503691"/>
            <wp:effectExtent l="0" t="0" r="6350" b="0"/>
            <wp:docPr id="6" name="Picture 6" descr="C:\Users\admin\Downloads\MLP class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MLP classifi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46" cy="351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E2" w:rsidRDefault="00D15DE2" w:rsidP="00D15DE2">
      <w:pPr>
        <w:pStyle w:val="NormalWeb"/>
        <w:jc w:val="center"/>
        <w:rPr>
          <w:color w:val="000000" w:themeColor="text1"/>
        </w:rPr>
      </w:pPr>
      <w:r w:rsidRPr="00D15DE2">
        <w:rPr>
          <w:color w:val="000000" w:themeColor="text1"/>
        </w:rPr>
        <w:t>Tensorflow</w:t>
      </w:r>
      <w:r>
        <w:rPr>
          <w:color w:val="000000" w:themeColor="text1"/>
        </w:rPr>
        <w:t xml:space="preserve"> – ostateczny model</w:t>
      </w:r>
    </w:p>
    <w:p w:rsidR="007C3853" w:rsidRPr="00E1351E" w:rsidRDefault="00E1351E" w:rsidP="003520D3">
      <w:pPr>
        <w:pStyle w:val="NormalWeb"/>
      </w:pPr>
      <w:r w:rsidRPr="00AE6A7B">
        <w:t>Zespół odpowiedzialny za budowę modelu dokonał wyboru biblioteki Tensorflow, co skłoniło nas do dokładnej analizy tego wyboru. Po przeprowadzeniu tej analizy, zgadzamy się w pełni z decyzją podjętą przez zespół budujący. Ponadto, postanowiliśmy podjąć dodatkowe działania w postaci strojenia hiperparametrów w celu dalszej poprawy osiąganych wyników, co zostało zobrazowane na załączonym wykresie.</w:t>
      </w:r>
      <w:r w:rsidR="00F45205" w:rsidRPr="00F45205">
        <w:rPr>
          <w:noProof/>
        </w:rPr>
        <w:drawing>
          <wp:inline distT="0" distB="0" distL="0" distR="0">
            <wp:extent cx="5052060" cy="3328035"/>
            <wp:effectExtent l="0" t="0" r="0" b="0"/>
            <wp:docPr id="7" name="Picture 7" descr="C:\Users\admin\Downloads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Untitle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DE" w:rsidRDefault="002954DE" w:rsidP="002954DE">
      <w:pPr>
        <w:pStyle w:val="HTMLPreformatted"/>
      </w:pPr>
      <w:r>
        <w:t xml:space="preserve">GINI: </w:t>
      </w:r>
      <w:r>
        <w:t>0.</w:t>
      </w:r>
      <w:r w:rsidR="00F45205">
        <w:t>7588134019062693</w:t>
      </w:r>
    </w:p>
    <w:p w:rsidR="003520D3" w:rsidRDefault="003520D3" w:rsidP="004D681B">
      <w:pPr>
        <w:pStyle w:val="Heading1"/>
      </w:pPr>
      <w:bookmarkStart w:id="5" w:name="_Toc165891738"/>
      <w:r>
        <w:lastRenderedPageBreak/>
        <w:t>Weryfikacja implementacji</w:t>
      </w:r>
      <w:bookmarkEnd w:id="5"/>
    </w:p>
    <w:p w:rsidR="002954DE" w:rsidRDefault="00E1351E" w:rsidP="002954DE">
      <w:pPr>
        <w:pStyle w:val="NormalWeb"/>
      </w:pPr>
      <w:r>
        <w:t>Implementacja procesu budowy modelu została dokładnie przeanalizowana z punktu widzenia merytorycznego i potwierdzona jako właściwa. Każdy etap tworzenia modelu został starannie przemyślany i zrealizowany zgodnie z ustalonymi założeniami oraz najlepszymi praktykami w dziedzinie uczenia maszynowego. Proces walidacji obejmował weryfikację techniczną i koncepcyjną, aby upewnić się, że model jest w stanie efektywnie przewidywać sentyment tweetów na podstawie zbioru danych. Po dokładnej analizie, potwierdzono zgodność implementacji z przyjętymi standardami i celami projektu. Podział danych został przeprowadzony zgodnie z obowiązującymi przepisami i standardami. Walidacja została przeprowadzona niezależnie od zespołu odpowiedzialnego za rozwój modelu.</w:t>
      </w:r>
    </w:p>
    <w:p w:rsidR="003520D3" w:rsidRDefault="003520D3" w:rsidP="004D681B">
      <w:pPr>
        <w:pStyle w:val="Heading1"/>
      </w:pPr>
      <w:bookmarkStart w:id="6" w:name="_Toc165891739"/>
      <w:r>
        <w:t>Podsumowanie</w:t>
      </w:r>
      <w:bookmarkEnd w:id="6"/>
    </w:p>
    <w:p w:rsidR="003520D3" w:rsidRDefault="00DC4BF0" w:rsidP="00AE6A7B">
      <w:pPr>
        <w:pStyle w:val="NormalWeb"/>
      </w:pPr>
      <w:r>
        <w:t>W</w:t>
      </w:r>
      <w:r>
        <w:t>ybór biblioteki Tensorflow przez zespół budujący model jest w pełni uzasadniony, gdyż zespół walidacyjny również uzyskał najlepsze wyniki przy użyciu tejże biblioteki. Jest to wynik, który dodatkowo potwierdza trafność decyzji podjętej przez zespół odpowiedzialny za rozwój modelu.</w:t>
      </w:r>
    </w:p>
    <w:p w:rsidR="00EA5F8D" w:rsidRDefault="00EA5F8D" w:rsidP="00EA5F8D">
      <w:pPr>
        <w:pStyle w:val="Heading1"/>
      </w:pPr>
      <w:r>
        <w:t>Źródło danych:</w:t>
      </w:r>
      <w:r>
        <w:br/>
      </w:r>
      <w:bookmarkStart w:id="7" w:name="_GoBack"/>
      <w:bookmarkEnd w:id="7"/>
    </w:p>
    <w:p w:rsidR="00EA5F8D" w:rsidRPr="00EA5F8D" w:rsidRDefault="00EA5F8D" w:rsidP="00EA5F8D">
      <w:hyperlink r:id="rId12" w:history="1">
        <w:r w:rsidRPr="00EA5F8D">
          <w:rPr>
            <w:rStyle w:val="Hyperlink"/>
          </w:rPr>
          <w:t>https://www.kaggle.com/datasets/bhavikjikadara/tweets-dataset</w:t>
        </w:r>
      </w:hyperlink>
    </w:p>
    <w:sectPr w:rsidR="00EA5F8D" w:rsidRPr="00EA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7CA2"/>
    <w:multiLevelType w:val="hybridMultilevel"/>
    <w:tmpl w:val="6F4AF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25721"/>
    <w:multiLevelType w:val="multilevel"/>
    <w:tmpl w:val="C226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FB"/>
    <w:rsid w:val="000E5B98"/>
    <w:rsid w:val="0024246C"/>
    <w:rsid w:val="002679C2"/>
    <w:rsid w:val="00286A3A"/>
    <w:rsid w:val="002954DE"/>
    <w:rsid w:val="003520D3"/>
    <w:rsid w:val="004D681B"/>
    <w:rsid w:val="00531263"/>
    <w:rsid w:val="006B4E4A"/>
    <w:rsid w:val="00707F29"/>
    <w:rsid w:val="007B4E14"/>
    <w:rsid w:val="007C3853"/>
    <w:rsid w:val="00835C71"/>
    <w:rsid w:val="0098661A"/>
    <w:rsid w:val="009D0321"/>
    <w:rsid w:val="00A24158"/>
    <w:rsid w:val="00AD1A20"/>
    <w:rsid w:val="00AD52CC"/>
    <w:rsid w:val="00AE6A7B"/>
    <w:rsid w:val="00C31C16"/>
    <w:rsid w:val="00D15DE2"/>
    <w:rsid w:val="00DC4BF0"/>
    <w:rsid w:val="00DE12FB"/>
    <w:rsid w:val="00E1351E"/>
    <w:rsid w:val="00EA5F8D"/>
    <w:rsid w:val="00EE5F1D"/>
    <w:rsid w:val="00F45205"/>
    <w:rsid w:val="00FD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1D6A"/>
  <w15:chartTrackingRefBased/>
  <w15:docId w15:val="{8EDCD1B2-2F2E-4C18-99F9-F1137EA4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52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0E5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93iq5w">
    <w:name w:val="x193iq5w"/>
    <w:basedOn w:val="DefaultParagraphFont"/>
    <w:rsid w:val="000E5B98"/>
  </w:style>
  <w:style w:type="paragraph" w:styleId="TOCHeading">
    <w:name w:val="TOC Heading"/>
    <w:basedOn w:val="Heading1"/>
    <w:next w:val="Normal"/>
    <w:uiPriority w:val="39"/>
    <w:unhideWhenUsed/>
    <w:qFormat/>
    <w:rsid w:val="004D68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68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681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61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datasets/bhavikjikadara/tweets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B53EA-60C3-4A7A-86EC-B449153E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949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Matuszyk Michał (STUD)</dc:creator>
  <cp:keywords/>
  <dc:description/>
  <cp:lastModifiedBy>Matuszyk Michał (STUD)</cp:lastModifiedBy>
  <cp:revision>20</cp:revision>
  <dcterms:created xsi:type="dcterms:W3CDTF">2024-05-06T08:35:00Z</dcterms:created>
  <dcterms:modified xsi:type="dcterms:W3CDTF">2024-05-06T16:20:00Z</dcterms:modified>
</cp:coreProperties>
</file>