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sz w:val="46"/>
        </w:rPr>
        <w:t>2048 产品需求文档</w:t>
      </w:r>
    </w:p>
    <w:p>
      <w:pPr>
        <w:spacing w:after="160"/>
        <w:ind w:left="230"/>
      </w:pPr>
      <w:r>
        <w:rPr>
          <w:rFonts w:ascii="Microsoft YaHei" w:hAnsi="Microsoft YaHei" w:eastAsia="Microsoft YaHei"/>
          <w:i/>
          <w:color w:val="46505A"/>
          <w:sz w:val="20"/>
        </w:rPr>
        <w:t>v2.0 · 批准稿（Approved）· 面向产品、设计、工程、测试与 agent 执行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0. 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文档 ID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PRD-2048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v2.0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状态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已批准（Approved），可进入开发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上一版本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v1.0-rc（评审修订版）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本次范围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响应式 Web；桌面键盘 + 移动端触摸；无账号、无服务端排行榜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默认语言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zh-CN；文案资源化，本版本不承诺完整中英文切换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Owner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产品负责人（待补充姓名）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参考实现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4476B"/>
                <w:sz w:val="17"/>
                <w:u w:val="single"/>
              </w:rPr>
              <w:t>gabrielecirulli/2048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，MIT License</w:t>
            </w:r>
          </w:p>
        </w:tc>
      </w:tr>
      <w:tr>
        <w:trPr>
          <w:cantSplit/>
        </w:trPr>
        <w:tc>
          <w:tcPr>
            <w:tcW w:type="dxa" w:w="222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需求关键词</w:t>
            </w:r>
          </w:p>
        </w:tc>
        <w:tc>
          <w:tcPr>
            <w:tcW w:type="dxa" w:w="772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MUST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上线验收必须满足；</w:t>
            </w:r>
            <w:r>
              <w:rPr>
                <w:rFonts w:ascii="Consolas" w:hAnsi="Consolas" w:eastAsia="Consolas"/>
                <w:color w:val="2D3741"/>
                <w:sz w:val="16"/>
              </w:rPr>
              <w:t>SHOULD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本版本优先；</w:t>
            </w:r>
            <w:r>
              <w:rPr>
                <w:rFonts w:ascii="Consolas" w:hAnsi="Consolas" w:eastAsia="Consolas"/>
                <w:color w:val="2D3741"/>
                <w:sz w:val="16"/>
              </w:rPr>
              <w:t>MAY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后续可选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0.1 v2.0 相对 v1.0-rc 的变更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F2 明确“读取与合并均从移动方向一侧开始”，并新增右移测试向量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F2、AT-003b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 AT-018：同一次有效移动同时产生 2048 与满盘无可合并，先胜利、继续后结束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F6、第 9 节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F5 给出 Esc 与遮罩的默认行为，不再留待设计决定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F5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F8 量化“近似对角线”判定阈值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F8、AT-014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7.2 增加 </w:t>
            </w:r>
            <w:r>
              <w:rPr>
                <w:rFonts w:ascii="Consolas" w:hAnsi="Consolas" w:eastAsia="Consolas"/>
                <w:color w:val="2D3741"/>
                <w:sz w:val="16"/>
              </w:rPr>
              <w:t>emit()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payload 字段白名单，明确不含可识别信息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7.2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 10.2 与附录 A 的 AT 范围，明确 AT-013 仅在 P1 交付时纳入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10.2、附录 A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M-002 与“阻断错误为 0”的取证方式对齐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 2 节、10.2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文档状态改为 v2.0 批准稿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 文档控制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 当前局恢复决策设截止：需求冻结时未决则默认不纳入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0.3 D-003、13.2</w:t>
            </w:r>
          </w:p>
        </w:tc>
      </w:tr>
      <w:tr>
        <w:trPr>
          <w:cantSplit/>
        </w:trPr>
        <w:tc>
          <w:tcPr>
            <w:tcW w:type="dxa" w:w="16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  <w:tc>
          <w:tcPr>
            <w:tcW w:type="dxa" w:w="576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13.2 关闭已决问题，仅保留必须由业务方回答的开放问题</w:t>
            </w:r>
          </w:p>
        </w:tc>
        <w:tc>
          <w:tcPr>
            <w:tcW w:type="dxa" w:w="2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13.2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0.2 关键问题与优化原因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 PRD 问题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修订动作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验收证据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留存、成功率无分母、窗口、数据源；静态站无上报链路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指标无法测量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上线门槛改为可自动化的规则、性能和错误指标；留存列为数据链路就绪后验证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M-001~M-005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用户故事承诺关闭后继续，但数据只存 </w:t>
            </w:r>
            <w:r>
              <w:rPr>
                <w:rFonts w:ascii="Consolas" w:hAnsi="Consolas" w:eastAsia="Consolas"/>
                <w:color w:val="2D3741"/>
                <w:sz w:val="16"/>
              </w:rPr>
              <w:t>bestScore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承诺与实现冲突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V1.0 P0 保留最高分；当前局恢复列为 P1，定义 </w:t>
            </w:r>
            <w:r>
              <w:rPr>
                <w:rFonts w:ascii="Consolas" w:hAnsi="Consolas" w:eastAsia="Consolas"/>
                <w:color w:val="2D3741"/>
                <w:sz w:val="16"/>
              </w:rPr>
              <w:t>gameState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schema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D-003、F7、AT-013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合并扫描顺序、连锁合并、胜负优先级无测试向量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不同实现结果不同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纯函数规则、不变量、固定 RNG 测试向量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AT-002~AT-010、AT-018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Android 2.3、Windows Phone 与“主流浏览器”并列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范围过宽且过时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只承诺主流浏览器最近两个大版本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NFR-003、QA-001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P1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手势、动画、键盘、弹层、存储异常不可测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回归依赖人工感觉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阈值、状态机、焦点规则、降级行为、测试证据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F2、F5、F8、NFR-004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P1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埋点无 SDK、同意、匿名化与失败处理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隐私合规风险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V1.0 不做远端分析，保留本地事件接口与字段白名单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D-005、7.2</w:t>
            </w:r>
          </w:p>
        </w:tc>
      </w:tr>
      <w:tr>
        <w:trPr>
          <w:cantSplit/>
        </w:trPr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P2</w:t>
            </w:r>
          </w:p>
        </w:tc>
        <w:tc>
          <w:tcPr>
            <w:tcW w:type="dxa" w:w="291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撤销、排行榜、PWA、主题混入本期</w:t>
            </w:r>
          </w:p>
        </w:tc>
        <w:tc>
          <w:tcPr>
            <w:tcW w:type="dxa" w:w="9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隐性承诺</w:t>
            </w:r>
          </w:p>
        </w:tc>
        <w:tc>
          <w:tcPr>
            <w:tcW w:type="dxa" w:w="32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迁入后续机会池</w:t>
            </w:r>
          </w:p>
        </w:tc>
        <w:tc>
          <w:tcPr>
            <w:tcW w:type="dxa" w:w="18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 12 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0.3 评审后的产品决策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 ID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D-001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 只支持响应式 Web，不承诺原生 App、PWA 离线或 Windows Phone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先验证核心玩法，降低平台变量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D-002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默认中文 zh-CN；文案资源化，为后续英文切换留接口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避免中英文混用但无切换入口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D-003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bestScore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为 P0；当前局恢复为 P1。需求冻结时若未决定纳入排期，默认不纳入 V1.0；未实现时页面不得声称“关闭后继续”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让承诺与交付范围一致，并给决策设截止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D-004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胜利是独立状态；首次出现 2048 弹一次，继续后进入 </w:t>
            </w:r>
            <w:r>
              <w:rPr>
                <w:rFonts w:ascii="Consolas" w:hAnsi="Consolas" w:eastAsia="Consolas"/>
                <w:color w:val="2D3741"/>
                <w:sz w:val="16"/>
              </w:rPr>
              <w:t>playing_after_win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防止胜利层和结束层混淆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D-005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 不启用远端用户分析；事件仅通过可替换的本地接口触发，不收集敏感数据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静态部署无数据治理与上报授权</w:t>
            </w:r>
          </w:p>
        </w:tc>
      </w:tr>
      <w:tr>
        <w:trPr>
          <w:cantSplit/>
        </w:trPr>
        <w:tc>
          <w:tcPr>
            <w:tcW w:type="dxa" w:w="157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D-006</w:t>
            </w:r>
          </w:p>
        </w:tc>
        <w:tc>
          <w:tcPr>
            <w:tcW w:type="dxa" w:w="547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随机数可注入；生产用 </w:t>
            </w:r>
            <w:r>
              <w:rPr>
                <w:rFonts w:ascii="Consolas" w:hAnsi="Consolas" w:eastAsia="Consolas"/>
                <w:color w:val="2D3741"/>
                <w:sz w:val="16"/>
              </w:rPr>
              <w:t>Math.random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，测试用固定序列或 seed</w:t>
            </w:r>
          </w:p>
        </w:tc>
        <w:tc>
          <w:tcPr>
            <w:tcW w:type="dxa" w:w="289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让概率与边界规则可重复验证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1. 产品契约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1.1 问题与定位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问题</w:t>
      </w:r>
      <w:r>
        <w:rPr>
          <w:rFonts w:ascii="Microsoft YaHei" w:hAnsi="Microsoft YaHei" w:eastAsia="Microsoft YaHei"/>
          <w:color w:val="000000"/>
          <w:sz w:val="19"/>
        </w:rPr>
        <w:t>：用户在碎片时间需要一个无需注册、规则能在几秒内理解、单局可随时中断的轻量益智体验。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一句话定位</w:t>
      </w:r>
      <w:r>
        <w:rPr>
          <w:rFonts w:ascii="Microsoft YaHei" w:hAnsi="Microsoft YaHei" w:eastAsia="Microsoft YaHei"/>
          <w:color w:val="000000"/>
          <w:sz w:val="19"/>
        </w:rPr>
        <w:t>：2048 是一款 3–10 分钟内可开始、可暂停、可重复挑战的数字合并游戏。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核心价值</w:t>
      </w:r>
      <w:r>
        <w:rPr>
          <w:rFonts w:ascii="Microsoft YaHei" w:hAnsi="Microsoft YaHei" w:eastAsia="Microsoft YaHei"/>
          <w:color w:val="000000"/>
          <w:sz w:val="19"/>
        </w:rPr>
        <w:t>：低学习成本、即时反馈、明确目标和个人最高分。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首要用户</w:t>
      </w:r>
      <w:r>
        <w:rPr>
          <w:rFonts w:ascii="Microsoft YaHei" w:hAnsi="Microsoft YaHei" w:eastAsia="Microsoft YaHei"/>
          <w:color w:val="000000"/>
          <w:sz w:val="19"/>
        </w:rPr>
        <w:t>：移动端碎片时间玩家；次要用户为使用键盘追求高分的挑战型玩家。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平台范围</w:t>
      </w:r>
      <w:r>
        <w:rPr>
          <w:rFonts w:ascii="Microsoft YaHei" w:hAnsi="Microsoft YaHei" w:eastAsia="Microsoft YaHei"/>
          <w:color w:val="000000"/>
          <w:sz w:val="19"/>
        </w:rPr>
        <w:t>：桌面 Web + 移动 Web；无后端依赖。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1.2 本版本目标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1. 玩家在首屏 10 秒内理解“移动、合并、目标 2048”。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2. 核心规则在桌面和移动端一致，所有有效移动、分数和胜负状态可自动化验证。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3. 页面在受限网络下快速可交互，localStorage 不可用时仍能继续游戏。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4. 最高分在刷新或重新开始后保留；当前局恢复作为 P1 交付项，不在未实现时对外承诺。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1.3 非目标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账号、云存档、服务端排行榜、多人对战、关卡、道具、广告和付费。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完整国际化、原生 App、离线 PWA、撤销、主题商店、音效和社交分享。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1.4 可证伪假设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80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34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验证方式</w:t>
            </w:r>
          </w:p>
        </w:tc>
        <w:tc>
          <w:tcPr>
            <w:tcW w:type="dxa" w:w="366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80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H-001 新用户能在第一次移动后理解合并</w:t>
            </w:r>
          </w:p>
        </w:tc>
        <w:tc>
          <w:tcPr>
            <w:tcW w:type="dxa" w:w="34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人可用性走查或首局首次有效移动率</w:t>
            </w:r>
          </w:p>
        </w:tc>
        <w:tc>
          <w:tcPr>
            <w:tcW w:type="dxa" w:w="366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≥80% 完成一次有效移动；若无数据则记录为待测，不伪造结果</w:t>
            </w:r>
          </w:p>
        </w:tc>
      </w:tr>
      <w:tr>
        <w:trPr>
          <w:cantSplit/>
        </w:trPr>
        <w:tc>
          <w:tcPr>
            <w:tcW w:type="dxa" w:w="280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H-002 最高分能驱动重玩</w:t>
            </w:r>
          </w:p>
        </w:tc>
        <w:tc>
          <w:tcPr>
            <w:tcW w:type="dxa" w:w="34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上报链路批准后观察 7 日内 restart/有效局比例</w:t>
            </w:r>
          </w:p>
        </w:tc>
        <w:tc>
          <w:tcPr>
            <w:tcW w:type="dxa" w:w="366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作为实验指标，不作为 v1.0 上线阻断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2. 成功指标与测量口径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定义/公式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数据源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观察窗口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M-001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规则回归通过率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规则引擎单测通过数 / 规则用例总数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100%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CI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每次提交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M-002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核心流程错误率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 JS 未捕获错误的核心会话 / 核心会话总数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≥99.5%；监控获批后启用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错误监控（V1.0 默认待接入）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上线后 7 日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M-003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首屏可交互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首次输入可响应（TTI 近似）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p75 ≤2s，良好 3G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Lighthouse / 真实设备采样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发布前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M-004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首次有效移动率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新局产生第一次有效移动的会话 / 新局会话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≥95%；需可用数据链路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本地事件或匿名分析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上线后 7 日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产品</w:t>
            </w:r>
          </w:p>
        </w:tc>
      </w:tr>
      <w:tr>
        <w:trPr>
          <w:cantSplit/>
        </w:trPr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M-005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次日留存</w:t>
            </w:r>
          </w:p>
        </w:tc>
        <w:tc>
          <w:tcPr>
            <w:tcW w:type="dxa" w:w="2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D+1 再次打开并产生有效移动的匿名新局用户 / D0 新局用户</w:t>
            </w:r>
          </w:p>
        </w:tc>
        <w:tc>
          <w:tcPr>
            <w:tcW w:type="dxa" w:w="16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≥25%；待数据链路与隐私方案批准</w:t>
            </w:r>
          </w:p>
        </w:tc>
        <w:tc>
          <w:tcPr>
            <w:tcW w:type="dxa" w:w="181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匿名分析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上线后 30 日</w:t>
            </w:r>
          </w:p>
        </w:tc>
        <w:tc>
          <w:tcPr>
            <w:tcW w:type="dxa" w:w="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产品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 xml:space="preserve">口径约束：M-004、M-005 无上报链路时必须标记为 </w:t>
      </w:r>
      <w:r>
        <w:rPr>
          <w:rFonts w:ascii="Consolas" w:hAnsi="Consolas" w:eastAsia="Consolas"/>
          <w:color w:val="2D3741"/>
          <w:sz w:val="19"/>
        </w:rPr>
        <w:t>TBD</w:t>
      </w:r>
      <w:r>
        <w:rPr>
          <w:rFonts w:ascii="Microsoft YaHei" w:hAnsi="Microsoft YaHei" w:eastAsia="Microsoft YaHei"/>
          <w:color w:val="000000"/>
          <w:sz w:val="20"/>
        </w:rPr>
        <w:t>，不得用静态页面日志声称达标。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0"/>
        </w:rPr>
        <w:t>M-002 取证方式（与 10.2 对齐）</w:t>
      </w:r>
      <w:r>
        <w:rPr>
          <w:rFonts w:ascii="Microsoft YaHei" w:hAnsi="Microsoft YaHei" w:eastAsia="Microsoft YaHei"/>
          <w:color w:val="000000"/>
          <w:sz w:val="20"/>
        </w:rPr>
        <w:t>：V1.0 若错误监控未获批，“阻断错误为 0”以 CI 全绿 + 浏览器矩阵 AT-015 + 真机走查记录取证；M-002 作为监控获批后的补充指标，不作为 V1.0 发布阻断项。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3. 用户、场景与故事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3.1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2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9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成功感</w:t>
            </w:r>
          </w:p>
        </w:tc>
      </w:tr>
      <w:tr>
        <w:trPr>
          <w:cantSplit/>
        </w:trPr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碎片时间玩家</w:t>
            </w:r>
          </w:p>
        </w:tc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32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立即开始并完成一局或随时离开</w:t>
            </w:r>
          </w:p>
        </w:tc>
        <w:tc>
          <w:tcPr>
            <w:tcW w:type="dxa" w:w="29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规则无需解释，分数即时反馈</w:t>
            </w:r>
          </w:p>
        </w:tc>
      </w:tr>
      <w:tr>
        <w:trPr>
          <w:cantSplit/>
        </w:trPr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挑战型玩家</w:t>
            </w:r>
          </w:p>
        </w:tc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P1</w:t>
            </w:r>
          </w:p>
        </w:tc>
        <w:tc>
          <w:tcPr>
            <w:tcW w:type="dxa" w:w="32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追求最高分、合成 2048 以上</w:t>
            </w:r>
          </w:p>
        </w:tc>
        <w:tc>
          <w:tcPr>
            <w:tcW w:type="dxa" w:w="29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最高分稳定保存，胜利后可继续</w:t>
            </w:r>
          </w:p>
        </w:tc>
      </w:tr>
      <w:tr>
        <w:trPr>
          <w:cantSplit/>
        </w:trPr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移动端玩家</w:t>
            </w:r>
          </w:p>
        </w:tc>
        <w:tc>
          <w:tcPr>
            <w:tcW w:type="dxa" w:w="191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</w:t>
            </w:r>
          </w:p>
        </w:tc>
        <w:tc>
          <w:tcPr>
            <w:tcW w:type="dxa" w:w="32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单手滑动，不误触页面滚动</w:t>
            </w:r>
          </w:p>
        </w:tc>
        <w:tc>
          <w:tcPr>
            <w:tcW w:type="dxa" w:w="291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四方向识别稳定，棋盘适配小屏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3.2 用户故事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US-001</w:t>
      </w:r>
      <w:r>
        <w:rPr>
          <w:rFonts w:ascii="Microsoft YaHei" w:hAnsi="Microsoft YaHei" w:eastAsia="Microsoft YaHei"/>
          <w:color w:val="000000"/>
          <w:sz w:val="19"/>
        </w:rPr>
        <w:t xml:space="preserve"> 作为新用户，我打开页面即可看到 4×4 棋盘、两个初始方块和简短玩法说明。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US-002</w:t>
      </w:r>
      <w:r>
        <w:rPr>
          <w:rFonts w:ascii="Microsoft YaHei" w:hAnsi="Microsoft YaHei" w:eastAsia="Microsoft YaHei"/>
          <w:color w:val="000000"/>
          <w:sz w:val="19"/>
        </w:rPr>
        <w:t xml:space="preserve"> 作为玩家，我使用方向键或滑动后，相同数字按规则合并，分数增加并出现一个新方块。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US-003</w:t>
      </w:r>
      <w:r>
        <w:rPr>
          <w:rFonts w:ascii="Microsoft YaHei" w:hAnsi="Microsoft YaHei" w:eastAsia="Microsoft YaHei"/>
          <w:color w:val="000000"/>
          <w:sz w:val="19"/>
        </w:rPr>
        <w:t xml:space="preserve"> 作为玩家，我刷新页面或重新开始后，最高分仍然保留。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US-004</w:t>
      </w:r>
      <w:r>
        <w:rPr>
          <w:rFonts w:ascii="Microsoft YaHei" w:hAnsi="Microsoft YaHei" w:eastAsia="Microsoft YaHei"/>
          <w:color w:val="000000"/>
          <w:sz w:val="19"/>
        </w:rPr>
        <w:t xml:space="preserve"> 作为玩家，我合成 2048 时看到胜利提示，并可选择继续。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US-005</w:t>
      </w:r>
      <w:r>
        <w:rPr>
          <w:rFonts w:ascii="Microsoft YaHei" w:hAnsi="Microsoft YaHei" w:eastAsia="Microsoft YaHei"/>
          <w:color w:val="000000"/>
          <w:sz w:val="19"/>
        </w:rPr>
        <w:t xml:space="preserve"> 作为玩家，我在满盘且无可合并时看到结束提示、最终分数和重新开始入口。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US-006</w:t>
      </w:r>
      <w:r>
        <w:rPr>
          <w:rFonts w:ascii="Microsoft YaHei" w:hAnsi="Microsoft YaHei" w:eastAsia="Microsoft YaHei"/>
          <w:color w:val="000000"/>
          <w:sz w:val="19"/>
        </w:rPr>
        <w:t xml:space="preserve"> 作为移动端玩家，我滑动棋盘时页面不跟随滚动。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US-007（P1，条件交付）</w:t>
      </w:r>
      <w:r>
        <w:rPr>
          <w:rFonts w:ascii="Microsoft YaHei" w:hAnsi="Microsoft YaHei" w:eastAsia="Microsoft YaHei"/>
          <w:color w:val="000000"/>
          <w:sz w:val="19"/>
        </w:rPr>
        <w:t xml:space="preserve"> 作为中断的玩家，我重新打开页面后可以恢复当前局；若恢复数据损坏，系统以新局安全降级。若需求冻结时 D-003 未决定纳入本期，本故事移入第 12 节机会池，页面不得声称“关闭后继续”。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4. 状态模型与不变量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4.1 状态</w:t>
      </w:r>
    </w:p>
    <w:p>
      <w:pPr>
        <w:spacing w:before="40" w:after="100"/>
        <w:ind w:left="259" w:right="144"/>
      </w:pPr>
      <w:r>
        <w:rPr>
          <w:rFonts w:ascii="Consolas" w:hAnsi="Consolas" w:eastAsia="Consolas"/>
          <w:color w:val="2D3741"/>
          <w:sz w:val="16"/>
        </w:rPr>
        <w:t>ready -&gt; playing -&gt; win_pending -&gt; playing_after_win</w:t>
      </w:r>
      <w:r>
        <w:br/>
      </w:r>
      <w:r>
        <w:rPr>
          <w:rFonts w:ascii="Consolas" w:hAnsi="Consolas" w:eastAsia="Consolas"/>
          <w:color w:val="2D3741"/>
          <w:sz w:val="16"/>
        </w:rPr>
        <w:t>playing -&gt; game_over</w:t>
      </w:r>
      <w:r>
        <w:br/>
      </w:r>
      <w:r>
        <w:rPr>
          <w:rFonts w:ascii="Consolas" w:hAnsi="Consolas" w:eastAsia="Consolas"/>
          <w:color w:val="2D3741"/>
          <w:sz w:val="16"/>
        </w:rPr>
        <w:t>win_pending -&gt; ready (New Game)</w:t>
      </w:r>
      <w:r>
        <w:br/>
      </w:r>
      <w:r>
        <w:rPr>
          <w:rFonts w:ascii="Consolas" w:hAnsi="Consolas" w:eastAsia="Consolas"/>
          <w:color w:val="2D3741"/>
          <w:sz w:val="16"/>
        </w:rPr>
        <w:t>game_over -&gt; ready (New Game)</w:t>
      </w:r>
      <w:r>
        <w:br/>
      </w:r>
      <w:r>
        <w:rPr>
          <w:rFonts w:ascii="Consolas" w:hAnsi="Consolas" w:eastAsia="Consolas"/>
          <w:color w:val="2D3741"/>
          <w:sz w:val="16"/>
        </w:rPr>
        <w:t>playing_after_win -&gt; game_over | ready</w:t>
      </w:r>
      <w:r>
        <w:br/>
      </w:r>
      <w:r>
        <w:rPr>
          <w:rFonts w:ascii="Consolas" w:hAnsi="Consolas" w:eastAsia="Consolas"/>
          <w:color w:val="2D3741"/>
          <w:sz w:val="16"/>
        </w:rPr>
        <w:t>任何状态 -&gt; storage_degraded（仅表示存储降级，不阻断玩法）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4.2 不变量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棋盘始终为 16 格；每个非空 tile 是 2 的幂。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新局恰有 2 个 tile，值为 2 或 4。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有效移动恰新增 1 个 tile；无效移动不改变棋盘、分数、步数和随机状态。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一次移动中，一个 tile 最多参与一次合并。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合并得分等于合并后的 tile 值。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2048 只在本局首次出现时弹出一次；继续后不重复弹出。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失败只在棋盘满且不存在横向或纵向可合并邻居时成立。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同一次有效移动同时满足胜利与失败条件时，先进入 </w:t>
      </w:r>
      <w:r>
        <w:rPr>
          <w:rFonts w:ascii="Consolas" w:hAnsi="Consolas" w:eastAsia="Consolas"/>
          <w:color w:val="2D3741"/>
          <w:sz w:val="18"/>
        </w:rPr>
        <w:t>win_pending</w:t>
      </w:r>
      <w:r>
        <w:rPr>
          <w:rFonts w:ascii="Microsoft YaHei" w:hAnsi="Microsoft YaHei" w:eastAsia="Microsoft YaHei"/>
          <w:color w:val="000000"/>
          <w:sz w:val="19"/>
        </w:rPr>
        <w:t xml:space="preserve">；玩家选择继续后进入 </w:t>
      </w:r>
      <w:r>
        <w:rPr>
          <w:rFonts w:ascii="Consolas" w:hAnsi="Consolas" w:eastAsia="Consolas"/>
          <w:color w:val="2D3741"/>
          <w:sz w:val="18"/>
        </w:rPr>
        <w:t>game_over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5. 功能需求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F1 初始化与新局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触发</w:t>
      </w:r>
      <w:r>
        <w:rPr>
          <w:rFonts w:ascii="Microsoft YaHei" w:hAnsi="Microsoft YaHei" w:eastAsia="Microsoft YaHei"/>
          <w:color w:val="000000"/>
          <w:sz w:val="19"/>
        </w:rPr>
        <w:t>：首次打开或点击“新局”。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行为</w:t>
      </w:r>
      <w:r>
        <w:rPr>
          <w:rFonts w:ascii="Microsoft YaHei" w:hAnsi="Microsoft YaHei" w:eastAsia="Microsoft YaHei"/>
          <w:color w:val="000000"/>
          <w:sz w:val="19"/>
        </w:rPr>
        <w:t>：清空棋盘，当前分数和步数归零；生成两个不同空位的 tile，值按 2=90%、4=10%；保留并先写入最高分。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异常</w:t>
      </w:r>
      <w:r>
        <w:rPr>
          <w:rFonts w:ascii="Microsoft YaHei" w:hAnsi="Microsoft YaHei" w:eastAsia="Microsoft YaHei"/>
          <w:color w:val="000000"/>
          <w:sz w:val="19"/>
        </w:rPr>
        <w:t>：localStorage 失败只进入内存模式；不得阻断新局。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：AT-001、AT-011、AT-012。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F2 移动与合并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触发</w:t>
      </w:r>
      <w:r>
        <w:rPr>
          <w:rFonts w:ascii="Microsoft YaHei" w:hAnsi="Microsoft YaHei" w:eastAsia="Microsoft YaHei"/>
          <w:color w:val="000000"/>
          <w:sz w:val="19"/>
        </w:rPr>
        <w:t>：</w:t>
      </w:r>
      <w:r>
        <w:rPr>
          <w:rFonts w:ascii="Consolas" w:hAnsi="Consolas" w:eastAsia="Consolas"/>
          <w:color w:val="2D3741"/>
          <w:sz w:val="18"/>
        </w:rPr>
        <w:t>ArrowUp/Down/Left/Right</w:t>
      </w:r>
      <w:r>
        <w:rPr>
          <w:rFonts w:ascii="Microsoft YaHei" w:hAnsi="Microsoft YaHei" w:eastAsia="Microsoft YaHei"/>
          <w:color w:val="000000"/>
          <w:sz w:val="19"/>
        </w:rPr>
        <w:t xml:space="preserve"> 或四方向滑动。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前置</w:t>
      </w:r>
      <w:r>
        <w:rPr>
          <w:rFonts w:ascii="Microsoft YaHei" w:hAnsi="Microsoft YaHei" w:eastAsia="Microsoft YaHei"/>
          <w:color w:val="000000"/>
          <w:sz w:val="19"/>
        </w:rPr>
        <w:t xml:space="preserve">：state 为 </w:t>
      </w:r>
      <w:r>
        <w:rPr>
          <w:rFonts w:ascii="Consolas" w:hAnsi="Consolas" w:eastAsia="Consolas"/>
          <w:color w:val="2D3741"/>
          <w:sz w:val="18"/>
        </w:rPr>
        <w:t>playing</w:t>
      </w:r>
      <w:r>
        <w:rPr>
          <w:rFonts w:ascii="Microsoft YaHei" w:hAnsi="Microsoft YaHei" w:eastAsia="Microsoft YaHei"/>
          <w:color w:val="000000"/>
          <w:sz w:val="19"/>
        </w:rPr>
        <w:t xml:space="preserve"> 或 </w:t>
      </w:r>
      <w:r>
        <w:rPr>
          <w:rFonts w:ascii="Consolas" w:hAnsi="Consolas" w:eastAsia="Consolas"/>
          <w:color w:val="2D3741"/>
          <w:sz w:val="18"/>
        </w:rPr>
        <w:t>playing_after_win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算法顺序</w:t>
      </w:r>
      <w:r>
        <w:rPr>
          <w:rFonts w:ascii="Microsoft YaHei" w:hAnsi="Microsoft YaHei" w:eastAsia="Microsoft YaHei"/>
          <w:color w:val="000000"/>
          <w:sz w:val="19"/>
        </w:rPr>
        <w:t>：从移动方向一侧开始读取 → 去零压紧 → 相邻同值只合并一次 → 补零 → 结算分数 → 生成一个新 tile → 判断胜利/失败。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读取与合并方向约束</w:t>
      </w:r>
      <w:r>
        <w:rPr>
          <w:rFonts w:ascii="Microsoft YaHei" w:hAnsi="Microsoft YaHei" w:eastAsia="Microsoft YaHei"/>
          <w:color w:val="000000"/>
          <w:sz w:val="19"/>
        </w:rPr>
        <w:t>：所有方向的读取、压紧、合并均从移动方向一侧开始，保证同一行/列在不同方向下结果确定。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无效移动</w:t>
      </w:r>
      <w:r>
        <w:rPr>
          <w:rFonts w:ascii="Microsoft YaHei" w:hAnsi="Microsoft YaHei" w:eastAsia="Microsoft YaHei"/>
          <w:color w:val="000000"/>
          <w:sz w:val="19"/>
        </w:rPr>
        <w:t>：棋盘未变化时不生成、不加分、不增加步数。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：AT-002~AT-006、AT-003b。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F3 新 tile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仅在有效移动后生成；从当前空位随机选择一个；值 2 的概率 90%，值 4 的概率 10%。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测试必须支持注入 RNG；生产不要求固定随机序列。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：AT-005、AT-007。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F4 分数与最高分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合并后值累加到当前分数；当前分数和最高分实时显示。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当前分数超过最高分时立即更新内存并尝试写入；写入失败不弹阻断错误。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：AT-003、AT-004、AT-011、AT-012。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F5 胜利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本局首次出现 2048 时进入 </w:t>
      </w:r>
      <w:r>
        <w:rPr>
          <w:rFonts w:ascii="Consolas" w:hAnsi="Consolas" w:eastAsia="Consolas"/>
          <w:color w:val="2D3741"/>
          <w:sz w:val="18"/>
        </w:rPr>
        <w:t>win_pending</w:t>
      </w:r>
      <w:r>
        <w:rPr>
          <w:rFonts w:ascii="Microsoft YaHei" w:hAnsi="Microsoft YaHei" w:eastAsia="Microsoft YaHei"/>
          <w:color w:val="000000"/>
          <w:sz w:val="19"/>
        </w:rPr>
        <w:t>，展示“你赢了”、当前分数、“继续游戏”和“重新开始”。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选择继续后进入 </w:t>
      </w:r>
      <w:r>
        <w:rPr>
          <w:rFonts w:ascii="Consolas" w:hAnsi="Consolas" w:eastAsia="Consolas"/>
          <w:color w:val="2D3741"/>
          <w:sz w:val="18"/>
        </w:rPr>
        <w:t>playing_after_win</w:t>
      </w:r>
      <w:r>
        <w:rPr>
          <w:rFonts w:ascii="Microsoft YaHei" w:hAnsi="Microsoft YaHei" w:eastAsia="Microsoft YaHei"/>
          <w:color w:val="000000"/>
          <w:sz w:val="19"/>
        </w:rPr>
        <w:t>，允许合成 4096 等，不再重复胜利弹层。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Esc / 遮罩默认行为</w:t>
      </w:r>
      <w:r>
        <w:rPr>
          <w:rFonts w:ascii="Microsoft YaHei" w:hAnsi="Microsoft YaHei" w:eastAsia="Microsoft YaHei"/>
          <w:color w:val="000000"/>
          <w:sz w:val="19"/>
        </w:rPr>
        <w:t xml:space="preserve">：Esc 仅关闭弹层并保持 </w:t>
      </w:r>
      <w:r>
        <w:rPr>
          <w:rFonts w:ascii="Consolas" w:hAnsi="Consolas" w:eastAsia="Consolas"/>
          <w:color w:val="2D3741"/>
          <w:sz w:val="18"/>
        </w:rPr>
        <w:t>win_pending</w:t>
      </w:r>
      <w:r>
        <w:rPr>
          <w:rFonts w:ascii="Microsoft YaHei" w:hAnsi="Microsoft YaHei" w:eastAsia="Microsoft YaHei"/>
          <w:color w:val="000000"/>
          <w:sz w:val="19"/>
        </w:rPr>
        <w:t xml:space="preserve"> 状态与棋盘不变，不触发继续或新局；点击遮罩不关闭弹层。若设计后续要改，需走变更记录。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：AT-008、AT-018。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F6 失败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只有棋盘全满且没有可合并邻居时进入 </w:t>
      </w:r>
      <w:r>
        <w:rPr>
          <w:rFonts w:ascii="Consolas" w:hAnsi="Consolas" w:eastAsia="Consolas"/>
          <w:color w:val="2D3741"/>
          <w:sz w:val="18"/>
        </w:rPr>
        <w:t>game_over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展示最终分数、最高分和“重新开始”；重新开始保留最高分。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若同一次有效移动同时产生 2048 和无可移动局面，先展示胜利，玩家选择继续后再展示结束。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胜利与失败同时触发：同一次有效移动同时产生 2048 与无可移动局面时，先展示胜利；玩家选择继续后立即展示结束。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：AT-009、AT-010、AT-011、AT-018。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F7 存储 </w:t>
      </w:r>
      <w:r>
        <w:rPr>
          <w:rFonts w:ascii="Consolas" w:hAnsi="Consolas" w:eastAsia="Consolas"/>
          <w:color w:val="2D3741"/>
          <w:sz w:val="23"/>
        </w:rPr>
        <w:t>[P0/P1][MUST/SHOULD]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P0 key：</w:t>
      </w:r>
      <w:r>
        <w:rPr>
          <w:rFonts w:ascii="Consolas" w:hAnsi="Consolas" w:eastAsia="Consolas"/>
          <w:color w:val="2D3741"/>
          <w:sz w:val="18"/>
        </w:rPr>
        <w:t>bestScore</w:t>
      </w:r>
      <w:r>
        <w:rPr>
          <w:rFonts w:ascii="Microsoft YaHei" w:hAnsi="Microsoft YaHei" w:eastAsia="Microsoft YaHei"/>
          <w:color w:val="000000"/>
          <w:sz w:val="19"/>
        </w:rPr>
        <w:t xml:space="preserve">，整数，读写全部 </w:t>
      </w:r>
      <w:r>
        <w:rPr>
          <w:rFonts w:ascii="Consolas" w:hAnsi="Consolas" w:eastAsia="Consolas"/>
          <w:color w:val="2D3741"/>
          <w:sz w:val="18"/>
        </w:rPr>
        <w:t>try/catch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P1 key：</w:t>
      </w:r>
      <w:r>
        <w:rPr>
          <w:rFonts w:ascii="Consolas" w:hAnsi="Consolas" w:eastAsia="Consolas"/>
          <w:color w:val="2D3741"/>
          <w:sz w:val="18"/>
        </w:rPr>
        <w:t>gameState</w:t>
      </w:r>
      <w:r>
        <w:rPr>
          <w:rFonts w:ascii="Microsoft YaHei" w:hAnsi="Microsoft YaHei" w:eastAsia="Microsoft YaHei"/>
          <w:color w:val="000000"/>
          <w:sz w:val="19"/>
        </w:rPr>
        <w:t>，JSON schema 如下：</w:t>
      </w:r>
    </w:p>
    <w:p>
      <w:pPr>
        <w:spacing w:before="40" w:after="100"/>
        <w:ind w:left="259" w:right="144"/>
      </w:pPr>
      <w:r>
        <w:rPr>
          <w:rFonts w:ascii="Consolas" w:hAnsi="Consolas" w:eastAsia="Consolas"/>
          <w:color w:val="2D3741"/>
          <w:sz w:val="16"/>
        </w:rPr>
        <w:t>{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"schemaVersion": 1,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"board": [0, 2, 0, 0, 4, 0, 0, 0, 0, 0, 0, 0, 0, 0, 0, 0],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"score": 0,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"moves": 0,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"winAcknowledged": false,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"updatedAt": "2026-10-20T00:00:00Z"</w:t>
      </w:r>
      <w:r>
        <w:br/>
      </w:r>
      <w:r>
        <w:rPr>
          <w:rFonts w:ascii="Consolas" w:hAnsi="Consolas" w:eastAsia="Consolas"/>
          <w:color w:val="2D3741"/>
          <w:sz w:val="16"/>
        </w:rPr>
        <w:t>}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解析失败、schema 不匹配、配额满或隐私模式下：忽略损坏数据，使用内存新局；不得因存储失败白屏。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写入策略：有效移动、新局、页面隐藏前尝试写入；多标签页最后写入胜出，本版本不做冲突合并。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页面隐藏写入失败：静默忽略，下次打开按无快照处理，不弹阻断提示。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：AT-012、AT-013（仅 P1 交付时）。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F8 手势与输入 </w:t>
      </w:r>
      <w:r>
        <w:rPr>
          <w:rFonts w:ascii="Consolas" w:hAnsi="Consolas" w:eastAsia="Consolas"/>
          <w:color w:val="2D3741"/>
          <w:sz w:val="23"/>
        </w:rPr>
        <w:t>[P0][MUST]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触摸起点与终点最大轴位移至少 24px；取水平/垂直位移较大者判定方向。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近似对角线判定：主轴位移 / 次轴位移 &lt; 1.5 时视为斜向，忽略本次手势；短触与多指不触发。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棋盘设置 </w:t>
      </w:r>
      <w:r>
        <w:rPr>
          <w:rFonts w:ascii="Consolas" w:hAnsi="Consolas" w:eastAsia="Consolas"/>
          <w:color w:val="2D3741"/>
          <w:sz w:val="18"/>
        </w:rPr>
        <w:t>touch-action: none</w:t>
      </w:r>
      <w:r>
        <w:rPr>
          <w:rFonts w:ascii="Microsoft YaHei" w:hAnsi="Microsoft YaHei" w:eastAsia="Microsoft YaHei"/>
          <w:color w:val="000000"/>
          <w:sz w:val="19"/>
        </w:rPr>
        <w:t xml:space="preserve"> 与 </w:t>
      </w:r>
      <w:r>
        <w:rPr>
          <w:rFonts w:ascii="Consolas" w:hAnsi="Consolas" w:eastAsia="Consolas"/>
          <w:color w:val="2D3741"/>
          <w:sz w:val="18"/>
        </w:rPr>
        <w:t>overscroll-behavior: contain</w:t>
      </w:r>
      <w:r>
        <w:rPr>
          <w:rFonts w:ascii="Microsoft YaHei" w:hAnsi="Microsoft YaHei" w:eastAsia="Microsoft YaHei"/>
          <w:color w:val="000000"/>
          <w:sz w:val="19"/>
        </w:rPr>
        <w:t>；触摸移动时阻止页面滚动。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键盘操作必须可完成全部玩法；焦点可见。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验收</w:t>
      </w:r>
      <w:r>
        <w:rPr>
          <w:rFonts w:ascii="Microsoft YaHei" w:hAnsi="Microsoft YaHei" w:eastAsia="Microsoft YaHei"/>
          <w:color w:val="000000"/>
          <w:sz w:val="19"/>
        </w:rPr>
        <w:t>：AT-014、QA-001。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 xml:space="preserve">F9 玩法说明与反馈 </w:t>
      </w:r>
      <w:r>
        <w:rPr>
          <w:rFonts w:ascii="Consolas" w:hAnsi="Consolas" w:eastAsia="Consolas"/>
          <w:color w:val="2D3741"/>
          <w:sz w:val="23"/>
        </w:rPr>
        <w:t>[P1][SHOULD]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首屏显示：“使用方向键或滑动移动方块，相同数字合并，目标合成 2048”。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新 tile 缩放淡入；合并轻微回弹；分数浮出；单个动效 100–200ms，不能锁死输入。</w:t>
      </w:r>
    </w:p>
    <w:p>
      <w:pPr>
        <w:pStyle w:val="ListBullet"/>
        <w:spacing w:after="50"/>
        <w:ind w:left="317" w:hanging="173"/>
      </w:pPr>
      <w:r>
        <w:rPr>
          <w:rFonts w:ascii="Consolas" w:hAnsi="Consolas" w:eastAsia="Consolas"/>
          <w:color w:val="2D3741"/>
          <w:sz w:val="18"/>
        </w:rPr>
        <w:t>prefers-reduced-motion: reduce</w:t>
      </w:r>
      <w:r>
        <w:rPr>
          <w:rFonts w:ascii="Microsoft YaHei" w:hAnsi="Microsoft YaHei" w:eastAsia="Microsoft YaHei"/>
          <w:color w:val="000000"/>
          <w:sz w:val="19"/>
        </w:rPr>
        <w:t xml:space="preserve"> 时关闭非必要动画。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6. UX、视觉与可访问性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页面结构：产品名、当前分数、最高分、新局；棋盘；说明；胜利/失败层；版本与 MIT 归属。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默认语言 zh-CN；按钮使用“新局”“继续游戏”“重新开始”，避免无入口的中英文混用。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断点：小屏 320px 起；棋盘宽度随视口缩放，保留安全区；禁止横向滚动。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 xml:space="preserve">棋盘必须使用 </w:t>
      </w:r>
      <w:r>
        <w:rPr>
          <w:rFonts w:ascii="Consolas" w:hAnsi="Consolas" w:eastAsia="Consolas"/>
          <w:color w:val="2D3741"/>
          <w:sz w:val="18"/>
        </w:rPr>
        <w:t>role=grid</w:t>
      </w:r>
      <w:r>
        <w:rPr>
          <w:rFonts w:ascii="Microsoft YaHei" w:hAnsi="Microsoft YaHei" w:eastAsia="Microsoft YaHei"/>
          <w:color w:val="000000"/>
          <w:sz w:val="19"/>
        </w:rPr>
        <w:t xml:space="preserve">、格子使用 </w:t>
      </w:r>
      <w:r>
        <w:rPr>
          <w:rFonts w:ascii="Consolas" w:hAnsi="Consolas" w:eastAsia="Consolas"/>
          <w:color w:val="2D3741"/>
          <w:sz w:val="18"/>
        </w:rPr>
        <w:t>role=gridcell</w:t>
      </w:r>
      <w:r>
        <w:rPr>
          <w:rFonts w:ascii="Microsoft YaHei" w:hAnsi="Microsoft YaHei" w:eastAsia="Microsoft YaHei"/>
          <w:color w:val="000000"/>
          <w:sz w:val="19"/>
        </w:rPr>
        <w:t xml:space="preserve">；数字变化通过 </w:t>
      </w:r>
      <w:r>
        <w:rPr>
          <w:rFonts w:ascii="Consolas" w:hAnsi="Consolas" w:eastAsia="Consolas"/>
          <w:color w:val="2D3741"/>
          <w:sz w:val="18"/>
        </w:rPr>
        <w:t>aria-live</w:t>
      </w:r>
      <w:r>
        <w:rPr>
          <w:rFonts w:ascii="Microsoft YaHei" w:hAnsi="Microsoft YaHei" w:eastAsia="Microsoft YaHei"/>
          <w:color w:val="000000"/>
          <w:sz w:val="19"/>
        </w:rPr>
        <w:t xml:space="preserve"> 或等价机制播报；弹层有可读名称，打开时聚焦主按钮，关闭后回到触发控件。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颜色不能是唯一信息来源；正文和 tile 数字满足 WCAG AA 对比度目标；焦点环清晰。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新局按钮不强制二次确认；当前局恢复或重开前应按 D-003 处理未保存状态。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7. 数据、隐私与事件接口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7.1 本地数据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key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color w:val="2D3741"/>
                <w:sz w:val="16"/>
              </w:rPr>
              <w:t>bestScore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integer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3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最高分，失败按 0 处理</w:t>
            </w:r>
          </w:p>
        </w:tc>
      </w:tr>
      <w:tr>
        <w:trPr>
          <w:cantSplit/>
        </w:trPr>
        <w:tc>
          <w:tcPr>
            <w:tcW w:type="dxa" w:w="24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color w:val="2D3741"/>
                <w:sz w:val="16"/>
              </w:rPr>
              <w:t>gameState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JSON</w:t>
            </w:r>
          </w:p>
        </w:tc>
        <w:tc>
          <w:tcPr>
            <w:tcW w:type="dxa" w:w="223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30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P1 当前局快照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7.2 事件接口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 xml:space="preserve">V1.0 不向第三方发送事件，不收集账号、精确位置或设备标识。代码通过 </w:t>
      </w:r>
      <w:r>
        <w:rPr>
          <w:rFonts w:ascii="Consolas" w:hAnsi="Consolas" w:eastAsia="Consolas"/>
          <w:color w:val="2D3741"/>
          <w:sz w:val="19"/>
        </w:rPr>
        <w:t>emit(eventName, payload)</w:t>
      </w:r>
      <w:r>
        <w:rPr>
          <w:rFonts w:ascii="Microsoft YaHei" w:hAnsi="Microsoft YaHei" w:eastAsia="Microsoft YaHei"/>
          <w:color w:val="000000"/>
          <w:sz w:val="20"/>
        </w:rPr>
        <w:t xml:space="preserve"> 触发本地事件，供自动化测试或未来经批准的匿名分析适配器使用。任何远端接入必须新增隐私说明、同意机制、保留周期与关闭开关。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>允许的最小事件：</w:t>
      </w:r>
      <w:r>
        <w:rPr>
          <w:rFonts w:ascii="Consolas" w:hAnsi="Consolas" w:eastAsia="Consolas"/>
          <w:color w:val="2D3741"/>
          <w:sz w:val="19"/>
        </w:rPr>
        <w:t>game_start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move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merge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game_win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game_over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restart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D3741"/>
          <w:sz w:val="19"/>
        </w:rPr>
        <w:t>storage_error</w:t>
      </w:r>
      <w:r>
        <w:rPr>
          <w:rFonts w:ascii="Microsoft YaHei" w:hAnsi="Microsoft YaHei" w:eastAsia="Microsoft YaHei"/>
          <w:color w:val="000000"/>
          <w:sz w:val="2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允许字段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game_start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source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（如 </w:t>
            </w:r>
            <w:r>
              <w:rPr>
                <w:rFonts w:ascii="Consolas" w:hAnsi="Consolas" w:eastAsia="Consolas"/>
                <w:color w:val="2D3741"/>
                <w:sz w:val="16"/>
              </w:rPr>
              <w:t>new_game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2D3741"/>
                <w:sz w:val="16"/>
              </w:rPr>
              <w:t>restore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move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direction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score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maxTile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moves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merge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mergedValue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game_win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moves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durationMs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game_over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score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maxTile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moves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Consolas"/>
                <w:color w:val="2D3741"/>
                <w:sz w:val="16"/>
              </w:rPr>
              <w:t>durationMs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restart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346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storage_error</w:t>
            </w:r>
          </w:p>
        </w:tc>
        <w:tc>
          <w:tcPr>
            <w:tcW w:type="dxa" w:w="648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operation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</w:t>
            </w:r>
            <w:r>
              <w:rPr>
                <w:rFonts w:ascii="Consolas" w:hAnsi="Consolas" w:eastAsia="Consolas"/>
                <w:color w:val="2D3741"/>
                <w:sz w:val="16"/>
              </w:rPr>
              <w:t>read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2D3741"/>
                <w:sz w:val="16"/>
              </w:rPr>
              <w:t>write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）、</w:t>
            </w:r>
            <w:r>
              <w:rPr>
                <w:rFonts w:ascii="Consolas" w:hAnsi="Consolas" w:eastAsia="Consolas"/>
                <w:color w:val="2D3741"/>
                <w:sz w:val="16"/>
              </w:rPr>
              <w:t>key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>约束：payload 不得包含可识别个人或设备的信息（姓名、账号、IP、设备 ID、精确位置、自由文本）。事件失败不得阻断游戏。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8.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测试方法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NFR-001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性能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首屏可交互 p75 ≤2s（良好 3G），单次移动 JS 处理 ≤100ms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Lighthouse + 性能标记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NFR-002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稳定性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核心规则回归 100% 通过；无存储时仍可玩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CI + 异常注入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NFR-003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兼容性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Chrome/Edge/Firefox/Safari 最近两个大版本；iOS Safari/Android Chrome 最近两个版本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浏览器矩阵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NFR-004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可访问性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键盘可玩、焦点可见、弹层可读、减少动画有效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axe + 键盘走查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NFR-005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安全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HTTPS 部署；CSP；不执行远端用户输入；MIT LICENSE 与归属完整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发布检查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NFR-006</w:t>
            </w:r>
          </w:p>
        </w:tc>
        <w:tc>
          <w:tcPr>
            <w:tcW w:type="dxa" w:w="137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可维护性</w:t>
            </w:r>
          </w:p>
        </w:tc>
        <w:tc>
          <w:tcPr>
            <w:tcW w:type="dxa" w:w="47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逻辑、样式、页面分离；纯函数移动引擎可单测；需求 ID 与 AT ID 可追溯</w:t>
            </w:r>
          </w:p>
        </w:tc>
        <w:tc>
          <w:tcPr>
            <w:tcW w:type="dxa" w:w="2423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代码评审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9. 验收测试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前置/动作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AT-001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新局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恰有 2 个 tile，值均为 2 或 4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单测截图/断言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AT-002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[2,0,2,0]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左移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[4,0,0,0]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，得分 +4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AT-003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[2,2,2,0]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左移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[4,2,0,0]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，得分 +4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AT-003b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[2,2,2,0]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右移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[0,0,2,4]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，得分 +4（验证从移动方向一侧开始合并）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AT-004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[2,2,2,2]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左移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D3741"/>
                <w:sz w:val="16"/>
              </w:rPr>
              <w:t>[4,4,0,0]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，得分 +8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AT-005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任意有效移动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恰新增 1 个 tile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AT-006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无法移动方向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棋盘、分数、步数与随机状态不变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AT-007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注入固定 RNG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新 tile 按 90/10 配置生成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统计/固定序列测试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AT-008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首次出现 2048，继续，再次达到 2048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胜利层只出现一次，继续后仍可移动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E2E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AT-009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满盘且无邻接同值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进入 </w:t>
            </w:r>
            <w:r>
              <w:rPr>
                <w:rFonts w:ascii="Consolas" w:hAnsi="Consolas" w:eastAsia="Consolas"/>
                <w:color w:val="2D3741"/>
                <w:sz w:val="16"/>
              </w:rPr>
              <w:t>game_over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，显示分数与最高分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 + E2E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AT-010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满盘但仍有邻接同值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不进入 </w:t>
            </w:r>
            <w:r>
              <w:rPr>
                <w:rFonts w:ascii="Consolas" w:hAnsi="Consolas" w:eastAsia="Consolas"/>
                <w:color w:val="2D3741"/>
                <w:sz w:val="16"/>
              </w:rPr>
              <w:t>game_over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，可合并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AT-011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当前分数高于最高分后点击新局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当前分数清零，最高分保留且已写入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E2E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AT-012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localStorage 读写抛异常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游戏仍可开始、移动、结束；不白屏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异常注入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AT-013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刷新页面（仅 P1 交付时纳入）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恢复合法 </w:t>
            </w:r>
            <w:r>
              <w:rPr>
                <w:rFonts w:ascii="Consolas" w:hAnsi="Consolas" w:eastAsia="Consolas"/>
                <w:color w:val="2D3741"/>
                <w:sz w:val="16"/>
              </w:rPr>
              <w:t>gameState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；损坏数据安全新局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E2E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AT-014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四向键盘与触摸滑动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方向正确，滑动不滚动页面；斜向/短触/多指不触发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真机/浏览器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AT-015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主流浏览器完成核心流程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 console error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浏览器矩阵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AT-016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键盘 Tab、Esc、读屏走查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控件可达、弹层可读、焦点回收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axe + 人工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AT-017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发布包检查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LICENSE、版权与参考仓库链接存在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发布清单</w:t>
            </w:r>
          </w:p>
        </w:tc>
      </w:tr>
      <w:tr>
        <w:trPr>
          <w:cantSplit/>
        </w:trPr>
        <w:tc>
          <w:tcPr>
            <w:tcW w:type="dxa" w:w="139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AT-018</w:t>
            </w:r>
          </w:p>
        </w:tc>
        <w:tc>
          <w:tcPr>
            <w:tcW w:type="dxa" w:w="3169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同一次有效移动同时产生 2048 与满盘无可合并</w:t>
            </w:r>
          </w:p>
        </w:tc>
        <w:tc>
          <w:tcPr>
            <w:tcW w:type="dxa" w:w="374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先展示胜利；选择继续后立即展示结束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规则单测 + E2E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10. QA 与发布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10.1 QA 顺序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1. 纯函数规则单测：合并、无效移动、胜负、RNG 注入、AT-003b、AT-018。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2. E2E：新局、得分、胜利继续、失败重开、最高分、存储异常。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3. 真机：iOS Safari、Android Chrome、横竖屏、小屏安全区、手势滚动。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4. 可访问性：键盘、焦点、读屏、对比度、减少动画。</w:t>
      </w:r>
    </w:p>
    <w:p>
      <w:pPr>
        <w:spacing w:after="50"/>
        <w:ind w:left="58" w:firstLine="0"/>
      </w:pPr>
      <w:r>
        <w:rPr>
          <w:rFonts w:ascii="Microsoft YaHei" w:hAnsi="Microsoft YaHei" w:eastAsia="Microsoft YaHei"/>
          <w:color w:val="000000"/>
          <w:sz w:val="19"/>
        </w:rPr>
        <w:t>5. 性能：良好 3G p75 TTI、移动响应 ≤100ms。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10.2 发布门槛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必过</w:t>
      </w:r>
      <w:r>
        <w:rPr>
          <w:rFonts w:ascii="Microsoft YaHei" w:hAnsi="Microsoft YaHei" w:eastAsia="Microsoft YaHei"/>
          <w:color w:val="000000"/>
          <w:sz w:val="19"/>
        </w:rPr>
        <w:t>：AT-001~AT-012、AT-014、AT-015、AT-017、AT-018 全部通过。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条件必过</w:t>
      </w:r>
      <w:r>
        <w:rPr>
          <w:rFonts w:ascii="Microsoft YaHei" w:hAnsi="Microsoft YaHei" w:eastAsia="Microsoft YaHei"/>
          <w:color w:val="000000"/>
          <w:sz w:val="19"/>
        </w:rPr>
        <w:t>：AT-013 仅在 P1 当前局恢复交付时纳入门槛；AT-016 随可访问性走查记录纳入。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NFR-001~NFR-006 有测试证据。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“阻断错误为 0”取证</w:t>
      </w:r>
      <w:r>
        <w:rPr>
          <w:rFonts w:ascii="Microsoft YaHei" w:hAnsi="Microsoft YaHei" w:eastAsia="Microsoft YaHei"/>
          <w:color w:val="000000"/>
          <w:sz w:val="19"/>
        </w:rPr>
        <w:t>：CI 全绿 + 浏览器矩阵 AT-015 + 真机走查记录；M-002 作为监控获批后的补充指标，不作为 V1.0 发布阻断项。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发布产物包含版本号、LICENSE、静态资源与回滚包；HTTPS 与 CSP 生效。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10.3 回滚与观察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预览环境通过后再发布正式静态包；保留上一个可用版本。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color w:val="000000"/>
          <w:sz w:val="19"/>
        </w:rPr>
        <w:t>发布后 24 小时观察页面加载失败、JS 错误（若监控已批准）与用户反馈；发现阻断缺陷立即切回上一版本。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11. 里程碑、依赖与风险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8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9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51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需求冻结</w:t>
            </w:r>
          </w:p>
        </w:tc>
        <w:tc>
          <w:tcPr>
            <w:tcW w:type="dxa" w:w="29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本文档、决策记录、真值表</w:t>
            </w:r>
          </w:p>
        </w:tc>
        <w:tc>
          <w:tcPr>
            <w:tcW w:type="dxa" w:w="51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 规则与平台矩阵确认；D-003 的 P1 是否纳入本期已决</w:t>
            </w:r>
          </w:p>
        </w:tc>
      </w:tr>
      <w:tr>
        <w:trPr>
          <w:cantSplit/>
        </w:trPr>
        <w:tc>
          <w:tcPr>
            <w:tcW w:type="dxa" w:w="18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开发</w:t>
            </w:r>
          </w:p>
        </w:tc>
        <w:tc>
          <w:tcPr>
            <w:tcW w:type="dxa" w:w="29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页面、规则引擎、存储、输入</w:t>
            </w:r>
          </w:p>
        </w:tc>
        <w:tc>
          <w:tcPr>
            <w:tcW w:type="dxa" w:w="51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AT-001~AT-012、AT-018 本地通过</w:t>
            </w:r>
          </w:p>
        </w:tc>
      </w:tr>
      <w:tr>
        <w:trPr>
          <w:cantSplit/>
        </w:trPr>
        <w:tc>
          <w:tcPr>
            <w:tcW w:type="dxa" w:w="18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QA</w:t>
            </w:r>
          </w:p>
        </w:tc>
        <w:tc>
          <w:tcPr>
            <w:tcW w:type="dxa" w:w="29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浏览器/真机/无障碍/性能报告</w:t>
            </w:r>
          </w:p>
        </w:tc>
        <w:tc>
          <w:tcPr>
            <w:tcW w:type="dxa" w:w="51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10.2 门槛全部通过</w:t>
            </w:r>
          </w:p>
        </w:tc>
      </w:tr>
      <w:tr>
        <w:trPr>
          <w:cantSplit/>
        </w:trPr>
        <w:tc>
          <w:tcPr>
            <w:tcW w:type="dxa" w:w="18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</w:t>
            </w:r>
          </w:p>
        </w:tc>
        <w:tc>
          <w:tcPr>
            <w:tcW w:type="dxa" w:w="29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静态包、LICENSE、回滚包</w:t>
            </w:r>
          </w:p>
        </w:tc>
        <w:tc>
          <w:tcPr>
            <w:tcW w:type="dxa" w:w="51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预览通过且版本可追溯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>主要风险：存储不可用、移动端手势误判、动效引入输入竞态、旧浏览器差异、指标无合法数据源。每项风险须在发布前有异常注入或兼容性证据。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12. 后续机会池</w:t>
      </w:r>
    </w:p>
    <w:p>
      <w:pPr>
        <w:widowControl/>
      </w:pPr>
      <w:r>
        <w:rPr>
          <w:rFonts w:ascii="Consolas" w:hAnsi="Consolas" w:eastAsia="Consolas"/>
          <w:color w:val="2D3741"/>
          <w:sz w:val="19"/>
        </w:rPr>
        <w:t>MAY</w:t>
      </w:r>
      <w:r>
        <w:rPr>
          <w:rFonts w:ascii="Microsoft YaHei" w:hAnsi="Microsoft YaHei" w:eastAsia="Microsoft YaHei"/>
          <w:color w:val="000000"/>
          <w:sz w:val="20"/>
        </w:rPr>
        <w:t>：撤销一步、PWA 离线、英文切换、音效/主题、分享卡片、匿名排行榜、无障碍增强、当前局恢复（若 V1.0 未纳入）。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>每个机会进入正式排期前，需补充用户证据、指标、隐私评估与验收用例。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13. 变更记录与开放问题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13.1 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7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1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  <w:tc>
          <w:tcPr>
            <w:tcW w:type="dxa" w:w="2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2026-10-20</w:t>
            </w:r>
          </w:p>
        </w:tc>
        <w:tc>
          <w:tcPr>
            <w:tcW w:type="dxa" w:w="61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基于原始 PRD 完成产品评审；补齐产品契约、指标口径、状态机、存储决策、确定性测试、可访问性与发布门槛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v1.0-rc</w:t>
            </w:r>
          </w:p>
        </w:tc>
        <w:tc>
          <w:tcPr>
            <w:tcW w:type="dxa" w:w="2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2026-10-20</w:t>
            </w:r>
          </w:p>
        </w:tc>
        <w:tc>
          <w:tcPr>
            <w:tcW w:type="dxa" w:w="61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评审修订：目标口径、存档边界、规则真值表、交互异常、埋点隐私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v2.0</w:t>
            </w:r>
          </w:p>
        </w:tc>
        <w:tc>
          <w:tcPr>
            <w:tcW w:type="dxa" w:w="208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2026-10-20</w:t>
            </w:r>
          </w:p>
        </w:tc>
        <w:tc>
          <w:tcPr>
            <w:tcW w:type="dxa" w:w="61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批准稿：合并方向约束、AT-003b/AT-018、Esc/遮罩默认行为、斜向阈值、payload 白名单、AT 范围与 M-002 取证对齐、D-003 决策截止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  <w:sz w:val="24"/>
        </w:rPr>
        <w:t>13.2 开放问题（仅保留需业务方回答的项）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Q-001</w:t>
      </w:r>
      <w:r>
        <w:rPr>
          <w:rFonts w:ascii="Microsoft YaHei" w:hAnsi="Microsoft YaHei" w:eastAsia="Microsoft YaHei"/>
          <w:color w:val="000000"/>
          <w:sz w:val="19"/>
        </w:rPr>
        <w:t xml:space="preserve"> 产品负责人是否批准未来接入匿名分析？如批准，需单独的数据与隐私评审（影响 M-004、M-005 与 7.2 远端适配器）。</w:t>
      </w:r>
    </w:p>
    <w:p>
      <w:pPr>
        <w:pStyle w:val="ListBullet"/>
        <w:spacing w:after="50"/>
        <w:ind w:left="317" w:hanging="173"/>
      </w:pPr>
      <w:r>
        <w:rPr>
          <w:rFonts w:ascii="Microsoft YaHei" w:hAnsi="Microsoft YaHei" w:eastAsia="Microsoft YaHei"/>
          <w:b/>
          <w:color w:val="000000"/>
          <w:sz w:val="19"/>
        </w:rPr>
        <w:t>Q-002</w:t>
      </w:r>
      <w:r>
        <w:rPr>
          <w:rFonts w:ascii="Microsoft YaHei" w:hAnsi="Microsoft YaHei" w:eastAsia="Microsoft YaHei"/>
          <w:color w:val="000000"/>
          <w:sz w:val="19"/>
        </w:rPr>
        <w:t xml:space="preserve"> Owner、设计负责人、工程负责人与 QA 负责人姓名待补充（不影响开发启动，但影响发布签字）。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>已关闭：P1 当前局恢复是否纳入本期——按 D-003，需求冻结时未决则默认不纳入 V1.0，US-007 与 AT-013 随之移入条件项/机会池。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附录 A：实现契约</w:t>
      </w:r>
    </w:p>
    <w:p>
      <w:pPr>
        <w:spacing w:before="40" w:after="100"/>
        <w:ind w:left="259" w:right="144"/>
      </w:pPr>
      <w:r>
        <w:rPr>
          <w:rFonts w:ascii="Consolas" w:hAnsi="Consolas" w:eastAsia="Consolas"/>
          <w:color w:val="2D3741"/>
          <w:sz w:val="16"/>
        </w:rPr>
        <w:t>deliverables: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index.html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styles.css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script.js</w:t>
      </w:r>
      <w:r>
        <w:br/>
      </w:r>
      <w:r>
        <w:rPr>
          <w:rFonts w:ascii="Consolas" w:hAnsi="Consolas" w:eastAsia="Consolas"/>
          <w:color w:val="2D3741"/>
          <w:sz w:val="16"/>
        </w:rPr>
        <w:t>deployment: static-hosting</w:t>
      </w:r>
      <w:r>
        <w:br/>
      </w:r>
      <w:r>
        <w:rPr>
          <w:rFonts w:ascii="Consolas" w:hAnsi="Consolas" w:eastAsia="Consolas"/>
          <w:color w:val="2D3741"/>
          <w:sz w:val="16"/>
        </w:rPr>
        <w:t>backend: none</w:t>
      </w:r>
      <w:r>
        <w:br/>
      </w:r>
      <w:r>
        <w:rPr>
          <w:rFonts w:ascii="Consolas" w:hAnsi="Consolas" w:eastAsia="Consolas"/>
          <w:color w:val="2D3741"/>
          <w:sz w:val="16"/>
        </w:rPr>
        <w:t>test_entry: rule-engine-unit-tests-and-browser-e2e</w:t>
      </w:r>
      <w:r>
        <w:br/>
      </w:r>
      <w:r>
        <w:rPr>
          <w:rFonts w:ascii="Consolas" w:hAnsi="Consolas" w:eastAsia="Consolas"/>
          <w:color w:val="2D3741"/>
          <w:sz w:val="16"/>
        </w:rPr>
        <w:t>definition_of_done: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AT-001..AT-012 pass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AT-014..AT-018 pass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AT-013 pass if P1 game-state restore is delivered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AT-016 accessibility walkthrough recorded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NFR-001..NFR-006 evidence attached</w:t>
      </w:r>
      <w:r>
        <w:br/>
      </w:r>
      <w:r>
        <w:rPr>
          <w:rFonts w:ascii="Consolas" w:hAnsi="Consolas" w:eastAsia="Consolas"/>
          <w:color w:val="2D3741"/>
          <w:sz w:val="16"/>
        </w:rPr>
        <w:t xml:space="preserve">  - LICENSE and attribution present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sz w:val="30"/>
        </w:rPr>
        <w:t>附录 B：许可证与归属</w:t>
      </w:r>
    </w:p>
    <w:p>
      <w:pPr>
        <w:widowControl/>
      </w:pPr>
      <w:r>
        <w:rPr>
          <w:rFonts w:ascii="Microsoft YaHei" w:hAnsi="Microsoft YaHei" w:eastAsia="Microsoft YaHei"/>
          <w:color w:val="000000"/>
          <w:sz w:val="20"/>
        </w:rPr>
        <w:t xml:space="preserve">保留原项目 MIT License 文本、原作者 Gabriele Cirulli 归属和参考仓库链接；本项目的修改说明应放入发布包的 </w:t>
      </w:r>
      <w:r>
        <w:rPr>
          <w:rFonts w:ascii="Consolas" w:hAnsi="Consolas" w:eastAsia="Consolas"/>
          <w:color w:val="2D3741"/>
          <w:sz w:val="19"/>
        </w:rPr>
        <w:t>NOTICE</w:t>
      </w:r>
      <w:r>
        <w:rPr>
          <w:rFonts w:ascii="Microsoft YaHei" w:hAnsi="Microsoft YaHei" w:eastAsia="Microsoft YaHei"/>
          <w:color w:val="000000"/>
          <w:sz w:val="20"/>
        </w:rPr>
        <w:t xml:space="preserve"> 或 README。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color w:val="000000"/>
          <w:sz w:val="30"/>
        </w:rPr>
        <w:t>批准签字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4476B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签字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产品负责人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设计负责人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工程负责人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QA 负责人</w:t>
            </w: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  <w:tc>
          <w:tcPr>
            <w:tcW w:type="dxa" w:w="24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5F8FB"/>
          </w:tcPr>
          <w:p>
            <w:pPr>
              <w:spacing w:before="0" w:after="0" w:line="252" w:lineRule="auto"/>
            </w:pP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2048 产品需求文档 v2.0</dc:title>
  <dc:subject>批准稿（Approved）</dc:subject>
  <dc:creator>python-docx</dc:creator>
  <cp:keywords>2048, PRD, v2.0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