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Agent相关岗位考核制度（用于RAG检索）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本文档为AI Agent相关岗位（Agent开发工程师、Agent运维专员、RAG应用专员）考核制度，明确考核对象、考核周期、考核内容、评分标准、结果应用及申诉流程，语言规范、逻辑清晰，适配RAG检索场景，可直接上传至向量数据库，供Agent检索调用，为岗位考核相关问答、流程执行提供精准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一、考核总则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考核目的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规范AI Agent相关岗位员工的工作行为，客观评价员工工作业绩、专业能力及工作态度，激励员工提升专业素养和工作效率，保障Agent相关项目（RAG检索、Agent部署、运维优化）顺利推进，实现公司与员工的共同发展。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考核对象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本制度适用于公司所有AI Agent相关岗位员工，包括但不限于：Agent开发工程师、Agent运维专员、RAG应用专员、Agent产品助理。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考核周期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月度考核：每月末开展，考核员工当月工作完成情况，侧重日常工作执行与基础任务达标；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季度考核：每季度末开展，考核员工季度工作业绩、能力提升及项目贡献，侧重阶段性成果；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年度考核：年末开展，综合全年月度、季度考核结果，结合年度工作目标完成情况，进行全面评价，作为晋升、调薪的核心依据。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考核原则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公平公正原则：考核标准统一、考核流程透明，以实际工作成果为核心考核依据，杜绝主观偏袒；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权责匹配原则：考核内容与员工岗位职责、工作权限对应，突出岗位核心工作重点；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奖惩结合原则：考核结果与薪酬、晋升、奖惩直接挂钩，激励先进、鞭策后进；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动态优化原则：根据公司业务发展、Agent技术迭代（如RAG优化、Agent功能升级），适时调整考核内容及评分标准。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二、核心考核内容及评分标准（总分100分）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考核内容分为四大维度：工作业绩（60分）、专业能力（20分）、工作态度（10分）、合规性（10分），不同岗位侧重不同，具体评分标准如下：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工作业绩（60分）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（1）Agent开发工程师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Agent功能开发（25分）：按计划完成Agent核心功能开发（如RAG检索集成、工具调用模块开发），按时交付得20-25分，延迟交付按延迟天数扣分，未完成不得分；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代码质量（15分）：开发代码规范、无明显bug，通过代码评审得12-15分，出现bug影响功能运行每次扣3分；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项目推进（20分）：配合项目组完成Agent部署、测试及优化，按时完成项目节点得16-20分，因个人原因导致项目延误每次扣5分。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（2）Agent运维专员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Agent运行维护（25分）：保障Agent系统（含RAG检索模块）稳定运行，月故障次数≤3次得20-25分，每增加1次故障扣5分；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故障处理效率（15分）：故障响应时间≤30分钟，处理完成时间≤2小时得12-15分，响应或处理延迟每次扣3分；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系统优化（20分）：定期对Agent系统、RAG检索效率进行优化，每月提交1份优化报告得16-20分，未提交或优化无效果不得分。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（3）RAG应用专员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RAG文档处理（25分）：按时完成文档解析、分块、向量转换及上传，确保检索准确率≥90%得20-25分，准确率每降低5%扣5分；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检索效果优化（15分）：跟踪RAG检索效果，及时调整分块策略、Embedding模型参数，检索效果达标得12-15分，未达标酌情扣分；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文档管理（20分）：建立RAG文档台账，及时更新、维护文档，确保文档时效性、准确性得16-20分，出现文档错误或过期每次扣4分。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专业能力（20分）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技能（10分）：熟练掌握岗位所需核心技能（开发工程师掌握Agent开发框架、RAG集成技术；运维专员掌握系统运维工具、故障排查方法；RAG专员掌握文档处理、检索优化技巧），能独立完成工作得8-10分，技能不熟练、需他人协助酌情扣分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学习提升（10分）：主动学习AI Agent、RAG相关新技术、新方法，每月完成1次专业学习并提交笔记得8-10分，未完成学习不得分。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工作态度（10分）</w:t>
      </w:r>
      <w:bookmarkEnd w:id="1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责任心（4分）：认真履行岗位职责，主动承担工作任务，无推诿、敷衍行为得3-4分，出现推诿、失误酌情扣分；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协作性（3分）：积极配合团队完成工作，主动沟通协作得2-3分，协作不力、影响团队进度每次扣1分；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积极性（3分）：主动推进工作，及时反馈工作问题得2-3分，消极怠工、拖延工作酌情扣分。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合规性（10分）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制度遵守（5分）：严格遵守公司各项规章制度、岗位操作规范得4-5分，违反制度每次扣2分；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数据安全（5分）：妥善保管Agent相关数据、RAG文档及核心技术资料，无数据泄露、丢失得4-5分，出现数据安全问题此项不得分。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三、考核流程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考核发起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考核周期结束后3个工作日内，人力资源部发起考核，向各部门下发考核通知及考核表。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自我评估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员工在收到考核通知后2个工作日内，对照考核标准完成自我评估，填写考核表并提交至直属领导。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领导评估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直属领导在收到员工自我评估表后3个工作日内，结合员工日常工作表现、工作成果，完成客观评分及评语，提交至人力资源部。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 结果公示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人力资源部汇总考核结果，在公司内部公示3个工作日，公示期间员工可查询个人考核结果。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3.5 结果反馈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公示结束后，直属领导需在2个工作日内与员工进行一对一考核反馈，肯定成绩、指出不足，并共同制定改进计划。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四、考核结果应用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考核等级划分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考核分数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90-100分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工作表现突出，业绩优异，专业能力强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80-89分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工作完成较好，符合</w:t>
            </w:r>
            <w:r>
              <w:rPr>
                <w:rFonts w:eastAsia="等线" w:ascii="Arial" w:cs="Arial" w:hAnsi="Arial"/>
                <w:sz w:val="22"/>
              </w:rPr>
              <w:t>岗位要求，有一定提升空间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70-79分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基本完成工作任务，需改进不足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70分以下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不合格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未完成工作任务，</w:t>
            </w:r>
            <w:r>
              <w:rPr>
                <w:rFonts w:eastAsia="等线" w:ascii="Arial" w:cs="Arial" w:hAnsi="Arial"/>
                <w:sz w:val="22"/>
              </w:rPr>
              <w:t>专业能力或工作态度存在较大问题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具体应用</w:t>
      </w:r>
      <w:bookmarkEnd w:id="2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优秀（90-100分）：当月奖金上浮20%，优先获得晋升、培训机会；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良好（80-89分）：当月奖金正常发放，可参与季度优秀员工评选；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合格（70-79分）：当月奖金正常发放，直属领导督促制定改进计划，次月跟踪改进效果；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不合格（70分以下）：当月奖金扣除30%，进入为期1个月的待改进期，待改进期结束后重新考核，仍不合格者按公司规定处理（调岗、降薪或解除劳动合同）。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五、申诉流程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申诉条件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员工对考核结果有异议，认为考核评分不公、考核内容不合理或存在遗漏的，可提出申诉。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申诉流程</w:t>
      </w:r>
      <w:bookmarkEnd w:id="2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申诉提交：员工需在考核结果公示结束后2个工作日内，向人力资源部提交书面申诉，说明申诉理由及相关证据；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申诉审核：人力资源部在收到申诉后3个工作日内，组织直属领导、相关同事进行审核，核实申诉内容；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结果反馈：人力资源部在审核结束后2个工作日内，将申诉结果反馈给员工，若申诉成立，重新核算考核分数并公示；若申诉不成立，说明具体原因。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本制度由公司人力资源部负责解释、修订；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本制度自发布之日起正式执行，原有相关考核规定与本制度不一致的，以本制度为准；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若因公司业务调整、Agent技术升级（如RAG技术迭代），本制度将适时修订，修订后另行公示。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384">
    <w:lvl>
      <w:numFmt w:val="bullet"/>
      <w:suff w:val="tab"/>
      <w:lvlText w:val="•"/>
      <w:rPr>
        <w:color w:val="3370ff"/>
      </w:rPr>
    </w:lvl>
  </w:abstractNum>
  <w:abstractNum w:abstractNumId="134385">
    <w:lvl>
      <w:numFmt w:val="bullet"/>
      <w:suff w:val="tab"/>
      <w:lvlText w:val="•"/>
      <w:rPr>
        <w:color w:val="3370ff"/>
      </w:rPr>
    </w:lvl>
  </w:abstractNum>
  <w:abstractNum w:abstractNumId="134386">
    <w:lvl>
      <w:numFmt w:val="bullet"/>
      <w:suff w:val="tab"/>
      <w:lvlText w:val="•"/>
      <w:rPr>
        <w:color w:val="3370ff"/>
      </w:rPr>
    </w:lvl>
  </w:abstractNum>
  <w:abstractNum w:abstractNumId="134387">
    <w:lvl>
      <w:numFmt w:val="bullet"/>
      <w:suff w:val="tab"/>
      <w:lvlText w:val="•"/>
      <w:rPr>
        <w:color w:val="3370ff"/>
      </w:rPr>
    </w:lvl>
  </w:abstractNum>
  <w:abstractNum w:abstractNumId="134388">
    <w:lvl>
      <w:numFmt w:val="bullet"/>
      <w:suff w:val="tab"/>
      <w:lvlText w:val="•"/>
      <w:rPr>
        <w:color w:val="3370ff"/>
      </w:rPr>
    </w:lvl>
  </w:abstractNum>
  <w:abstractNum w:abstractNumId="134389">
    <w:lvl>
      <w:numFmt w:val="bullet"/>
      <w:suff w:val="tab"/>
      <w:lvlText w:val="•"/>
      <w:rPr>
        <w:color w:val="3370ff"/>
      </w:rPr>
    </w:lvl>
  </w:abstractNum>
  <w:abstractNum w:abstractNumId="134390">
    <w:lvl>
      <w:numFmt w:val="bullet"/>
      <w:suff w:val="tab"/>
      <w:lvlText w:val="•"/>
      <w:rPr>
        <w:color w:val="3370ff"/>
      </w:rPr>
    </w:lvl>
  </w:abstractNum>
  <w:abstractNum w:abstractNumId="134391">
    <w:lvl>
      <w:numFmt w:val="bullet"/>
      <w:suff w:val="tab"/>
      <w:lvlText w:val="•"/>
      <w:rPr>
        <w:color w:val="3370ff"/>
      </w:rPr>
    </w:lvl>
  </w:abstractNum>
  <w:abstractNum w:abstractNumId="134392">
    <w:lvl>
      <w:numFmt w:val="bullet"/>
      <w:suff w:val="tab"/>
      <w:lvlText w:val="•"/>
      <w:rPr>
        <w:color w:val="3370ff"/>
      </w:rPr>
    </w:lvl>
  </w:abstractNum>
  <w:abstractNum w:abstractNumId="134393">
    <w:lvl>
      <w:numFmt w:val="bullet"/>
      <w:suff w:val="tab"/>
      <w:lvlText w:val="•"/>
      <w:rPr>
        <w:color w:val="3370ff"/>
      </w:rPr>
    </w:lvl>
  </w:abstractNum>
  <w:abstractNum w:abstractNumId="134394">
    <w:lvl>
      <w:numFmt w:val="bullet"/>
      <w:suff w:val="tab"/>
      <w:lvlText w:val="•"/>
      <w:rPr>
        <w:color w:val="3370ff"/>
      </w:rPr>
    </w:lvl>
  </w:abstractNum>
  <w:abstractNum w:abstractNumId="134395">
    <w:lvl>
      <w:numFmt w:val="bullet"/>
      <w:suff w:val="tab"/>
      <w:lvlText w:val="•"/>
      <w:rPr>
        <w:color w:val="3370ff"/>
      </w:rPr>
    </w:lvl>
  </w:abstractNum>
  <w:abstractNum w:abstractNumId="134396">
    <w:lvl>
      <w:numFmt w:val="bullet"/>
      <w:suff w:val="tab"/>
      <w:lvlText w:val="•"/>
      <w:rPr>
        <w:color w:val="3370ff"/>
      </w:rPr>
    </w:lvl>
  </w:abstractNum>
  <w:abstractNum w:abstractNumId="134397">
    <w:lvl>
      <w:numFmt w:val="bullet"/>
      <w:suff w:val="tab"/>
      <w:lvlText w:val="•"/>
      <w:rPr>
        <w:color w:val="3370ff"/>
      </w:rPr>
    </w:lvl>
  </w:abstractNum>
  <w:abstractNum w:abstractNumId="134398">
    <w:lvl>
      <w:numFmt w:val="bullet"/>
      <w:suff w:val="tab"/>
      <w:lvlText w:val="•"/>
      <w:rPr>
        <w:color w:val="3370ff"/>
      </w:rPr>
    </w:lvl>
  </w:abstractNum>
  <w:abstractNum w:abstractNumId="134399">
    <w:lvl>
      <w:numFmt w:val="bullet"/>
      <w:suff w:val="tab"/>
      <w:lvlText w:val="•"/>
      <w:rPr>
        <w:color w:val="3370ff"/>
      </w:rPr>
    </w:lvl>
  </w:abstractNum>
  <w:abstractNum w:abstractNumId="134400">
    <w:lvl>
      <w:numFmt w:val="bullet"/>
      <w:suff w:val="tab"/>
      <w:lvlText w:val="•"/>
      <w:rPr>
        <w:color w:val="3370ff"/>
      </w:rPr>
    </w:lvl>
  </w:abstractNum>
  <w:abstractNum w:abstractNumId="134401">
    <w:lvl>
      <w:numFmt w:val="bullet"/>
      <w:suff w:val="tab"/>
      <w:lvlText w:val="•"/>
      <w:rPr>
        <w:color w:val="3370ff"/>
      </w:rPr>
    </w:lvl>
  </w:abstractNum>
  <w:abstractNum w:abstractNumId="134402">
    <w:lvl>
      <w:numFmt w:val="bullet"/>
      <w:suff w:val="tab"/>
      <w:lvlText w:val="•"/>
      <w:rPr>
        <w:color w:val="3370ff"/>
      </w:rPr>
    </w:lvl>
  </w:abstractNum>
  <w:abstractNum w:abstractNumId="134403">
    <w:lvl>
      <w:numFmt w:val="bullet"/>
      <w:suff w:val="tab"/>
      <w:lvlText w:val="•"/>
      <w:rPr>
        <w:color w:val="3370ff"/>
      </w:rPr>
    </w:lvl>
  </w:abstractNum>
  <w:abstractNum w:abstractNumId="134404">
    <w:lvl>
      <w:numFmt w:val="bullet"/>
      <w:suff w:val="tab"/>
      <w:lvlText w:val="•"/>
      <w:rPr>
        <w:color w:val="3370ff"/>
      </w:rPr>
    </w:lvl>
  </w:abstractNum>
  <w:abstractNum w:abstractNumId="134405">
    <w:lvl>
      <w:numFmt w:val="bullet"/>
      <w:suff w:val="tab"/>
      <w:lvlText w:val="•"/>
      <w:rPr>
        <w:color w:val="3370ff"/>
      </w:rPr>
    </w:lvl>
  </w:abstractNum>
  <w:abstractNum w:abstractNumId="134406">
    <w:lvl>
      <w:numFmt w:val="bullet"/>
      <w:suff w:val="tab"/>
      <w:lvlText w:val="•"/>
      <w:rPr>
        <w:color w:val="3370ff"/>
      </w:rPr>
    </w:lvl>
  </w:abstractNum>
  <w:abstractNum w:abstractNumId="134407">
    <w:lvl>
      <w:numFmt w:val="bullet"/>
      <w:suff w:val="tab"/>
      <w:lvlText w:val="•"/>
      <w:rPr>
        <w:color w:val="3370ff"/>
      </w:rPr>
    </w:lvl>
  </w:abstractNum>
  <w:abstractNum w:abstractNumId="134408">
    <w:lvl>
      <w:numFmt w:val="bullet"/>
      <w:suff w:val="tab"/>
      <w:lvlText w:val="•"/>
      <w:rPr>
        <w:color w:val="3370ff"/>
      </w:rPr>
    </w:lvl>
  </w:abstractNum>
  <w:abstractNum w:abstractNumId="134409">
    <w:lvl>
      <w:numFmt w:val="bullet"/>
      <w:suff w:val="tab"/>
      <w:lvlText w:val="•"/>
      <w:rPr>
        <w:color w:val="3370ff"/>
      </w:rPr>
    </w:lvl>
  </w:abstractNum>
  <w:abstractNum w:abstractNumId="134410">
    <w:lvl>
      <w:numFmt w:val="bullet"/>
      <w:suff w:val="tab"/>
      <w:lvlText w:val="•"/>
      <w:rPr>
        <w:color w:val="3370ff"/>
      </w:rPr>
    </w:lvl>
  </w:abstractNum>
  <w:abstractNum w:abstractNumId="134411">
    <w:lvl>
      <w:numFmt w:val="bullet"/>
      <w:suff w:val="tab"/>
      <w:lvlText w:val="•"/>
      <w:rPr>
        <w:color w:val="3370ff"/>
      </w:rPr>
    </w:lvl>
  </w:abstractNum>
  <w:abstractNum w:abstractNumId="134412">
    <w:lvl>
      <w:numFmt w:val="bullet"/>
      <w:suff w:val="tab"/>
      <w:lvlText w:val="•"/>
      <w:rPr>
        <w:color w:val="3370ff"/>
      </w:rPr>
    </w:lvl>
  </w:abstractNum>
  <w:abstractNum w:abstractNumId="134413">
    <w:lvl>
      <w:numFmt w:val="bullet"/>
      <w:suff w:val="tab"/>
      <w:lvlText w:val="•"/>
      <w:rPr>
        <w:color w:val="3370ff"/>
      </w:rPr>
    </w:lvl>
  </w:abstractNum>
  <w:num w:numId="1">
    <w:abstractNumId w:val="134384"/>
  </w:num>
  <w:num w:numId="2">
    <w:abstractNumId w:val="134385"/>
  </w:num>
  <w:num w:numId="3">
    <w:abstractNumId w:val="134386"/>
  </w:num>
  <w:num w:numId="4">
    <w:abstractNumId w:val="134387"/>
  </w:num>
  <w:num w:numId="5">
    <w:abstractNumId w:val="134388"/>
  </w:num>
  <w:num w:numId="6">
    <w:abstractNumId w:val="134389"/>
  </w:num>
  <w:num w:numId="7">
    <w:abstractNumId w:val="134390"/>
  </w:num>
  <w:num w:numId="8">
    <w:abstractNumId w:val="134391"/>
  </w:num>
  <w:num w:numId="9">
    <w:abstractNumId w:val="134392"/>
  </w:num>
  <w:num w:numId="10">
    <w:abstractNumId w:val="134393"/>
  </w:num>
  <w:num w:numId="11">
    <w:abstractNumId w:val="134394"/>
  </w:num>
  <w:num w:numId="12">
    <w:abstractNumId w:val="134395"/>
  </w:num>
  <w:num w:numId="13">
    <w:abstractNumId w:val="134396"/>
  </w:num>
  <w:num w:numId="14">
    <w:abstractNumId w:val="134397"/>
  </w:num>
  <w:num w:numId="15">
    <w:abstractNumId w:val="134398"/>
  </w:num>
  <w:num w:numId="16">
    <w:abstractNumId w:val="134399"/>
  </w:num>
  <w:num w:numId="17">
    <w:abstractNumId w:val="134400"/>
  </w:num>
  <w:num w:numId="18">
    <w:abstractNumId w:val="134401"/>
  </w:num>
  <w:num w:numId="19">
    <w:abstractNumId w:val="134402"/>
  </w:num>
  <w:num w:numId="20">
    <w:abstractNumId w:val="134403"/>
  </w:num>
  <w:num w:numId="21">
    <w:abstractNumId w:val="134404"/>
  </w:num>
  <w:num w:numId="22">
    <w:abstractNumId w:val="134405"/>
  </w:num>
  <w:num w:numId="23">
    <w:abstractNumId w:val="134406"/>
  </w:num>
  <w:num w:numId="24">
    <w:abstractNumId w:val="134407"/>
  </w:num>
  <w:num w:numId="25">
    <w:abstractNumId w:val="134408"/>
  </w:num>
  <w:num w:numId="26">
    <w:abstractNumId w:val="134409"/>
  </w:num>
  <w:num w:numId="27">
    <w:abstractNumId w:val="134410"/>
  </w:num>
  <w:num w:numId="28">
    <w:abstractNumId w:val="134411"/>
  </w:num>
  <w:num w:numId="29">
    <w:abstractNumId w:val="134412"/>
  </w:num>
  <w:num w:numId="30">
    <w:abstractNumId w:val="1344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2026-03-31T10:02:47Z</dcterms:created>
  <dc:creator>Apache POI</dc:creator>
</cp:coreProperties>
</file>