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= 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б)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в)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а) a=1, b=2, c=-3 → D = 16 → 2 корня: x1 = 1, x2 = -3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б) a=1, b=4, c=5 → D = -4 → корней нет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в) a=3, b=-8, c=3 → D = 40 → x1 ≈ 2.72, x2 ≈ 0.37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x | y | Выход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0 | 1 | Ошибка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2 | 4 | 2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6 | 0 | 0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Задание 5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1) t = 14 (после всех операций)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Минимум — наименьшее из трёх чисел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Результат Y: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 Структура "выбор" — позволяет выполнять одну из ветвей по условию.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Задание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