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导出自测"/>
    <w:p>
      <w:pPr>
        <w:pStyle w:val="Heading1"/>
      </w:pPr>
      <w:r>
        <w:rPr>
          <w:rFonts w:hint="eastAsia"/>
        </w:rPr>
        <w:t xml:space="preserve">导出自测</w:t>
      </w:r>
    </w:p>
    <w:bookmarkEnd w:id="9"/>
    <w:bookmarkStart w:id="12" w:name="学习助手-导出自测"/>
    <w:p>
      <w:pPr>
        <w:pStyle w:val="Heading1"/>
      </w:pPr>
      <w:r>
        <w:rPr>
          <w:rFonts w:hint="eastAsia"/>
        </w:rPr>
        <w:t xml:space="preserve">学习助手</w:t>
      </w:r>
      <w:r>
        <w:t xml:space="preserve"> · </w:t>
      </w:r>
      <w:r>
        <w:rPr>
          <w:rFonts w:hint="eastAsia"/>
        </w:rPr>
        <w:t xml:space="preserve">导出自测</w:t>
      </w:r>
    </w:p>
    <w:bookmarkStart w:id="11" w:name="题目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在四棱锥</w:t>
      </w:r>
      <w:r>
        <w:t xml:space="preserve"> S-ABCD </w:t>
      </w:r>
      <w:r>
        <w:rPr>
          <w:rFonts w:hint="eastAsia"/>
        </w:rPr>
        <w:t xml:space="preserve">中，底面</w:t>
      </w:r>
      <w:r>
        <w:t xml:space="preserve"> ABCD </w:t>
      </w:r>
      <w:r>
        <w:rPr>
          <w:rFonts w:hint="eastAsia"/>
        </w:rPr>
        <w:t xml:space="preserve">是正方形，</w:t>
      </w:r>
      <m:oMath>
        <m:r>
          <m:t>S</m:t>
        </m:r>
        <m:r>
          <m:t>A</m:t>
        </m:r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底面。</w:t>
      </w:r>
    </w:p>
    <w:bookmarkStart w:id="10" w:name="解题思路"/>
    <w:p>
      <w:pPr>
        <w:pStyle w:val="Heading3"/>
      </w:pPr>
      <w:r>
        <w:rPr>
          <w:rFonts w:hint="eastAsia"/>
        </w:rPr>
        <w:t xml:space="preserve">解题思路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先证线面垂直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再用勾股定理求长度</w:t>
      </w:r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2026-09-17T10:18:59Z</dcterms:created>
  <dcterms:modified xsi:type="dcterms:W3CDTF">2026-09-17T10:18:59Z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