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05575" w14:textId="734DCB77" w:rsidR="002C66CF" w:rsidRDefault="00D33A9A">
      <w:r>
        <w:t>Abcd e</w:t>
      </w:r>
    </w:p>
    <w:sectPr w:rsidR="002C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12"/>
    <w:rsid w:val="00162A02"/>
    <w:rsid w:val="001A0612"/>
    <w:rsid w:val="002B7FCA"/>
    <w:rsid w:val="002C66CF"/>
    <w:rsid w:val="004D3D5B"/>
    <w:rsid w:val="00955623"/>
    <w:rsid w:val="00955990"/>
    <w:rsid w:val="00D3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D12C"/>
  <w15:chartTrackingRefBased/>
  <w15:docId w15:val="{C93D3765-3153-4F8C-B081-0E7A60F4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Saiduzzaman Apu</dc:creator>
  <cp:keywords/>
  <dc:description/>
  <cp:lastModifiedBy>Md. Saiduzzaman Apu</cp:lastModifiedBy>
  <cp:revision>3</cp:revision>
  <dcterms:created xsi:type="dcterms:W3CDTF">2024-12-01T08:50:00Z</dcterms:created>
  <dcterms:modified xsi:type="dcterms:W3CDTF">2024-12-01T08:53:00Z</dcterms:modified>
</cp:coreProperties>
</file>