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5575" w14:textId="15C4C7D3" w:rsidR="002C66CF" w:rsidRDefault="00162A02">
      <w:r>
        <w:t>abcd</w:t>
      </w:r>
    </w:p>
    <w:sectPr w:rsidR="002C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12"/>
    <w:rsid w:val="00162A02"/>
    <w:rsid w:val="001A0612"/>
    <w:rsid w:val="002C66CF"/>
    <w:rsid w:val="004D3D5B"/>
    <w:rsid w:val="00955623"/>
    <w:rsid w:val="009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D12C"/>
  <w15:chartTrackingRefBased/>
  <w15:docId w15:val="{C93D3765-3153-4F8C-B081-0E7A60F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Saiduzzaman Apu</dc:creator>
  <cp:keywords/>
  <dc:description/>
  <cp:lastModifiedBy>Md. Saiduzzaman Apu</cp:lastModifiedBy>
  <cp:revision>2</cp:revision>
  <dcterms:created xsi:type="dcterms:W3CDTF">2024-12-01T08:50:00Z</dcterms:created>
  <dcterms:modified xsi:type="dcterms:W3CDTF">2024-12-01T08:50:00Z</dcterms:modified>
</cp:coreProperties>
</file>