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8EA62" w14:textId="5166A4B3" w:rsidR="004A1CC5" w:rsidRDefault="002A65DC" w:rsidP="002A65DC">
      <w:pPr>
        <w:pStyle w:val="a9"/>
        <w:numPr>
          <w:ilvl w:val="0"/>
          <w:numId w:val="1"/>
        </w:numPr>
      </w:pPr>
      <w:proofErr w:type="spellStart"/>
      <w:r>
        <w:rPr>
          <w:rFonts w:hint="eastAsia"/>
        </w:rPr>
        <w:t>DeepSeek</w:t>
      </w:r>
      <w:proofErr w:type="spellEnd"/>
    </w:p>
    <w:p w14:paraId="0003DFBD" w14:textId="6CC0D3B2" w:rsidR="002A65DC" w:rsidRDefault="002A65DC" w:rsidP="002A65DC">
      <w:pPr>
        <w:pStyle w:val="a9"/>
        <w:ind w:left="360"/>
      </w:pPr>
      <w:r>
        <w:t>This document is an Excel file containing structural and physicochemical data for organophosphorus compounds with the molecular formula C₇H₁₆FO₂P. Each row corresponds to a distinct crystalline form or entry, likely from the Cambridge Structural Database (CSD). The data appear to be part of a dataset used for quantitative structure-property relationship (QSPR) modeling or crystal structure analysis.</w:t>
      </w:r>
    </w:p>
    <w:p w14:paraId="2FAB18DF" w14:textId="77777777" w:rsidR="002A65DC" w:rsidRDefault="002A65DC" w:rsidP="002A65DC">
      <w:pPr>
        <w:pStyle w:val="a9"/>
        <w:ind w:left="360"/>
      </w:pPr>
    </w:p>
    <w:p w14:paraId="51E5FA3B" w14:textId="76FCC9F1" w:rsidR="002A65DC" w:rsidRDefault="002A65DC" w:rsidP="002A65DC">
      <w:pPr>
        <w:pStyle w:val="a9"/>
        <w:ind w:left="360"/>
      </w:pPr>
      <w:r>
        <w:t xml:space="preserve"> Key Content Overview:</w:t>
      </w:r>
    </w:p>
    <w:p w14:paraId="7EBD7B37" w14:textId="62E0A5B7" w:rsidR="002A65DC" w:rsidRDefault="002A65DC" w:rsidP="002A65DC">
      <w:pPr>
        <w:pStyle w:val="a9"/>
        <w:ind w:left="360"/>
      </w:pPr>
      <w:r>
        <w:t xml:space="preserve">- Total Entries: The table contains approximately </w:t>
      </w:r>
      <w:commentRangeStart w:id="0"/>
      <w:r w:rsidRPr="0004332C">
        <w:rPr>
          <w:highlight w:val="yellow"/>
        </w:rPr>
        <w:t>5,000</w:t>
      </w:r>
      <w:commentRangeEnd w:id="0"/>
      <w:r w:rsidR="0004332C">
        <w:rPr>
          <w:rStyle w:val="af2"/>
        </w:rPr>
        <w:commentReference w:id="0"/>
      </w:r>
      <w:r>
        <w:t xml:space="preserve"> entries, each identified by a unique CSD </w:t>
      </w:r>
      <w:proofErr w:type="spellStart"/>
      <w:r>
        <w:t>refcode</w:t>
      </w:r>
      <w:proofErr w:type="spellEnd"/>
      <w:r>
        <w:t xml:space="preserve"> (e.g., ABEMIF, ABEXIQ) in column B.</w:t>
      </w:r>
    </w:p>
    <w:p w14:paraId="462CE3F7" w14:textId="7F8B48CF" w:rsidR="002A65DC" w:rsidRDefault="002A65DC" w:rsidP="002A65DC">
      <w:pPr>
        <w:pStyle w:val="a9"/>
        <w:ind w:left="360"/>
      </w:pPr>
      <w:r>
        <w:t>- Molecular Identity: All compounds share the same molecular formula (C₇H₁₆FO₂P), suggesting they are isomers or polymorphs of a fluorinated organophosphate.</w:t>
      </w:r>
    </w:p>
    <w:p w14:paraId="433265A7" w14:textId="06333488" w:rsidR="002A65DC" w:rsidRDefault="002A65DC" w:rsidP="002A65DC">
      <w:pPr>
        <w:pStyle w:val="a9"/>
        <w:ind w:left="360"/>
      </w:pPr>
      <w:r>
        <w:t xml:space="preserve">- Structural Descriptors: Columns </w:t>
      </w:r>
      <w:commentRangeStart w:id="1"/>
      <w:r>
        <w:t>C through N</w:t>
      </w:r>
      <w:commentRangeEnd w:id="1"/>
      <w:r w:rsidR="0004332C">
        <w:rPr>
          <w:rStyle w:val="af2"/>
        </w:rPr>
        <w:commentReference w:id="1"/>
      </w:r>
      <w:r>
        <w:t xml:space="preserve"> contain calculated or measured properties, including:</w:t>
      </w:r>
    </w:p>
    <w:p w14:paraId="7F729939" w14:textId="373C280D" w:rsidR="002A65DC" w:rsidRDefault="002A65DC" w:rsidP="002A65DC">
      <w:pPr>
        <w:pStyle w:val="a9"/>
        <w:ind w:left="360"/>
      </w:pPr>
      <w:r>
        <w:t xml:space="preserve">  - φ (Porosity-like parameter)</w:t>
      </w:r>
    </w:p>
    <w:p w14:paraId="6A6D0C93" w14:textId="6DD90FCB" w:rsidR="002A65DC" w:rsidRDefault="002A65DC" w:rsidP="002A65DC">
      <w:pPr>
        <w:pStyle w:val="a9"/>
        <w:ind w:left="360"/>
      </w:pPr>
      <w:r>
        <w:t xml:space="preserve">  - PLD (Pore Limiting Diameter)</w:t>
      </w:r>
    </w:p>
    <w:p w14:paraId="748860C1" w14:textId="2A2D8C09" w:rsidR="002A65DC" w:rsidRDefault="002A65DC" w:rsidP="002A65DC">
      <w:pPr>
        <w:pStyle w:val="a9"/>
        <w:ind w:left="360"/>
      </w:pPr>
      <w:r>
        <w:t xml:space="preserve">  - LCD (Largest Cavity Diameter)</w:t>
      </w:r>
    </w:p>
    <w:p w14:paraId="2EF4C7E5" w14:textId="6035F341" w:rsidR="002A65DC" w:rsidRDefault="002A65DC" w:rsidP="002A65DC">
      <w:pPr>
        <w:pStyle w:val="a9"/>
        <w:ind w:left="360"/>
      </w:pPr>
      <w:r>
        <w:t xml:space="preserve">  - Density (kg/m³)</w:t>
      </w:r>
    </w:p>
    <w:p w14:paraId="7FA578B9" w14:textId="38CE7F50" w:rsidR="002A65DC" w:rsidRDefault="002A65DC" w:rsidP="002A65DC">
      <w:pPr>
        <w:pStyle w:val="a9"/>
        <w:ind w:left="360"/>
      </w:pPr>
      <w:r>
        <w:t xml:space="preserve">  - VSA (Van der Waals Surface Area)</w:t>
      </w:r>
    </w:p>
    <w:p w14:paraId="0A155DED" w14:textId="181ADD3E" w:rsidR="002A65DC" w:rsidRDefault="002A65DC" w:rsidP="002A65DC">
      <w:pPr>
        <w:pStyle w:val="a9"/>
        <w:ind w:left="360"/>
      </w:pPr>
      <w:r>
        <w:t xml:space="preserve">  - Dia (Diameter, possibly molecular or pore-related)</w:t>
      </w:r>
    </w:p>
    <w:p w14:paraId="70C1055E" w14:textId="301A5835" w:rsidR="002A65DC" w:rsidRDefault="002A65DC" w:rsidP="002A65DC">
      <w:pPr>
        <w:pStyle w:val="a9"/>
        <w:ind w:left="360"/>
      </w:pPr>
      <w:r>
        <w:t xml:space="preserve">  - Pol (Polarizability)</w:t>
      </w:r>
    </w:p>
    <w:p w14:paraId="37F7D0CC" w14:textId="73BA135C" w:rsidR="002A65DC" w:rsidRDefault="002A65DC" w:rsidP="002A65DC">
      <w:pPr>
        <w:pStyle w:val="a9"/>
        <w:ind w:left="360"/>
      </w:pPr>
      <w:r>
        <w:t xml:space="preserve">  - Dip (Dipole moment)</w:t>
      </w:r>
    </w:p>
    <w:p w14:paraId="39120072" w14:textId="2A31D151" w:rsidR="002A65DC" w:rsidRDefault="002A65DC" w:rsidP="002A65DC">
      <w:pPr>
        <w:pStyle w:val="a9"/>
        <w:ind w:left="360"/>
      </w:pPr>
      <w:r>
        <w:t xml:space="preserve">  - Tb, Tc, Pc (Boiling point, critical temperature, and critical pressure)</w:t>
      </w:r>
    </w:p>
    <w:p w14:paraId="02A7E332" w14:textId="1749799B" w:rsidR="002A65DC" w:rsidRDefault="002A65DC" w:rsidP="002A65DC">
      <w:pPr>
        <w:pStyle w:val="a9"/>
        <w:ind w:left="360"/>
      </w:pPr>
      <w:r>
        <w:t xml:space="preserve">  - </w:t>
      </w:r>
      <w:proofErr w:type="spellStart"/>
      <w:r>
        <w:t>lgN</w:t>
      </w:r>
      <w:proofErr w:type="spellEnd"/>
      <w:r>
        <w:t xml:space="preserve"> (Logarithm of some property, </w:t>
      </w:r>
      <w:commentRangeStart w:id="2"/>
      <w:r>
        <w:t>possibly solubility or partition coefficient</w:t>
      </w:r>
      <w:commentRangeEnd w:id="2"/>
      <w:r w:rsidR="0004332C">
        <w:rPr>
          <w:rStyle w:val="af2"/>
        </w:rPr>
        <w:commentReference w:id="2"/>
      </w:r>
      <w:r>
        <w:t>)</w:t>
      </w:r>
    </w:p>
    <w:p w14:paraId="7DC3971A" w14:textId="77777777" w:rsidR="002A65DC" w:rsidRDefault="002A65DC" w:rsidP="002A65DC">
      <w:pPr>
        <w:pStyle w:val="a9"/>
        <w:ind w:left="360"/>
      </w:pPr>
    </w:p>
    <w:p w14:paraId="5388CB84" w14:textId="35E0FD04" w:rsidR="002A65DC" w:rsidRDefault="002A65DC" w:rsidP="002A65DC">
      <w:pPr>
        <w:pStyle w:val="a9"/>
        <w:ind w:left="360"/>
      </w:pPr>
      <w:r>
        <w:t xml:space="preserve"> Potential Applications:</w:t>
      </w:r>
    </w:p>
    <w:p w14:paraId="41F4564D" w14:textId="7C58361C" w:rsidR="002A65DC" w:rsidRDefault="002A65DC" w:rsidP="002A65DC">
      <w:pPr>
        <w:pStyle w:val="a9"/>
        <w:ind w:left="360"/>
      </w:pPr>
      <w:r>
        <w:t>- Crystal engineering and materials science (due to pore-related properties).</w:t>
      </w:r>
    </w:p>
    <w:p w14:paraId="559FAF86" w14:textId="53AB1BDD" w:rsidR="002A65DC" w:rsidRDefault="002A65DC" w:rsidP="002A65DC">
      <w:pPr>
        <w:pStyle w:val="a9"/>
        <w:ind w:left="360"/>
      </w:pPr>
      <w:r>
        <w:t>- Thermodynamic property prediction (Tb, Tc, Pc).</w:t>
      </w:r>
    </w:p>
    <w:p w14:paraId="6A1D8291" w14:textId="1A093BBF" w:rsidR="002A65DC" w:rsidRDefault="002A65DC" w:rsidP="002A65DC">
      <w:pPr>
        <w:pStyle w:val="a9"/>
        <w:ind w:left="360"/>
      </w:pPr>
      <w:r>
        <w:t>- QSSPR/QSAR studies (using structural descriptors to predict behavior).</w:t>
      </w:r>
    </w:p>
    <w:p w14:paraId="0926DB2E" w14:textId="44AC25F3" w:rsidR="002A65DC" w:rsidRDefault="002A65DC" w:rsidP="002A65DC">
      <w:pPr>
        <w:pStyle w:val="a9"/>
        <w:ind w:left="360"/>
      </w:pPr>
      <w:r>
        <w:t xml:space="preserve">- Polymorph screening (multiple entries with similar </w:t>
      </w:r>
      <w:proofErr w:type="spellStart"/>
      <w:r>
        <w:t>refcodes</w:t>
      </w:r>
      <w:proofErr w:type="spellEnd"/>
      <w:r>
        <w:t>, e.g., BUVWOF02/03, suggest different polymorphs or solvates).</w:t>
      </w:r>
    </w:p>
    <w:p w14:paraId="32B339C5" w14:textId="77777777" w:rsidR="002A65DC" w:rsidRDefault="002A65DC" w:rsidP="002A65DC">
      <w:pPr>
        <w:pStyle w:val="a9"/>
        <w:ind w:left="360"/>
      </w:pPr>
    </w:p>
    <w:p w14:paraId="6CCDD621" w14:textId="22D0A9D5" w:rsidR="002A65DC" w:rsidRDefault="002A65DC" w:rsidP="002A65DC">
      <w:pPr>
        <w:pStyle w:val="a9"/>
        <w:ind w:left="360"/>
      </w:pPr>
      <w:r>
        <w:t>The document is a structured dataset suitable for statistical analysis, machine learning, or molecular modeling research.</w:t>
      </w:r>
    </w:p>
    <w:p w14:paraId="6F0E27CB" w14:textId="77777777" w:rsidR="00D55AD8" w:rsidRDefault="00D55AD8" w:rsidP="002A65DC">
      <w:pPr>
        <w:pStyle w:val="a9"/>
        <w:ind w:left="360"/>
      </w:pPr>
    </w:p>
    <w:p w14:paraId="26F7DA19" w14:textId="77777777" w:rsidR="00D55AD8" w:rsidRDefault="00D55AD8" w:rsidP="002A65DC">
      <w:pPr>
        <w:pStyle w:val="a9"/>
        <w:ind w:left="360"/>
      </w:pPr>
    </w:p>
    <w:p w14:paraId="7F384FBB" w14:textId="1C2FF6CC" w:rsidR="00E906E7" w:rsidRPr="00E906E7" w:rsidRDefault="00E906E7" w:rsidP="00D55AD8">
      <w:pPr>
        <w:pStyle w:val="a9"/>
        <w:numPr>
          <w:ilvl w:val="0"/>
          <w:numId w:val="1"/>
        </w:numPr>
      </w:pPr>
      <w:proofErr w:type="spellStart"/>
      <w:r>
        <w:rPr>
          <w:rFonts w:hint="eastAsia"/>
        </w:rPr>
        <w:lastRenderedPageBreak/>
        <w:t>Qwen</w:t>
      </w:r>
      <w:proofErr w:type="spellEnd"/>
    </w:p>
    <w:p w14:paraId="2E57C3B4" w14:textId="2B3090EC" w:rsidR="00E906E7" w:rsidRPr="00E906E7" w:rsidRDefault="00E906E7" w:rsidP="00E906E7">
      <w:pPr>
        <w:pStyle w:val="a9"/>
        <w:ind w:left="360"/>
      </w:pPr>
      <w:r w:rsidRPr="00E906E7">
        <w:t>This document contains a comprehensive structural database of chemical compounds with the molecular formula C7H16FO2P (fluorinated organophosphorus compounds). The dataset appears to be extracted from the Cambridge Structural Database (CSD), which archives experimentally determined organic and metal-organic crystal structures.</w:t>
      </w:r>
    </w:p>
    <w:p w14:paraId="77FB9326" w14:textId="77777777" w:rsidR="00E906E7" w:rsidRPr="00E906E7" w:rsidRDefault="00E906E7" w:rsidP="00E906E7">
      <w:pPr>
        <w:pStyle w:val="a9"/>
        <w:ind w:left="360"/>
      </w:pPr>
    </w:p>
    <w:p w14:paraId="094912F1" w14:textId="082E1104" w:rsidR="00E906E7" w:rsidRPr="00E906E7" w:rsidRDefault="00E906E7" w:rsidP="00E906E7">
      <w:pPr>
        <w:pStyle w:val="a9"/>
        <w:ind w:left="360"/>
      </w:pPr>
      <w:r w:rsidRPr="00E906E7">
        <w:t xml:space="preserve"> Key Features of the Dataset:</w:t>
      </w:r>
    </w:p>
    <w:p w14:paraId="53685E06" w14:textId="77777777" w:rsidR="00E906E7" w:rsidRPr="00E906E7" w:rsidRDefault="00E906E7" w:rsidP="00E906E7">
      <w:pPr>
        <w:pStyle w:val="a9"/>
        <w:ind w:left="360"/>
      </w:pPr>
    </w:p>
    <w:p w14:paraId="65EBE80A" w14:textId="2AD9C81B" w:rsidR="00E906E7" w:rsidRPr="00E906E7" w:rsidRDefault="00E906E7" w:rsidP="00E906E7">
      <w:pPr>
        <w:pStyle w:val="a9"/>
        <w:ind w:left="360"/>
      </w:pPr>
      <w:r w:rsidRPr="00E906E7">
        <w:t>Structure:</w:t>
      </w:r>
    </w:p>
    <w:p w14:paraId="2631BC00" w14:textId="7D5A9BDB" w:rsidR="00E906E7" w:rsidRPr="00E906E7" w:rsidRDefault="00E906E7" w:rsidP="00E906E7">
      <w:pPr>
        <w:pStyle w:val="a9"/>
        <w:ind w:left="360"/>
      </w:pPr>
      <w:r w:rsidRPr="00E906E7">
        <w:t>- Contains thousands of entries (</w:t>
      </w:r>
      <w:commentRangeStart w:id="3"/>
      <w:r w:rsidRPr="00E906E7">
        <w:t>numbered from 1 to at least 5839</w:t>
      </w:r>
      <w:commentRangeEnd w:id="3"/>
      <w:r w:rsidR="007379F8">
        <w:rPr>
          <w:rStyle w:val="af2"/>
        </w:rPr>
        <w:commentReference w:id="3"/>
      </w:r>
      <w:r w:rsidRPr="00E906E7">
        <w:t>) representing different crystal structures, polymorphs, or conformations of C7H16FO2P compounds</w:t>
      </w:r>
    </w:p>
    <w:p w14:paraId="5D0602D9" w14:textId="126ADD49" w:rsidR="00E906E7" w:rsidRPr="00E906E7" w:rsidRDefault="00E906E7" w:rsidP="00E906E7">
      <w:pPr>
        <w:pStyle w:val="a9"/>
        <w:ind w:left="360"/>
      </w:pPr>
      <w:r w:rsidRPr="00E906E7">
        <w:t xml:space="preserve">- Each entry includes a unique CSD </w:t>
      </w:r>
      <w:proofErr w:type="spellStart"/>
      <w:r w:rsidRPr="00E906E7">
        <w:t>refcode</w:t>
      </w:r>
      <w:proofErr w:type="spellEnd"/>
      <w:r w:rsidRPr="00E906E7">
        <w:t xml:space="preserve"> (e.g., DEZNED, DIBJEF, ABEMIF) identifying the specific crystal structure</w:t>
      </w:r>
    </w:p>
    <w:p w14:paraId="4AA8172C" w14:textId="77777777" w:rsidR="00E906E7" w:rsidRPr="00E906E7" w:rsidRDefault="00E906E7" w:rsidP="00E906E7">
      <w:pPr>
        <w:pStyle w:val="a9"/>
        <w:ind w:left="360"/>
      </w:pPr>
    </w:p>
    <w:p w14:paraId="2D8DD2BF" w14:textId="723901F1" w:rsidR="00E906E7" w:rsidRPr="00E906E7" w:rsidRDefault="00E906E7" w:rsidP="00E906E7">
      <w:pPr>
        <w:pStyle w:val="a9"/>
        <w:ind w:left="360"/>
      </w:pPr>
      <w:r w:rsidRPr="00E906E7">
        <w:t>Columns/Properties Recorded:</w:t>
      </w:r>
    </w:p>
    <w:p w14:paraId="34DAA21C" w14:textId="566A5B1B" w:rsidR="00E906E7" w:rsidRPr="00E906E7" w:rsidRDefault="00E906E7" w:rsidP="00E906E7">
      <w:pPr>
        <w:pStyle w:val="a9"/>
        <w:ind w:left="360"/>
      </w:pPr>
      <w:r w:rsidRPr="00E906E7">
        <w:t>- φ (Porosity): Void fraction/packing coefficient (</w:t>
      </w:r>
      <w:commentRangeStart w:id="4"/>
      <w:r w:rsidRPr="00E906E7">
        <w:t>0.10–0.89</w:t>
      </w:r>
      <w:commentRangeEnd w:id="4"/>
      <w:r w:rsidR="00695E79">
        <w:rPr>
          <w:rStyle w:val="af2"/>
        </w:rPr>
        <w:commentReference w:id="4"/>
      </w:r>
      <w:r w:rsidRPr="00E906E7">
        <w:t xml:space="preserve"> range)</w:t>
      </w:r>
    </w:p>
    <w:p w14:paraId="4289D2E8" w14:textId="2C0E3064" w:rsidR="00E906E7" w:rsidRPr="00E906E7" w:rsidRDefault="00E906E7" w:rsidP="00E906E7">
      <w:pPr>
        <w:pStyle w:val="a9"/>
        <w:ind w:left="360"/>
      </w:pPr>
      <w:r w:rsidRPr="00E906E7">
        <w:t>- PLD: Pore Limiting Diameter (Å) – narrowest constriction in pore channels</w:t>
      </w:r>
    </w:p>
    <w:p w14:paraId="3C6CD3BE" w14:textId="3C4A012C" w:rsidR="00E906E7" w:rsidRPr="00E906E7" w:rsidRDefault="00E906E7" w:rsidP="00E906E7">
      <w:pPr>
        <w:pStyle w:val="a9"/>
        <w:ind w:left="360"/>
      </w:pPr>
      <w:r w:rsidRPr="00E906E7">
        <w:t>- LCD: Largest Cavity Diameter (Å) – maximum cavity size</w:t>
      </w:r>
    </w:p>
    <w:p w14:paraId="3603E21C" w14:textId="00130816" w:rsidR="00E906E7" w:rsidRPr="00E906E7" w:rsidRDefault="00E906E7" w:rsidP="00E906E7">
      <w:pPr>
        <w:pStyle w:val="a9"/>
        <w:ind w:left="360"/>
      </w:pPr>
      <w:r w:rsidRPr="00E906E7">
        <w:t>- Density: Crystal density (kg/m³)</w:t>
      </w:r>
    </w:p>
    <w:p w14:paraId="4E062DF4" w14:textId="07AE760E" w:rsidR="00E906E7" w:rsidRPr="00E906E7" w:rsidRDefault="00E906E7" w:rsidP="00E906E7">
      <w:pPr>
        <w:pStyle w:val="a9"/>
        <w:ind w:left="360"/>
      </w:pPr>
      <w:r w:rsidRPr="00E906E7">
        <w:t>- VSA: Void Surface Area (m²/cm³)</w:t>
      </w:r>
    </w:p>
    <w:p w14:paraId="5E1DC50D" w14:textId="7EE01069" w:rsidR="00E906E7" w:rsidRPr="00E906E7" w:rsidRDefault="00E906E7" w:rsidP="00E906E7">
      <w:pPr>
        <w:pStyle w:val="a9"/>
        <w:ind w:left="360"/>
      </w:pPr>
      <w:r w:rsidRPr="00E906E7">
        <w:t>- Dia, Pol, Dip: Molecular descriptors (diameter, polarizability, dipole moment) – mostly constant values</w:t>
      </w:r>
    </w:p>
    <w:p w14:paraId="371D74A4" w14:textId="693E310C" w:rsidR="00E906E7" w:rsidRPr="00E906E7" w:rsidRDefault="00E906E7" w:rsidP="00E906E7">
      <w:pPr>
        <w:pStyle w:val="a9"/>
        <w:ind w:left="360"/>
      </w:pPr>
      <w:r w:rsidRPr="00E906E7">
        <w:t>- Tb, Tc, Pc: Thermodynamic properties (boiling point, critical temperature, critical pressure) – appear constant across entries</w:t>
      </w:r>
    </w:p>
    <w:p w14:paraId="00108728" w14:textId="71565D67" w:rsidR="00E906E7" w:rsidRPr="00E906E7" w:rsidRDefault="00E906E7" w:rsidP="00E906E7">
      <w:pPr>
        <w:pStyle w:val="a9"/>
        <w:ind w:left="360"/>
      </w:pPr>
      <w:r w:rsidRPr="00E906E7">
        <w:t xml:space="preserve">- </w:t>
      </w:r>
      <w:proofErr w:type="spellStart"/>
      <w:r w:rsidRPr="00E906E7">
        <w:t>lgN</w:t>
      </w:r>
      <w:proofErr w:type="spellEnd"/>
      <w:r w:rsidRPr="00E906E7">
        <w:t>: Logarithmic property value (likely related to adsorption or diffusion characteristics), ranging from approximately -0.01 to -6.27</w:t>
      </w:r>
    </w:p>
    <w:p w14:paraId="151DB943" w14:textId="77777777" w:rsidR="00E906E7" w:rsidRPr="00E906E7" w:rsidRDefault="00E906E7" w:rsidP="00E906E7">
      <w:pPr>
        <w:pStyle w:val="a9"/>
        <w:ind w:left="360"/>
      </w:pPr>
    </w:p>
    <w:p w14:paraId="30590DDE" w14:textId="767DEFA0" w:rsidR="00E906E7" w:rsidRPr="00E906E7" w:rsidRDefault="00E906E7" w:rsidP="00E906E7">
      <w:pPr>
        <w:pStyle w:val="a9"/>
        <w:ind w:left="360"/>
      </w:pPr>
      <w:r w:rsidRPr="00E906E7">
        <w:t xml:space="preserve"> Scientific Relevance:</w:t>
      </w:r>
    </w:p>
    <w:p w14:paraId="6375CC91" w14:textId="77777777" w:rsidR="00E906E7" w:rsidRPr="00E906E7" w:rsidRDefault="00E906E7" w:rsidP="00E906E7">
      <w:pPr>
        <w:pStyle w:val="a9"/>
        <w:ind w:left="360"/>
      </w:pPr>
      <w:r w:rsidRPr="00E906E7">
        <w:t>This dataset is valuable for:</w:t>
      </w:r>
    </w:p>
    <w:p w14:paraId="3935B2EA" w14:textId="77777777" w:rsidR="00E906E7" w:rsidRPr="00E906E7" w:rsidRDefault="00E906E7" w:rsidP="00E906E7">
      <w:pPr>
        <w:pStyle w:val="a9"/>
        <w:ind w:left="360"/>
      </w:pPr>
      <w:r w:rsidRPr="00E906E7">
        <w:t>- Studying structure-property relationships in porous organophosphorus materials</w:t>
      </w:r>
    </w:p>
    <w:p w14:paraId="5C1D857C" w14:textId="77777777" w:rsidR="00E906E7" w:rsidRPr="00E906E7" w:rsidRDefault="00E906E7" w:rsidP="00E906E7">
      <w:pPr>
        <w:pStyle w:val="a9"/>
        <w:ind w:left="360"/>
      </w:pPr>
      <w:r w:rsidRPr="00E906E7">
        <w:t>- Computational screening for gas storage or separation applications</w:t>
      </w:r>
    </w:p>
    <w:p w14:paraId="7396D503" w14:textId="77777777" w:rsidR="00E906E7" w:rsidRPr="00E906E7" w:rsidRDefault="00E906E7" w:rsidP="00E906E7">
      <w:pPr>
        <w:pStyle w:val="a9"/>
        <w:ind w:left="360"/>
      </w:pPr>
      <w:r w:rsidRPr="00E906E7">
        <w:t>- Understanding how molecular packing affects porosity in fluorinated compounds</w:t>
      </w:r>
    </w:p>
    <w:p w14:paraId="7C76D4AA" w14:textId="77777777" w:rsidR="00E906E7" w:rsidRPr="00E906E7" w:rsidRDefault="00E906E7" w:rsidP="00E906E7">
      <w:pPr>
        <w:pStyle w:val="a9"/>
        <w:ind w:left="360"/>
      </w:pPr>
      <w:r w:rsidRPr="00E906E7">
        <w:t>- Materials informatics and machine learning applications in crystal engineering</w:t>
      </w:r>
    </w:p>
    <w:p w14:paraId="75C97245" w14:textId="77777777" w:rsidR="00E906E7" w:rsidRPr="00E906E7" w:rsidRDefault="00E906E7" w:rsidP="00E906E7">
      <w:pPr>
        <w:pStyle w:val="a9"/>
        <w:ind w:left="360"/>
      </w:pPr>
    </w:p>
    <w:p w14:paraId="08D65626" w14:textId="4C31AC4A" w:rsidR="00E906E7" w:rsidRDefault="00E906E7" w:rsidP="00E906E7">
      <w:pPr>
        <w:pStyle w:val="a9"/>
        <w:ind w:left="360"/>
      </w:pPr>
      <w:r w:rsidRPr="00E906E7">
        <w:t xml:space="preserve">The variation in porosity (φ), pore sizes (PLD/LCD), and </w:t>
      </w:r>
      <w:proofErr w:type="spellStart"/>
      <w:r w:rsidRPr="00E906E7">
        <w:t>lgN</w:t>
      </w:r>
      <w:proofErr w:type="spellEnd"/>
      <w:r w:rsidRPr="00E906E7">
        <w:t xml:space="preserve"> values across different crystal structures demonstrates how the same molecular formula can </w:t>
      </w:r>
      <w:r w:rsidRPr="00E906E7">
        <w:lastRenderedPageBreak/>
        <w:t>yield materials with significantly different physical properties depending on crystal packing arrangement.</w:t>
      </w:r>
    </w:p>
    <w:p w14:paraId="51ABF6B5" w14:textId="4EAD300B" w:rsidR="00E906E7" w:rsidRPr="00BE4C20" w:rsidRDefault="00696A5A" w:rsidP="002A65DC">
      <w:pPr>
        <w:pStyle w:val="a9"/>
        <w:numPr>
          <w:ilvl w:val="0"/>
          <w:numId w:val="1"/>
        </w:numPr>
      </w:pPr>
      <w:r w:rsidRPr="00BE4C20">
        <w:rPr>
          <w:rFonts w:hint="eastAsia"/>
        </w:rPr>
        <w:t>Gemini</w:t>
      </w:r>
    </w:p>
    <w:p w14:paraId="4402C533" w14:textId="77777777" w:rsidR="00195A50" w:rsidRPr="00BE4C20" w:rsidRDefault="00195A50" w:rsidP="00195A50">
      <w:pPr>
        <w:pStyle w:val="a9"/>
        <w:ind w:left="360"/>
      </w:pPr>
      <w:r w:rsidRPr="00BE4C20">
        <w:t>This document contains technical data regarding Sarin (GB), a highly toxic synthetic organophosphorus compound. Specifically, it tracks physical and chemical properties across various temperatures, likely for use in chemical engineering or safety modeling.</w:t>
      </w:r>
    </w:p>
    <w:p w14:paraId="395403E7" w14:textId="77777777" w:rsidR="00195A50" w:rsidRPr="00BE4C20" w:rsidRDefault="00195A50" w:rsidP="00195A50">
      <w:pPr>
        <w:pStyle w:val="a9"/>
        <w:ind w:left="360"/>
      </w:pPr>
      <w:r w:rsidRPr="00BE4C20">
        <w:t>Here is an overview of the data provided:</w:t>
      </w:r>
    </w:p>
    <w:p w14:paraId="67268E9B" w14:textId="77777777" w:rsidR="00195A50" w:rsidRPr="00BE4C20" w:rsidRDefault="00195A50" w:rsidP="00195A50">
      <w:pPr>
        <w:pStyle w:val="a9"/>
        <w:ind w:left="360"/>
      </w:pPr>
      <w:r w:rsidRPr="00BE4C20">
        <w:t>1. Substance Identification</w:t>
      </w:r>
    </w:p>
    <w:p w14:paraId="4D39BA68" w14:textId="77777777" w:rsidR="00195A50" w:rsidRPr="00BE4C20" w:rsidRDefault="00195A50" w:rsidP="00195A50">
      <w:pPr>
        <w:pStyle w:val="a9"/>
        <w:numPr>
          <w:ilvl w:val="0"/>
          <w:numId w:val="5"/>
        </w:numPr>
      </w:pPr>
      <w:r w:rsidRPr="00BE4C20">
        <w:t>Name: Sarin (also known as GB)</w:t>
      </w:r>
    </w:p>
    <w:p w14:paraId="3AB1096A" w14:textId="77777777" w:rsidR="00195A50" w:rsidRPr="00BE4C20" w:rsidRDefault="00195A50" w:rsidP="00195A50">
      <w:pPr>
        <w:pStyle w:val="a9"/>
        <w:numPr>
          <w:ilvl w:val="0"/>
          <w:numId w:val="5"/>
        </w:numPr>
      </w:pPr>
      <w:r w:rsidRPr="00BE4C20">
        <w:t>Chemical Formula: $C_7H_{16}FO_2P$</w:t>
      </w:r>
    </w:p>
    <w:p w14:paraId="34C2F4FC" w14:textId="77777777" w:rsidR="00195A50" w:rsidRPr="00BE4C20" w:rsidRDefault="00195A50" w:rsidP="00195A50">
      <w:pPr>
        <w:pStyle w:val="a9"/>
        <w:numPr>
          <w:ilvl w:val="0"/>
          <w:numId w:val="5"/>
        </w:numPr>
      </w:pPr>
      <w:commentRangeStart w:id="5"/>
      <w:r w:rsidRPr="00BE4C20">
        <w:t>Molecular Weight: Approximately 140.09 g/mol</w:t>
      </w:r>
      <w:commentRangeEnd w:id="5"/>
      <w:r w:rsidR="007F7270">
        <w:rPr>
          <w:rStyle w:val="af2"/>
        </w:rPr>
        <w:commentReference w:id="5"/>
      </w:r>
    </w:p>
    <w:p w14:paraId="363D3A58" w14:textId="77777777" w:rsidR="00195A50" w:rsidRPr="00BE4C20" w:rsidRDefault="00195A50" w:rsidP="00195A50">
      <w:pPr>
        <w:pStyle w:val="a9"/>
        <w:ind w:left="360"/>
      </w:pPr>
      <w:r w:rsidRPr="00BE4C20">
        <w:t>2. Core Physical Properties</w:t>
      </w:r>
    </w:p>
    <w:p w14:paraId="65F410CB" w14:textId="77777777" w:rsidR="00195A50" w:rsidRPr="00BE4C20" w:rsidRDefault="00195A50" w:rsidP="00195A50">
      <w:pPr>
        <w:pStyle w:val="a9"/>
        <w:ind w:left="360"/>
      </w:pPr>
      <w:r w:rsidRPr="00BE4C20">
        <w:t>The file lists several constant values used for thermodynamic calculations:</w:t>
      </w:r>
    </w:p>
    <w:p w14:paraId="5F3518E1" w14:textId="77777777" w:rsidR="00195A50" w:rsidRPr="00BE4C20" w:rsidRDefault="00195A50" w:rsidP="00195A50">
      <w:pPr>
        <w:pStyle w:val="a9"/>
        <w:numPr>
          <w:ilvl w:val="0"/>
          <w:numId w:val="6"/>
        </w:numPr>
      </w:pPr>
      <w:r w:rsidRPr="00BE4C20">
        <w:t>Critical Temperature ($</w:t>
      </w:r>
      <w:proofErr w:type="spellStart"/>
      <w:r w:rsidRPr="00BE4C20">
        <w:t>T_c</w:t>
      </w:r>
      <w:proofErr w:type="spellEnd"/>
      <w:r w:rsidRPr="00BE4C20">
        <w:t xml:space="preserve">$): </w:t>
      </w:r>
      <w:commentRangeStart w:id="6"/>
      <w:r w:rsidRPr="00BE4C20">
        <w:t>$565.15$ K</w:t>
      </w:r>
      <w:commentRangeEnd w:id="6"/>
      <w:r w:rsidR="006F40B5">
        <w:rPr>
          <w:rStyle w:val="af2"/>
        </w:rPr>
        <w:commentReference w:id="6"/>
      </w:r>
    </w:p>
    <w:p w14:paraId="1308677A" w14:textId="77777777" w:rsidR="00195A50" w:rsidRPr="00BE4C20" w:rsidRDefault="00195A50" w:rsidP="00195A50">
      <w:pPr>
        <w:pStyle w:val="a9"/>
        <w:numPr>
          <w:ilvl w:val="0"/>
          <w:numId w:val="6"/>
        </w:numPr>
      </w:pPr>
      <w:r w:rsidRPr="00BE4C20">
        <w:t>Critical Pressure ($</w:t>
      </w:r>
      <w:proofErr w:type="spellStart"/>
      <w:r w:rsidRPr="00BE4C20">
        <w:t>P_c</w:t>
      </w:r>
      <w:proofErr w:type="spellEnd"/>
      <w:r w:rsidRPr="00BE4C20">
        <w:t xml:space="preserve">$): </w:t>
      </w:r>
      <w:commentRangeStart w:id="7"/>
      <w:r w:rsidRPr="00BE4C20">
        <w:t>$33.55$ bar</w:t>
      </w:r>
      <w:commentRangeEnd w:id="7"/>
      <w:r w:rsidR="006F40B5">
        <w:rPr>
          <w:rStyle w:val="af2"/>
        </w:rPr>
        <w:commentReference w:id="7"/>
      </w:r>
    </w:p>
    <w:p w14:paraId="447670D6" w14:textId="77777777" w:rsidR="00195A50" w:rsidRPr="00BE4C20" w:rsidRDefault="00195A50" w:rsidP="00195A50">
      <w:pPr>
        <w:pStyle w:val="a9"/>
        <w:numPr>
          <w:ilvl w:val="0"/>
          <w:numId w:val="6"/>
        </w:numPr>
      </w:pPr>
      <w:commentRangeStart w:id="8"/>
      <w:r w:rsidRPr="00BE4C20">
        <w:t>Melting Point: $217.15$ K ($-56$°C)</w:t>
      </w:r>
    </w:p>
    <w:p w14:paraId="0ED3A074" w14:textId="77777777" w:rsidR="00195A50" w:rsidRPr="00BE4C20" w:rsidRDefault="00195A50" w:rsidP="00195A50">
      <w:pPr>
        <w:pStyle w:val="a9"/>
        <w:numPr>
          <w:ilvl w:val="0"/>
          <w:numId w:val="6"/>
        </w:numPr>
      </w:pPr>
      <w:r w:rsidRPr="00BE4C20">
        <w:t>Boiling Point: $431.15$ K ($158$°C)</w:t>
      </w:r>
      <w:commentRangeEnd w:id="8"/>
      <w:r w:rsidR="006F40B5">
        <w:rPr>
          <w:rStyle w:val="af2"/>
        </w:rPr>
        <w:commentReference w:id="8"/>
      </w:r>
    </w:p>
    <w:p w14:paraId="67BF4C64" w14:textId="77777777" w:rsidR="00195A50" w:rsidRPr="00BE4C20" w:rsidRDefault="00195A50" w:rsidP="00195A50">
      <w:pPr>
        <w:pStyle w:val="a9"/>
        <w:ind w:left="360"/>
      </w:pPr>
      <w:r w:rsidRPr="00BE4C20">
        <w:t>3. Temperature-Dependent Data</w:t>
      </w:r>
    </w:p>
    <w:p w14:paraId="30E298C2" w14:textId="77777777" w:rsidR="00195A50" w:rsidRPr="00BE4C20" w:rsidRDefault="00195A50" w:rsidP="00195A50">
      <w:pPr>
        <w:pStyle w:val="a9"/>
        <w:ind w:left="360"/>
      </w:pPr>
      <w:commentRangeStart w:id="9"/>
      <w:r w:rsidRPr="00BE4C20">
        <w:t>The bulk of the document is a table mapping how Sarin behaves under different thermal conditions (ranging from 273.15 K to 373.15 K). Key metrics included are:</w:t>
      </w:r>
    </w:p>
    <w:p w14:paraId="000B0AB2" w14:textId="77777777" w:rsidR="00195A50" w:rsidRPr="00BE4C20" w:rsidRDefault="00195A50" w:rsidP="00195A50">
      <w:pPr>
        <w:pStyle w:val="a9"/>
        <w:numPr>
          <w:ilvl w:val="0"/>
          <w:numId w:val="7"/>
        </w:numPr>
      </w:pPr>
      <w:r w:rsidRPr="00BE4C20">
        <w:t>Vapor Pressure: Essential for determining how quickly the liquid turns into gas.</w:t>
      </w:r>
    </w:p>
    <w:p w14:paraId="42A5F554" w14:textId="77777777" w:rsidR="00195A50" w:rsidRPr="00BE4C20" w:rsidRDefault="00195A50" w:rsidP="00195A50">
      <w:pPr>
        <w:pStyle w:val="a9"/>
        <w:numPr>
          <w:ilvl w:val="0"/>
          <w:numId w:val="7"/>
        </w:numPr>
      </w:pPr>
      <w:r w:rsidRPr="00BE4C20">
        <w:t>Density: Both liquid and vapor phases.</w:t>
      </w:r>
    </w:p>
    <w:p w14:paraId="73C166DD" w14:textId="77777777" w:rsidR="00195A50" w:rsidRPr="00BE4C20" w:rsidRDefault="00195A50" w:rsidP="00195A50">
      <w:pPr>
        <w:pStyle w:val="a9"/>
        <w:numPr>
          <w:ilvl w:val="0"/>
          <w:numId w:val="7"/>
        </w:numPr>
      </w:pPr>
      <w:r w:rsidRPr="00BE4C20">
        <w:t>Enthalpy of Vaporization: The energy required for the phase change.</w:t>
      </w:r>
    </w:p>
    <w:p w14:paraId="5D942179" w14:textId="77777777" w:rsidR="00195A50" w:rsidRPr="00BE4C20" w:rsidRDefault="00195A50" w:rsidP="00195A50">
      <w:pPr>
        <w:pStyle w:val="a9"/>
        <w:numPr>
          <w:ilvl w:val="0"/>
          <w:numId w:val="7"/>
        </w:numPr>
      </w:pPr>
      <w:r w:rsidRPr="00BE4C20">
        <w:t>Surface Tension &amp; Viscosity: Data relevant to how the substance flows or sticks to surfaces.</w:t>
      </w:r>
      <w:commentRangeEnd w:id="9"/>
      <w:r w:rsidR="006F40B5">
        <w:rPr>
          <w:rStyle w:val="af2"/>
        </w:rPr>
        <w:commentReference w:id="9"/>
      </w:r>
    </w:p>
    <w:p w14:paraId="16D4FC19" w14:textId="77777777" w:rsidR="00195A50" w:rsidRPr="00BE4C20" w:rsidRDefault="00195A50" w:rsidP="00195A50">
      <w:pPr>
        <w:pStyle w:val="a9"/>
        <w:ind w:left="360"/>
      </w:pPr>
      <w:r w:rsidRPr="00BE4C20">
        <w:t>4. Mathematical Modeling</w:t>
      </w:r>
    </w:p>
    <w:p w14:paraId="03D7F618" w14:textId="77777777" w:rsidR="00195A50" w:rsidRPr="00BE4C20" w:rsidRDefault="00195A50" w:rsidP="00195A50">
      <w:pPr>
        <w:pStyle w:val="a9"/>
        <w:ind w:left="360"/>
      </w:pPr>
      <w:r w:rsidRPr="00BE4C20">
        <w:t>The spreadsheet includes parameters for the Antoine Equation, which is used to calculate vapor pressure at specific temperatures:</w:t>
      </w:r>
    </w:p>
    <w:p w14:paraId="0F08B43D" w14:textId="77777777" w:rsidR="00195A50" w:rsidRPr="00BE4C20" w:rsidRDefault="00195A50" w:rsidP="00195A50">
      <w:pPr>
        <w:pStyle w:val="a9"/>
        <w:ind w:left="360"/>
      </w:pPr>
      <w:r w:rsidRPr="00BE4C20">
        <w:t>$$\log_{10} P = A - \frac{B}{T + C}$$</w:t>
      </w:r>
    </w:p>
    <w:p w14:paraId="5BF74081" w14:textId="77777777" w:rsidR="00195A50" w:rsidRPr="00BE4C20" w:rsidRDefault="00195A50" w:rsidP="00195A50">
      <w:pPr>
        <w:pStyle w:val="a9"/>
        <w:ind w:left="360"/>
      </w:pPr>
      <w:r w:rsidRPr="00BE4C20">
        <w:rPr>
          <w:i/>
          <w:iCs/>
        </w:rPr>
        <w:t>(Where $A$, $B$, and $C$ are specific constants provided in the file.)</w:t>
      </w:r>
    </w:p>
    <w:p w14:paraId="3772857B" w14:textId="77777777" w:rsidR="00195A50" w:rsidRPr="00BE4C20" w:rsidRDefault="00000000" w:rsidP="00195A50">
      <w:pPr>
        <w:pStyle w:val="a9"/>
        <w:ind w:left="360"/>
      </w:pPr>
      <w:r>
        <w:pict w14:anchorId="242F41F9">
          <v:rect id="_x0000_i1025" style="width:0;height:1.5pt" o:hralign="center" o:hrstd="t" o:hrnoshade="t" o:hr="t" fillcolor="gray" stroked="f"/>
        </w:pict>
      </w:r>
    </w:p>
    <w:p w14:paraId="3F7799BF" w14:textId="77777777" w:rsidR="00195A50" w:rsidRPr="00BE4C20" w:rsidRDefault="00195A50" w:rsidP="00195A50">
      <w:pPr>
        <w:pStyle w:val="a9"/>
        <w:ind w:left="360"/>
      </w:pPr>
      <w:commentRangeStart w:id="10"/>
      <w:r w:rsidRPr="00BE4C20">
        <w:t>Would you like me to calculate a specific property (like vapor pressure or density) at a particular temperature using these formulas?</w:t>
      </w:r>
      <w:commentRangeEnd w:id="10"/>
      <w:r w:rsidR="006F40B5">
        <w:rPr>
          <w:rStyle w:val="af2"/>
        </w:rPr>
        <w:commentReference w:id="10"/>
      </w:r>
    </w:p>
    <w:p w14:paraId="0FCAF3B0" w14:textId="77777777" w:rsidR="00195A50" w:rsidRPr="00195A50" w:rsidRDefault="00195A50" w:rsidP="00696A5A">
      <w:pPr>
        <w:pStyle w:val="a9"/>
        <w:ind w:left="360"/>
      </w:pPr>
    </w:p>
    <w:p w14:paraId="4C7BF637" w14:textId="77777777" w:rsidR="00195A50" w:rsidRPr="00134961" w:rsidRDefault="00195A50" w:rsidP="00696A5A">
      <w:pPr>
        <w:pStyle w:val="a9"/>
        <w:ind w:left="360"/>
      </w:pPr>
    </w:p>
    <w:p w14:paraId="0BE8F18F" w14:textId="6A43F5DC" w:rsidR="00696A5A" w:rsidRPr="00BE4C20" w:rsidRDefault="00696A5A" w:rsidP="002A65DC">
      <w:pPr>
        <w:pStyle w:val="a9"/>
        <w:numPr>
          <w:ilvl w:val="0"/>
          <w:numId w:val="1"/>
        </w:numPr>
      </w:pPr>
      <w:r w:rsidRPr="00BE4C20">
        <w:rPr>
          <w:rFonts w:hint="eastAsia"/>
        </w:rPr>
        <w:lastRenderedPageBreak/>
        <w:t>ChatGPT</w:t>
      </w:r>
    </w:p>
    <w:p w14:paraId="7FC6BC0A" w14:textId="77777777" w:rsidR="00100701" w:rsidRPr="00BE4C20" w:rsidRDefault="00100701" w:rsidP="00100701">
      <w:pPr>
        <w:pStyle w:val="a9"/>
        <w:ind w:left="360"/>
      </w:pPr>
      <w:r w:rsidRPr="00BE4C20">
        <w:t>1. General Overview</w:t>
      </w:r>
    </w:p>
    <w:p w14:paraId="0628C46C" w14:textId="77777777" w:rsidR="00100701" w:rsidRPr="00BE4C20" w:rsidRDefault="00100701" w:rsidP="00100701">
      <w:pPr>
        <w:pStyle w:val="a9"/>
        <w:ind w:left="360"/>
      </w:pPr>
      <w:r w:rsidRPr="00BE4C20">
        <w:t>The spreadsheet contains 2,568 data entries (plus one header row). Each row represents a material structure from the Cambridge Structural Database (CSD) and includes several structural properties and thermodynamic parameters.</w:t>
      </w:r>
    </w:p>
    <w:p w14:paraId="65040F37" w14:textId="77777777" w:rsidR="00100701" w:rsidRPr="00BE4C20" w:rsidRDefault="00100701" w:rsidP="00100701">
      <w:pPr>
        <w:pStyle w:val="a9"/>
        <w:ind w:left="360"/>
      </w:pPr>
      <w:r w:rsidRPr="00BE4C20">
        <w:t>The sheet name is “C7H16FO2P”, which suggests the dataset may relate to simulations or adsorption studies involving a molecule with the formula C₇H₁₆FO₂P.</w:t>
      </w:r>
    </w:p>
    <w:p w14:paraId="67C8A2B8" w14:textId="77777777" w:rsidR="00100701" w:rsidRPr="00BE4C20" w:rsidRDefault="00000000" w:rsidP="00100701">
      <w:pPr>
        <w:pStyle w:val="a9"/>
        <w:ind w:left="360"/>
      </w:pPr>
      <w:r>
        <w:pict w14:anchorId="69CE7E65">
          <v:rect id="_x0000_i1026" style="width:0;height:1.5pt" o:hralign="center" o:hrstd="t" o:hr="t" fillcolor="#a0a0a0" stroked="f"/>
        </w:pict>
      </w:r>
    </w:p>
    <w:p w14:paraId="171762B5" w14:textId="77777777" w:rsidR="00100701" w:rsidRPr="00BE4C20" w:rsidRDefault="00100701" w:rsidP="00100701">
      <w:pPr>
        <w:pStyle w:val="a9"/>
        <w:ind w:left="360"/>
      </w:pPr>
      <w:r w:rsidRPr="00BE4C20">
        <w:t>2. Column Meaning</w:t>
      </w:r>
    </w:p>
    <w:p w14:paraId="773288E0" w14:textId="77777777" w:rsidR="00100701" w:rsidRPr="00BE4C20" w:rsidRDefault="00100701" w:rsidP="00100701">
      <w:pPr>
        <w:pStyle w:val="a9"/>
        <w:ind w:left="360"/>
      </w:pPr>
      <w:r w:rsidRPr="00BE4C20">
        <w:t>The table includes the following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3291"/>
        <w:gridCol w:w="3806"/>
      </w:tblGrid>
      <w:tr w:rsidR="00100701" w:rsidRPr="00BE4C20" w14:paraId="036F11EB" w14:textId="77777777" w:rsidTr="00100701">
        <w:trPr>
          <w:tblHeader/>
          <w:tblCellSpacing w:w="15" w:type="dxa"/>
        </w:trPr>
        <w:tc>
          <w:tcPr>
            <w:tcW w:w="0" w:type="auto"/>
            <w:vAlign w:val="center"/>
            <w:hideMark/>
          </w:tcPr>
          <w:p w14:paraId="68B9F262" w14:textId="77777777" w:rsidR="00100701" w:rsidRPr="00BE4C20" w:rsidRDefault="00100701" w:rsidP="00100701">
            <w:pPr>
              <w:pStyle w:val="a9"/>
              <w:ind w:left="360"/>
            </w:pPr>
            <w:r w:rsidRPr="00BE4C20">
              <w:t>Column</w:t>
            </w:r>
          </w:p>
        </w:tc>
        <w:tc>
          <w:tcPr>
            <w:tcW w:w="0" w:type="auto"/>
            <w:vAlign w:val="center"/>
            <w:hideMark/>
          </w:tcPr>
          <w:p w14:paraId="409480EE" w14:textId="77777777" w:rsidR="00100701" w:rsidRPr="00BE4C20" w:rsidRDefault="00100701" w:rsidP="00100701">
            <w:pPr>
              <w:pStyle w:val="a9"/>
              <w:ind w:left="360"/>
            </w:pPr>
            <w:r w:rsidRPr="00BE4C20">
              <w:t>Meaning</w:t>
            </w:r>
          </w:p>
        </w:tc>
        <w:tc>
          <w:tcPr>
            <w:tcW w:w="0" w:type="auto"/>
            <w:vAlign w:val="center"/>
            <w:hideMark/>
          </w:tcPr>
          <w:p w14:paraId="1C22F072" w14:textId="77777777" w:rsidR="00100701" w:rsidRPr="00BE4C20" w:rsidRDefault="00100701" w:rsidP="00100701">
            <w:pPr>
              <w:pStyle w:val="a9"/>
              <w:ind w:left="360"/>
            </w:pPr>
            <w:r w:rsidRPr="00BE4C20">
              <w:t>Description</w:t>
            </w:r>
          </w:p>
        </w:tc>
      </w:tr>
      <w:tr w:rsidR="00100701" w:rsidRPr="00BE4C20" w14:paraId="286A3A3C" w14:textId="77777777" w:rsidTr="00100701">
        <w:trPr>
          <w:tblCellSpacing w:w="15" w:type="dxa"/>
        </w:trPr>
        <w:tc>
          <w:tcPr>
            <w:tcW w:w="0" w:type="auto"/>
            <w:vAlign w:val="center"/>
            <w:hideMark/>
          </w:tcPr>
          <w:p w14:paraId="570F294E" w14:textId="77777777" w:rsidR="00100701" w:rsidRPr="00BE4C20" w:rsidRDefault="00100701" w:rsidP="00100701">
            <w:pPr>
              <w:pStyle w:val="a9"/>
              <w:ind w:left="360"/>
            </w:pPr>
            <w:r w:rsidRPr="00BE4C20">
              <w:t>No.</w:t>
            </w:r>
          </w:p>
        </w:tc>
        <w:tc>
          <w:tcPr>
            <w:tcW w:w="0" w:type="auto"/>
            <w:vAlign w:val="center"/>
            <w:hideMark/>
          </w:tcPr>
          <w:p w14:paraId="7BB0735E" w14:textId="77777777" w:rsidR="00100701" w:rsidRPr="00BE4C20" w:rsidRDefault="00100701" w:rsidP="00100701">
            <w:pPr>
              <w:pStyle w:val="a9"/>
              <w:ind w:left="360"/>
            </w:pPr>
            <w:r w:rsidRPr="00BE4C20">
              <w:t>Index number</w:t>
            </w:r>
          </w:p>
        </w:tc>
        <w:tc>
          <w:tcPr>
            <w:tcW w:w="0" w:type="auto"/>
            <w:vAlign w:val="center"/>
            <w:hideMark/>
          </w:tcPr>
          <w:p w14:paraId="3B46DBC7" w14:textId="77777777" w:rsidR="00100701" w:rsidRPr="00BE4C20" w:rsidRDefault="00100701" w:rsidP="00100701">
            <w:pPr>
              <w:pStyle w:val="a9"/>
              <w:ind w:left="360"/>
            </w:pPr>
            <w:r w:rsidRPr="00BE4C20">
              <w:t>Serial number of the structure</w:t>
            </w:r>
          </w:p>
        </w:tc>
      </w:tr>
      <w:tr w:rsidR="00100701" w:rsidRPr="00BE4C20" w14:paraId="328F2B07" w14:textId="77777777" w:rsidTr="00100701">
        <w:trPr>
          <w:tblCellSpacing w:w="15" w:type="dxa"/>
        </w:trPr>
        <w:tc>
          <w:tcPr>
            <w:tcW w:w="0" w:type="auto"/>
            <w:vAlign w:val="center"/>
            <w:hideMark/>
          </w:tcPr>
          <w:p w14:paraId="0E48DA94" w14:textId="77777777" w:rsidR="00100701" w:rsidRPr="00BE4C20" w:rsidRDefault="00100701" w:rsidP="00100701">
            <w:pPr>
              <w:pStyle w:val="a9"/>
              <w:ind w:left="360"/>
            </w:pPr>
            <w:r w:rsidRPr="00BE4C20">
              <w:t>CSD</w:t>
            </w:r>
          </w:p>
        </w:tc>
        <w:tc>
          <w:tcPr>
            <w:tcW w:w="0" w:type="auto"/>
            <w:vAlign w:val="center"/>
            <w:hideMark/>
          </w:tcPr>
          <w:p w14:paraId="1BF61DE2" w14:textId="77777777" w:rsidR="00100701" w:rsidRPr="00BE4C20" w:rsidRDefault="00100701" w:rsidP="00100701">
            <w:pPr>
              <w:pStyle w:val="a9"/>
              <w:ind w:left="360"/>
            </w:pPr>
            <w:r w:rsidRPr="00BE4C20">
              <w:t>Structure ID</w:t>
            </w:r>
          </w:p>
        </w:tc>
        <w:tc>
          <w:tcPr>
            <w:tcW w:w="0" w:type="auto"/>
            <w:vAlign w:val="center"/>
            <w:hideMark/>
          </w:tcPr>
          <w:p w14:paraId="4BE530D5" w14:textId="77777777" w:rsidR="00100701" w:rsidRPr="00BE4C20" w:rsidRDefault="00100701" w:rsidP="00100701">
            <w:pPr>
              <w:pStyle w:val="a9"/>
              <w:ind w:left="360"/>
            </w:pPr>
            <w:r w:rsidRPr="00BE4C20">
              <w:t>Identifier from the Cambridge Structural Database</w:t>
            </w:r>
          </w:p>
        </w:tc>
      </w:tr>
      <w:tr w:rsidR="00100701" w:rsidRPr="00BE4C20" w14:paraId="0335DF3D" w14:textId="77777777" w:rsidTr="00100701">
        <w:trPr>
          <w:tblCellSpacing w:w="15" w:type="dxa"/>
        </w:trPr>
        <w:tc>
          <w:tcPr>
            <w:tcW w:w="0" w:type="auto"/>
            <w:vAlign w:val="center"/>
            <w:hideMark/>
          </w:tcPr>
          <w:p w14:paraId="3972889B" w14:textId="77777777" w:rsidR="00100701" w:rsidRPr="00BE4C20" w:rsidRDefault="00100701" w:rsidP="00100701">
            <w:pPr>
              <w:pStyle w:val="a9"/>
              <w:ind w:left="360"/>
            </w:pPr>
            <w:r w:rsidRPr="00BE4C20">
              <w:t>φ (phi)</w:t>
            </w:r>
          </w:p>
        </w:tc>
        <w:tc>
          <w:tcPr>
            <w:tcW w:w="0" w:type="auto"/>
            <w:vAlign w:val="center"/>
            <w:hideMark/>
          </w:tcPr>
          <w:p w14:paraId="79EF6CB6" w14:textId="77777777" w:rsidR="00100701" w:rsidRPr="00BE4C20" w:rsidRDefault="00100701" w:rsidP="00100701">
            <w:pPr>
              <w:pStyle w:val="a9"/>
              <w:ind w:left="360"/>
            </w:pPr>
            <w:r w:rsidRPr="00BE4C20">
              <w:t>Porosity</w:t>
            </w:r>
          </w:p>
        </w:tc>
        <w:tc>
          <w:tcPr>
            <w:tcW w:w="0" w:type="auto"/>
            <w:vAlign w:val="center"/>
            <w:hideMark/>
          </w:tcPr>
          <w:p w14:paraId="712A6A1D" w14:textId="77777777" w:rsidR="00100701" w:rsidRPr="00BE4C20" w:rsidRDefault="00100701" w:rsidP="00100701">
            <w:pPr>
              <w:pStyle w:val="a9"/>
              <w:ind w:left="360"/>
            </w:pPr>
            <w:r w:rsidRPr="00BE4C20">
              <w:t>Fraction of void space in the structure</w:t>
            </w:r>
          </w:p>
        </w:tc>
      </w:tr>
      <w:tr w:rsidR="00100701" w:rsidRPr="00BE4C20" w14:paraId="6CDF30A3" w14:textId="77777777" w:rsidTr="00100701">
        <w:trPr>
          <w:tblCellSpacing w:w="15" w:type="dxa"/>
        </w:trPr>
        <w:tc>
          <w:tcPr>
            <w:tcW w:w="0" w:type="auto"/>
            <w:vAlign w:val="center"/>
            <w:hideMark/>
          </w:tcPr>
          <w:p w14:paraId="44C1CEA6" w14:textId="77777777" w:rsidR="00100701" w:rsidRPr="00BE4C20" w:rsidRDefault="00100701" w:rsidP="00100701">
            <w:pPr>
              <w:pStyle w:val="a9"/>
              <w:ind w:left="360"/>
            </w:pPr>
            <w:r w:rsidRPr="00BE4C20">
              <w:t>PLD</w:t>
            </w:r>
          </w:p>
        </w:tc>
        <w:tc>
          <w:tcPr>
            <w:tcW w:w="0" w:type="auto"/>
            <w:vAlign w:val="center"/>
            <w:hideMark/>
          </w:tcPr>
          <w:p w14:paraId="5A218594" w14:textId="77777777" w:rsidR="00100701" w:rsidRPr="00BE4C20" w:rsidRDefault="00100701" w:rsidP="00100701">
            <w:pPr>
              <w:pStyle w:val="a9"/>
              <w:ind w:left="360"/>
            </w:pPr>
            <w:r w:rsidRPr="00BE4C20">
              <w:t>Pore Limiting Diameter</w:t>
            </w:r>
          </w:p>
        </w:tc>
        <w:tc>
          <w:tcPr>
            <w:tcW w:w="0" w:type="auto"/>
            <w:vAlign w:val="center"/>
            <w:hideMark/>
          </w:tcPr>
          <w:p w14:paraId="530E765A" w14:textId="77777777" w:rsidR="00100701" w:rsidRPr="00BE4C20" w:rsidRDefault="00100701" w:rsidP="00100701">
            <w:pPr>
              <w:pStyle w:val="a9"/>
              <w:ind w:left="360"/>
            </w:pPr>
            <w:r w:rsidRPr="00BE4C20">
              <w:t>Smallest pore opening (Å)</w:t>
            </w:r>
          </w:p>
        </w:tc>
      </w:tr>
      <w:tr w:rsidR="00100701" w:rsidRPr="00BE4C20" w14:paraId="02326625" w14:textId="77777777" w:rsidTr="00100701">
        <w:trPr>
          <w:tblCellSpacing w:w="15" w:type="dxa"/>
        </w:trPr>
        <w:tc>
          <w:tcPr>
            <w:tcW w:w="0" w:type="auto"/>
            <w:vAlign w:val="center"/>
            <w:hideMark/>
          </w:tcPr>
          <w:p w14:paraId="4959C42B" w14:textId="77777777" w:rsidR="00100701" w:rsidRPr="00BE4C20" w:rsidRDefault="00100701" w:rsidP="00100701">
            <w:pPr>
              <w:pStyle w:val="a9"/>
              <w:ind w:left="360"/>
            </w:pPr>
            <w:r w:rsidRPr="00BE4C20">
              <w:t>LCD</w:t>
            </w:r>
          </w:p>
        </w:tc>
        <w:tc>
          <w:tcPr>
            <w:tcW w:w="0" w:type="auto"/>
            <w:vAlign w:val="center"/>
            <w:hideMark/>
          </w:tcPr>
          <w:p w14:paraId="13C76F47" w14:textId="77777777" w:rsidR="00100701" w:rsidRPr="00BE4C20" w:rsidRDefault="00100701" w:rsidP="00100701">
            <w:pPr>
              <w:pStyle w:val="a9"/>
              <w:ind w:left="360"/>
            </w:pPr>
            <w:r w:rsidRPr="00BE4C20">
              <w:t>Largest Cavity Diameter</w:t>
            </w:r>
          </w:p>
        </w:tc>
        <w:tc>
          <w:tcPr>
            <w:tcW w:w="0" w:type="auto"/>
            <w:vAlign w:val="center"/>
            <w:hideMark/>
          </w:tcPr>
          <w:p w14:paraId="6504BF79" w14:textId="77777777" w:rsidR="00100701" w:rsidRPr="00BE4C20" w:rsidRDefault="00100701" w:rsidP="00100701">
            <w:pPr>
              <w:pStyle w:val="a9"/>
              <w:ind w:left="360"/>
            </w:pPr>
            <w:r w:rsidRPr="00BE4C20">
              <w:t>Largest cavity size in the structure (Å)</w:t>
            </w:r>
          </w:p>
        </w:tc>
      </w:tr>
      <w:tr w:rsidR="00100701" w:rsidRPr="00BE4C20" w14:paraId="1C1CB1B5" w14:textId="77777777" w:rsidTr="00100701">
        <w:trPr>
          <w:tblCellSpacing w:w="15" w:type="dxa"/>
        </w:trPr>
        <w:tc>
          <w:tcPr>
            <w:tcW w:w="0" w:type="auto"/>
            <w:vAlign w:val="center"/>
            <w:hideMark/>
          </w:tcPr>
          <w:p w14:paraId="62853D1B" w14:textId="77777777" w:rsidR="00100701" w:rsidRPr="00BE4C20" w:rsidRDefault="00100701" w:rsidP="00100701">
            <w:pPr>
              <w:pStyle w:val="a9"/>
              <w:ind w:left="360"/>
            </w:pPr>
            <w:r w:rsidRPr="00BE4C20">
              <w:t>Density</w:t>
            </w:r>
          </w:p>
        </w:tc>
        <w:tc>
          <w:tcPr>
            <w:tcW w:w="0" w:type="auto"/>
            <w:vAlign w:val="center"/>
            <w:hideMark/>
          </w:tcPr>
          <w:p w14:paraId="2C862056" w14:textId="77777777" w:rsidR="00100701" w:rsidRPr="00BE4C20" w:rsidRDefault="00100701" w:rsidP="00100701">
            <w:pPr>
              <w:pStyle w:val="a9"/>
              <w:ind w:left="360"/>
            </w:pPr>
            <w:r w:rsidRPr="00BE4C20">
              <w:t>Framework density</w:t>
            </w:r>
          </w:p>
        </w:tc>
        <w:tc>
          <w:tcPr>
            <w:tcW w:w="0" w:type="auto"/>
            <w:vAlign w:val="center"/>
            <w:hideMark/>
          </w:tcPr>
          <w:p w14:paraId="30934076" w14:textId="77777777" w:rsidR="00100701" w:rsidRPr="00BE4C20" w:rsidRDefault="00100701" w:rsidP="00100701">
            <w:pPr>
              <w:pStyle w:val="a9"/>
              <w:ind w:left="360"/>
            </w:pPr>
            <w:r w:rsidRPr="00BE4C20">
              <w:t>Usually in kg/m³</w:t>
            </w:r>
          </w:p>
        </w:tc>
      </w:tr>
      <w:tr w:rsidR="00100701" w:rsidRPr="00BE4C20" w14:paraId="1ED2B730" w14:textId="77777777" w:rsidTr="00100701">
        <w:trPr>
          <w:tblCellSpacing w:w="15" w:type="dxa"/>
        </w:trPr>
        <w:tc>
          <w:tcPr>
            <w:tcW w:w="0" w:type="auto"/>
            <w:vAlign w:val="center"/>
            <w:hideMark/>
          </w:tcPr>
          <w:p w14:paraId="13DA2122" w14:textId="77777777" w:rsidR="00100701" w:rsidRPr="00BE4C20" w:rsidRDefault="00100701" w:rsidP="00100701">
            <w:pPr>
              <w:pStyle w:val="a9"/>
              <w:ind w:left="360"/>
            </w:pPr>
            <w:r w:rsidRPr="00BE4C20">
              <w:t>VSA</w:t>
            </w:r>
          </w:p>
        </w:tc>
        <w:tc>
          <w:tcPr>
            <w:tcW w:w="0" w:type="auto"/>
            <w:vAlign w:val="center"/>
            <w:hideMark/>
          </w:tcPr>
          <w:p w14:paraId="3235C78E" w14:textId="77777777" w:rsidR="00100701" w:rsidRPr="00BE4C20" w:rsidRDefault="00100701" w:rsidP="00100701">
            <w:pPr>
              <w:pStyle w:val="a9"/>
              <w:ind w:left="360"/>
            </w:pPr>
            <w:r w:rsidRPr="00BE4C20">
              <w:t>Volumetric Surface Area</w:t>
            </w:r>
          </w:p>
        </w:tc>
        <w:tc>
          <w:tcPr>
            <w:tcW w:w="0" w:type="auto"/>
            <w:vAlign w:val="center"/>
            <w:hideMark/>
          </w:tcPr>
          <w:p w14:paraId="543560E3" w14:textId="77777777" w:rsidR="00100701" w:rsidRPr="00BE4C20" w:rsidRDefault="00100701" w:rsidP="00100701">
            <w:pPr>
              <w:pStyle w:val="a9"/>
              <w:ind w:left="360"/>
            </w:pPr>
            <w:r w:rsidRPr="00BE4C20">
              <w:t>Surface area per volume</w:t>
            </w:r>
          </w:p>
        </w:tc>
      </w:tr>
      <w:tr w:rsidR="00100701" w:rsidRPr="00BE4C20" w14:paraId="60032252" w14:textId="77777777" w:rsidTr="00100701">
        <w:trPr>
          <w:tblCellSpacing w:w="15" w:type="dxa"/>
        </w:trPr>
        <w:tc>
          <w:tcPr>
            <w:tcW w:w="0" w:type="auto"/>
            <w:vAlign w:val="center"/>
            <w:hideMark/>
          </w:tcPr>
          <w:p w14:paraId="14CA744C" w14:textId="77777777" w:rsidR="00100701" w:rsidRPr="00BE4C20" w:rsidRDefault="00100701" w:rsidP="00100701">
            <w:pPr>
              <w:pStyle w:val="a9"/>
              <w:ind w:left="360"/>
            </w:pPr>
            <w:r w:rsidRPr="00BE4C20">
              <w:t>Dia</w:t>
            </w:r>
          </w:p>
        </w:tc>
        <w:tc>
          <w:tcPr>
            <w:tcW w:w="0" w:type="auto"/>
            <w:vAlign w:val="center"/>
            <w:hideMark/>
          </w:tcPr>
          <w:p w14:paraId="35DC4281" w14:textId="77777777" w:rsidR="00100701" w:rsidRPr="00BE4C20" w:rsidRDefault="00100701" w:rsidP="00100701">
            <w:pPr>
              <w:pStyle w:val="a9"/>
              <w:ind w:left="360"/>
            </w:pPr>
            <w:r w:rsidRPr="00BE4C20">
              <w:t>Kinetic diameter</w:t>
            </w:r>
          </w:p>
        </w:tc>
        <w:tc>
          <w:tcPr>
            <w:tcW w:w="0" w:type="auto"/>
            <w:vAlign w:val="center"/>
            <w:hideMark/>
          </w:tcPr>
          <w:p w14:paraId="5DF01FDC" w14:textId="77777777" w:rsidR="00100701" w:rsidRPr="00BE4C20" w:rsidRDefault="00100701" w:rsidP="00100701">
            <w:pPr>
              <w:pStyle w:val="a9"/>
              <w:ind w:left="360"/>
            </w:pPr>
            <w:r w:rsidRPr="00BE4C20">
              <w:t>Molecular diameter of the adsorbate</w:t>
            </w:r>
          </w:p>
        </w:tc>
      </w:tr>
      <w:tr w:rsidR="00100701" w:rsidRPr="00BE4C20" w14:paraId="31D0BC6E" w14:textId="77777777" w:rsidTr="00100701">
        <w:trPr>
          <w:tblCellSpacing w:w="15" w:type="dxa"/>
        </w:trPr>
        <w:tc>
          <w:tcPr>
            <w:tcW w:w="0" w:type="auto"/>
            <w:vAlign w:val="center"/>
            <w:hideMark/>
          </w:tcPr>
          <w:p w14:paraId="7348971A" w14:textId="77777777" w:rsidR="00100701" w:rsidRPr="00BE4C20" w:rsidRDefault="00100701" w:rsidP="00100701">
            <w:pPr>
              <w:pStyle w:val="a9"/>
              <w:ind w:left="360"/>
            </w:pPr>
            <w:r w:rsidRPr="00BE4C20">
              <w:t>Pol</w:t>
            </w:r>
          </w:p>
        </w:tc>
        <w:tc>
          <w:tcPr>
            <w:tcW w:w="0" w:type="auto"/>
            <w:vAlign w:val="center"/>
            <w:hideMark/>
          </w:tcPr>
          <w:p w14:paraId="42D9AF31" w14:textId="77777777" w:rsidR="00100701" w:rsidRPr="00BE4C20" w:rsidRDefault="00100701" w:rsidP="00100701">
            <w:pPr>
              <w:pStyle w:val="a9"/>
              <w:ind w:left="360"/>
            </w:pPr>
            <w:r w:rsidRPr="00BE4C20">
              <w:t>Polarizability</w:t>
            </w:r>
          </w:p>
        </w:tc>
        <w:tc>
          <w:tcPr>
            <w:tcW w:w="0" w:type="auto"/>
            <w:vAlign w:val="center"/>
            <w:hideMark/>
          </w:tcPr>
          <w:p w14:paraId="3422B043" w14:textId="77777777" w:rsidR="00100701" w:rsidRPr="00BE4C20" w:rsidRDefault="00100701" w:rsidP="00100701">
            <w:pPr>
              <w:pStyle w:val="a9"/>
              <w:ind w:left="360"/>
            </w:pPr>
            <w:r w:rsidRPr="00BE4C20">
              <w:t>Molecular polarizability</w:t>
            </w:r>
          </w:p>
        </w:tc>
      </w:tr>
      <w:tr w:rsidR="00100701" w:rsidRPr="00BE4C20" w14:paraId="08C55A49" w14:textId="77777777" w:rsidTr="00100701">
        <w:trPr>
          <w:tblCellSpacing w:w="15" w:type="dxa"/>
        </w:trPr>
        <w:tc>
          <w:tcPr>
            <w:tcW w:w="0" w:type="auto"/>
            <w:vAlign w:val="center"/>
            <w:hideMark/>
          </w:tcPr>
          <w:p w14:paraId="2FD98361" w14:textId="77777777" w:rsidR="00100701" w:rsidRPr="00BE4C20" w:rsidRDefault="00100701" w:rsidP="00100701">
            <w:pPr>
              <w:pStyle w:val="a9"/>
              <w:ind w:left="360"/>
            </w:pPr>
            <w:r w:rsidRPr="00BE4C20">
              <w:t>Dip</w:t>
            </w:r>
          </w:p>
        </w:tc>
        <w:tc>
          <w:tcPr>
            <w:tcW w:w="0" w:type="auto"/>
            <w:vAlign w:val="center"/>
            <w:hideMark/>
          </w:tcPr>
          <w:p w14:paraId="4691FBA7" w14:textId="77777777" w:rsidR="00100701" w:rsidRPr="00BE4C20" w:rsidRDefault="00100701" w:rsidP="00100701">
            <w:pPr>
              <w:pStyle w:val="a9"/>
              <w:ind w:left="360"/>
            </w:pPr>
            <w:r w:rsidRPr="00BE4C20">
              <w:t>Dipole moment</w:t>
            </w:r>
          </w:p>
        </w:tc>
        <w:tc>
          <w:tcPr>
            <w:tcW w:w="0" w:type="auto"/>
            <w:vAlign w:val="center"/>
            <w:hideMark/>
          </w:tcPr>
          <w:p w14:paraId="69700038" w14:textId="77777777" w:rsidR="00100701" w:rsidRPr="00BE4C20" w:rsidRDefault="00100701" w:rsidP="00100701">
            <w:pPr>
              <w:pStyle w:val="a9"/>
              <w:ind w:left="360"/>
            </w:pPr>
            <w:r w:rsidRPr="00BE4C20">
              <w:t>Molecular dipole</w:t>
            </w:r>
          </w:p>
        </w:tc>
      </w:tr>
      <w:tr w:rsidR="00100701" w:rsidRPr="00BE4C20" w14:paraId="205C7772" w14:textId="77777777" w:rsidTr="00100701">
        <w:trPr>
          <w:tblCellSpacing w:w="15" w:type="dxa"/>
        </w:trPr>
        <w:tc>
          <w:tcPr>
            <w:tcW w:w="0" w:type="auto"/>
            <w:vAlign w:val="center"/>
            <w:hideMark/>
          </w:tcPr>
          <w:p w14:paraId="16255240" w14:textId="77777777" w:rsidR="00100701" w:rsidRPr="00BE4C20" w:rsidRDefault="00100701" w:rsidP="00100701">
            <w:pPr>
              <w:pStyle w:val="a9"/>
              <w:ind w:left="360"/>
            </w:pPr>
            <w:r w:rsidRPr="00BE4C20">
              <w:t>Tb</w:t>
            </w:r>
          </w:p>
        </w:tc>
        <w:tc>
          <w:tcPr>
            <w:tcW w:w="0" w:type="auto"/>
            <w:vAlign w:val="center"/>
            <w:hideMark/>
          </w:tcPr>
          <w:p w14:paraId="30D12FC7" w14:textId="77777777" w:rsidR="00100701" w:rsidRPr="00BE4C20" w:rsidRDefault="00100701" w:rsidP="00100701">
            <w:pPr>
              <w:pStyle w:val="a9"/>
              <w:ind w:left="360"/>
            </w:pPr>
            <w:r w:rsidRPr="00BE4C20">
              <w:t>Boiling temperature</w:t>
            </w:r>
          </w:p>
        </w:tc>
        <w:tc>
          <w:tcPr>
            <w:tcW w:w="0" w:type="auto"/>
            <w:vAlign w:val="center"/>
            <w:hideMark/>
          </w:tcPr>
          <w:p w14:paraId="6422A68E" w14:textId="77777777" w:rsidR="00100701" w:rsidRPr="00BE4C20" w:rsidRDefault="00100701" w:rsidP="00100701">
            <w:pPr>
              <w:pStyle w:val="a9"/>
              <w:ind w:left="360"/>
            </w:pPr>
            <w:r w:rsidRPr="00BE4C20">
              <w:t>Boiling point of the molecule</w:t>
            </w:r>
          </w:p>
        </w:tc>
      </w:tr>
      <w:tr w:rsidR="00100701" w:rsidRPr="00BE4C20" w14:paraId="5DFA262B" w14:textId="77777777" w:rsidTr="00100701">
        <w:trPr>
          <w:tblCellSpacing w:w="15" w:type="dxa"/>
        </w:trPr>
        <w:tc>
          <w:tcPr>
            <w:tcW w:w="0" w:type="auto"/>
            <w:vAlign w:val="center"/>
            <w:hideMark/>
          </w:tcPr>
          <w:p w14:paraId="165F0C6F" w14:textId="77777777" w:rsidR="00100701" w:rsidRPr="00BE4C20" w:rsidRDefault="00100701" w:rsidP="00100701">
            <w:pPr>
              <w:pStyle w:val="a9"/>
              <w:ind w:left="360"/>
            </w:pPr>
            <w:r w:rsidRPr="00BE4C20">
              <w:t>Tc</w:t>
            </w:r>
          </w:p>
        </w:tc>
        <w:tc>
          <w:tcPr>
            <w:tcW w:w="0" w:type="auto"/>
            <w:vAlign w:val="center"/>
            <w:hideMark/>
          </w:tcPr>
          <w:p w14:paraId="576CC4C1" w14:textId="77777777" w:rsidR="00100701" w:rsidRPr="00BE4C20" w:rsidRDefault="00100701" w:rsidP="00100701">
            <w:pPr>
              <w:pStyle w:val="a9"/>
              <w:ind w:left="360"/>
            </w:pPr>
            <w:r w:rsidRPr="00BE4C20">
              <w:t>Critical temperature</w:t>
            </w:r>
          </w:p>
        </w:tc>
        <w:tc>
          <w:tcPr>
            <w:tcW w:w="0" w:type="auto"/>
            <w:vAlign w:val="center"/>
            <w:hideMark/>
          </w:tcPr>
          <w:p w14:paraId="02C5166E" w14:textId="77777777" w:rsidR="00100701" w:rsidRPr="00BE4C20" w:rsidRDefault="00100701" w:rsidP="00100701">
            <w:pPr>
              <w:pStyle w:val="a9"/>
              <w:ind w:left="360"/>
            </w:pPr>
            <w:r w:rsidRPr="00BE4C20">
              <w:t>Critical temperature</w:t>
            </w:r>
          </w:p>
        </w:tc>
      </w:tr>
      <w:tr w:rsidR="00100701" w:rsidRPr="00BE4C20" w14:paraId="235AD8C7" w14:textId="77777777" w:rsidTr="00100701">
        <w:trPr>
          <w:tblCellSpacing w:w="15" w:type="dxa"/>
        </w:trPr>
        <w:tc>
          <w:tcPr>
            <w:tcW w:w="0" w:type="auto"/>
            <w:vAlign w:val="center"/>
            <w:hideMark/>
          </w:tcPr>
          <w:p w14:paraId="60971FE8" w14:textId="77777777" w:rsidR="00100701" w:rsidRPr="00BE4C20" w:rsidRDefault="00100701" w:rsidP="00100701">
            <w:pPr>
              <w:pStyle w:val="a9"/>
              <w:ind w:left="360"/>
            </w:pPr>
            <w:r w:rsidRPr="00BE4C20">
              <w:t>Pc</w:t>
            </w:r>
          </w:p>
        </w:tc>
        <w:tc>
          <w:tcPr>
            <w:tcW w:w="0" w:type="auto"/>
            <w:vAlign w:val="center"/>
            <w:hideMark/>
          </w:tcPr>
          <w:p w14:paraId="20AFE16C" w14:textId="77777777" w:rsidR="00100701" w:rsidRPr="00BE4C20" w:rsidRDefault="00100701" w:rsidP="00100701">
            <w:pPr>
              <w:pStyle w:val="a9"/>
              <w:ind w:left="360"/>
            </w:pPr>
            <w:r w:rsidRPr="00BE4C20">
              <w:t>Critical pressure</w:t>
            </w:r>
          </w:p>
        </w:tc>
        <w:tc>
          <w:tcPr>
            <w:tcW w:w="0" w:type="auto"/>
            <w:vAlign w:val="center"/>
            <w:hideMark/>
          </w:tcPr>
          <w:p w14:paraId="1667B36B" w14:textId="77777777" w:rsidR="00100701" w:rsidRPr="00BE4C20" w:rsidRDefault="00100701" w:rsidP="00100701">
            <w:pPr>
              <w:pStyle w:val="a9"/>
              <w:ind w:left="360"/>
            </w:pPr>
            <w:r w:rsidRPr="00BE4C20">
              <w:t>Critical pressure</w:t>
            </w:r>
          </w:p>
        </w:tc>
      </w:tr>
      <w:tr w:rsidR="00100701" w:rsidRPr="00BE4C20" w14:paraId="595A14C3" w14:textId="77777777" w:rsidTr="00100701">
        <w:trPr>
          <w:tblCellSpacing w:w="15" w:type="dxa"/>
        </w:trPr>
        <w:tc>
          <w:tcPr>
            <w:tcW w:w="0" w:type="auto"/>
            <w:vAlign w:val="center"/>
            <w:hideMark/>
          </w:tcPr>
          <w:p w14:paraId="6F3B1A04" w14:textId="77777777" w:rsidR="00100701" w:rsidRPr="00BE4C20" w:rsidRDefault="00100701" w:rsidP="00100701">
            <w:pPr>
              <w:pStyle w:val="a9"/>
              <w:ind w:left="360"/>
            </w:pPr>
            <w:proofErr w:type="spellStart"/>
            <w:r w:rsidRPr="00BE4C20">
              <w:lastRenderedPageBreak/>
              <w:t>lgN</w:t>
            </w:r>
            <w:proofErr w:type="spellEnd"/>
          </w:p>
        </w:tc>
        <w:tc>
          <w:tcPr>
            <w:tcW w:w="0" w:type="auto"/>
            <w:vAlign w:val="center"/>
            <w:hideMark/>
          </w:tcPr>
          <w:p w14:paraId="4961EF7B" w14:textId="77777777" w:rsidR="00100701" w:rsidRPr="00BE4C20" w:rsidRDefault="00100701" w:rsidP="00100701">
            <w:pPr>
              <w:pStyle w:val="a9"/>
              <w:ind w:left="360"/>
            </w:pPr>
            <w:r w:rsidRPr="00BE4C20">
              <w:t>Logarithmic adsorption/loading value</w:t>
            </w:r>
          </w:p>
        </w:tc>
        <w:tc>
          <w:tcPr>
            <w:tcW w:w="0" w:type="auto"/>
            <w:vAlign w:val="center"/>
            <w:hideMark/>
          </w:tcPr>
          <w:p w14:paraId="4D2D2E67" w14:textId="77777777" w:rsidR="00100701" w:rsidRPr="00BE4C20" w:rsidRDefault="00100701" w:rsidP="00100701">
            <w:pPr>
              <w:pStyle w:val="a9"/>
              <w:ind w:left="360"/>
            </w:pPr>
            <w:r w:rsidRPr="00BE4C20">
              <w:t>Likely log of adsorption capacity or uptake</w:t>
            </w:r>
          </w:p>
        </w:tc>
      </w:tr>
    </w:tbl>
    <w:p w14:paraId="6FDB5387" w14:textId="77777777" w:rsidR="00100701" w:rsidRPr="00BE4C20" w:rsidRDefault="00000000" w:rsidP="00100701">
      <w:pPr>
        <w:pStyle w:val="a9"/>
        <w:ind w:left="360"/>
      </w:pPr>
      <w:r>
        <w:pict w14:anchorId="31D3DC02">
          <v:rect id="_x0000_i1027" style="width:0;height:1.5pt" o:hralign="center" o:hrstd="t" o:hr="t" fillcolor="#a0a0a0" stroked="f"/>
        </w:pict>
      </w:r>
    </w:p>
    <w:p w14:paraId="4C206850" w14:textId="77777777" w:rsidR="00100701" w:rsidRPr="00BE4C20" w:rsidRDefault="00100701" w:rsidP="00100701">
      <w:pPr>
        <w:pStyle w:val="a9"/>
        <w:ind w:left="360"/>
      </w:pPr>
      <w:r w:rsidRPr="00BE4C20">
        <w:t>3. Data Characteristics</w:t>
      </w:r>
    </w:p>
    <w:p w14:paraId="124EB216" w14:textId="77777777" w:rsidR="00100701" w:rsidRPr="00BE4C20" w:rsidRDefault="00100701" w:rsidP="00100701">
      <w:pPr>
        <w:pStyle w:val="a9"/>
        <w:ind w:left="360"/>
      </w:pPr>
      <w:r w:rsidRPr="00BE4C20">
        <w:t>From the preview:</w:t>
      </w:r>
    </w:p>
    <w:p w14:paraId="7012B47B" w14:textId="77777777" w:rsidR="00100701" w:rsidRPr="00BE4C20" w:rsidRDefault="00100701" w:rsidP="00100701">
      <w:pPr>
        <w:pStyle w:val="a9"/>
        <w:numPr>
          <w:ilvl w:val="0"/>
          <w:numId w:val="12"/>
        </w:numPr>
      </w:pPr>
      <w:r w:rsidRPr="00BE4C20">
        <w:t xml:space="preserve">Porosity (φ) ranges roughly </w:t>
      </w:r>
      <w:commentRangeStart w:id="11"/>
      <w:r w:rsidRPr="00BE4C20">
        <w:t>0.3 – 0.7</w:t>
      </w:r>
      <w:commentRangeEnd w:id="11"/>
      <w:r w:rsidR="0023159A">
        <w:rPr>
          <w:rStyle w:val="af2"/>
        </w:rPr>
        <w:commentReference w:id="11"/>
      </w:r>
    </w:p>
    <w:p w14:paraId="18A2BF42" w14:textId="77777777" w:rsidR="00100701" w:rsidRPr="00BE4C20" w:rsidRDefault="00100701" w:rsidP="00100701">
      <w:pPr>
        <w:pStyle w:val="a9"/>
        <w:numPr>
          <w:ilvl w:val="0"/>
          <w:numId w:val="12"/>
        </w:numPr>
      </w:pPr>
      <w:r w:rsidRPr="00BE4C20">
        <w:t xml:space="preserve">PLD (pore limiting diameter) ranges about </w:t>
      </w:r>
      <w:commentRangeStart w:id="12"/>
      <w:r w:rsidRPr="00BE4C20">
        <w:t>3.7 – 7.0 Å</w:t>
      </w:r>
      <w:commentRangeEnd w:id="12"/>
      <w:r w:rsidR="0023159A">
        <w:rPr>
          <w:rStyle w:val="af2"/>
        </w:rPr>
        <w:commentReference w:id="12"/>
      </w:r>
    </w:p>
    <w:p w14:paraId="36900219" w14:textId="77777777" w:rsidR="00100701" w:rsidRPr="00BE4C20" w:rsidRDefault="00100701" w:rsidP="00100701">
      <w:pPr>
        <w:pStyle w:val="a9"/>
        <w:numPr>
          <w:ilvl w:val="0"/>
          <w:numId w:val="12"/>
        </w:numPr>
      </w:pPr>
      <w:r w:rsidRPr="00BE4C20">
        <w:t xml:space="preserve">Density ranges roughly </w:t>
      </w:r>
      <w:commentRangeStart w:id="13"/>
      <w:r w:rsidRPr="00BE4C20">
        <w:t>800 – 1800 kg/m³</w:t>
      </w:r>
      <w:commentRangeEnd w:id="13"/>
      <w:r w:rsidR="002C25AE">
        <w:rPr>
          <w:rStyle w:val="af2"/>
        </w:rPr>
        <w:commentReference w:id="13"/>
      </w:r>
    </w:p>
    <w:p w14:paraId="4DAD389F" w14:textId="77777777" w:rsidR="00100701" w:rsidRPr="00BE4C20" w:rsidRDefault="00100701" w:rsidP="00100701">
      <w:pPr>
        <w:pStyle w:val="a9"/>
        <w:numPr>
          <w:ilvl w:val="0"/>
          <w:numId w:val="12"/>
        </w:numPr>
      </w:pPr>
      <w:r w:rsidRPr="00BE4C20">
        <w:t>Thermodynamic properties (Tb, Tc, Pc) appear constant, indicating they correspond to the same guest molecule rather than the framework.</w:t>
      </w:r>
    </w:p>
    <w:p w14:paraId="096206CE" w14:textId="77777777" w:rsidR="00100701" w:rsidRPr="00BE4C20" w:rsidRDefault="00100701" w:rsidP="00100701">
      <w:pPr>
        <w:pStyle w:val="a9"/>
        <w:ind w:left="360"/>
      </w:pPr>
      <w:r w:rsidRPr="00BE4C20">
        <w:t>This indicates the dataset likely studies:</w:t>
      </w:r>
    </w:p>
    <w:p w14:paraId="10ABB48D" w14:textId="77777777" w:rsidR="00100701" w:rsidRPr="00BE4C20" w:rsidRDefault="00100701" w:rsidP="00100701">
      <w:pPr>
        <w:pStyle w:val="a9"/>
        <w:ind w:left="360"/>
      </w:pPr>
      <w:r w:rsidRPr="00BE4C20">
        <w:t>How different porous crystal structures affect adsorption of the same molecule.</w:t>
      </w:r>
    </w:p>
    <w:p w14:paraId="263A430A" w14:textId="77777777" w:rsidR="00100701" w:rsidRPr="00BE4C20" w:rsidRDefault="00000000" w:rsidP="00100701">
      <w:pPr>
        <w:pStyle w:val="a9"/>
        <w:ind w:left="360"/>
      </w:pPr>
      <w:r>
        <w:pict w14:anchorId="27AC011C">
          <v:rect id="_x0000_i1028" style="width:0;height:1.5pt" o:hralign="center" o:hrstd="t" o:hr="t" fillcolor="#a0a0a0" stroked="f"/>
        </w:pict>
      </w:r>
    </w:p>
    <w:p w14:paraId="242AAADB" w14:textId="77777777" w:rsidR="00100701" w:rsidRPr="00BE4C20" w:rsidRDefault="00100701" w:rsidP="00100701">
      <w:pPr>
        <w:pStyle w:val="a9"/>
        <w:ind w:left="360"/>
      </w:pPr>
      <w:r w:rsidRPr="00BE4C20">
        <w:t>4. Possible Research Purpose</w:t>
      </w:r>
    </w:p>
    <w:p w14:paraId="13E94D55" w14:textId="77777777" w:rsidR="00100701" w:rsidRPr="00BE4C20" w:rsidRDefault="00100701" w:rsidP="00100701">
      <w:pPr>
        <w:pStyle w:val="a9"/>
        <w:ind w:left="360"/>
      </w:pPr>
      <w:r w:rsidRPr="00BE4C20">
        <w:t>This type of dataset is commonly used in:</w:t>
      </w:r>
    </w:p>
    <w:p w14:paraId="78486B13" w14:textId="77777777" w:rsidR="00100701" w:rsidRPr="00BE4C20" w:rsidRDefault="00100701" w:rsidP="00100701">
      <w:pPr>
        <w:pStyle w:val="a9"/>
        <w:numPr>
          <w:ilvl w:val="0"/>
          <w:numId w:val="13"/>
        </w:numPr>
      </w:pPr>
      <w:r w:rsidRPr="00BE4C20">
        <w:t>Adsorption prediction</w:t>
      </w:r>
    </w:p>
    <w:p w14:paraId="0D40B6C2" w14:textId="77777777" w:rsidR="00100701" w:rsidRPr="00BE4C20" w:rsidRDefault="00100701" w:rsidP="00100701">
      <w:pPr>
        <w:pStyle w:val="a9"/>
        <w:numPr>
          <w:ilvl w:val="0"/>
          <w:numId w:val="13"/>
        </w:numPr>
      </w:pPr>
      <w:r w:rsidRPr="00BE4C20">
        <w:t>Gas separation studies</w:t>
      </w:r>
    </w:p>
    <w:p w14:paraId="06AFF7E3" w14:textId="77777777" w:rsidR="00100701" w:rsidRPr="00BE4C20" w:rsidRDefault="00100701" w:rsidP="00100701">
      <w:pPr>
        <w:pStyle w:val="a9"/>
        <w:numPr>
          <w:ilvl w:val="0"/>
          <w:numId w:val="13"/>
        </w:numPr>
      </w:pPr>
      <w:r w:rsidRPr="00BE4C20">
        <w:t>Machine learning for porous materials</w:t>
      </w:r>
    </w:p>
    <w:p w14:paraId="27C576EA" w14:textId="77777777" w:rsidR="00100701" w:rsidRPr="00BE4C20" w:rsidRDefault="00100701" w:rsidP="00100701">
      <w:pPr>
        <w:pStyle w:val="a9"/>
        <w:numPr>
          <w:ilvl w:val="0"/>
          <w:numId w:val="13"/>
        </w:numPr>
      </w:pPr>
      <w:r w:rsidRPr="00BE4C20">
        <w:t>MOF (Metal-Organic Framework) screening</w:t>
      </w:r>
    </w:p>
    <w:p w14:paraId="5D6FB25E" w14:textId="77777777" w:rsidR="00100701" w:rsidRPr="00BE4C20" w:rsidRDefault="00100701" w:rsidP="00100701">
      <w:pPr>
        <w:pStyle w:val="a9"/>
        <w:ind w:left="360"/>
      </w:pPr>
      <w:r w:rsidRPr="00BE4C20">
        <w:t>Researchers analyze how structural properties (φ, PLD, LCD, density, surface area) influence adsorption capacity (</w:t>
      </w:r>
      <w:proofErr w:type="spellStart"/>
      <w:r w:rsidRPr="00BE4C20">
        <w:t>lgN</w:t>
      </w:r>
      <w:proofErr w:type="spellEnd"/>
      <w:r w:rsidRPr="00BE4C20">
        <w:t>).</w:t>
      </w:r>
    </w:p>
    <w:p w14:paraId="211AA54E" w14:textId="77777777" w:rsidR="00100701" w:rsidRPr="00BE4C20" w:rsidRDefault="00000000" w:rsidP="00100701">
      <w:pPr>
        <w:pStyle w:val="a9"/>
        <w:ind w:left="360"/>
      </w:pPr>
      <w:r>
        <w:pict w14:anchorId="0CB3547C">
          <v:rect id="_x0000_i1029" style="width:0;height:1.5pt" o:hralign="center" o:hrstd="t" o:hr="t" fillcolor="#a0a0a0" stroked="f"/>
        </w:pict>
      </w:r>
    </w:p>
    <w:p w14:paraId="16445D0F" w14:textId="2ABC3469" w:rsidR="00100701" w:rsidRPr="00BE4C20" w:rsidRDefault="00100701" w:rsidP="00100701">
      <w:pPr>
        <w:pStyle w:val="a9"/>
        <w:ind w:left="360"/>
      </w:pPr>
      <w:r w:rsidRPr="00BE4C20">
        <w:t>In simple terms:</w:t>
      </w:r>
      <w:r w:rsidRPr="00BE4C20">
        <w:br/>
        <w:t>The document is a materials dataset describing thousands of porous crystal structures and their structural parameters, used to study or predict adsorption behavior of a specific molecule.</w:t>
      </w:r>
    </w:p>
    <w:p w14:paraId="57B2B302" w14:textId="77777777" w:rsidR="00100701" w:rsidRPr="00BE4C20" w:rsidRDefault="00000000" w:rsidP="00100701">
      <w:pPr>
        <w:pStyle w:val="a9"/>
        <w:ind w:left="360"/>
      </w:pPr>
      <w:r>
        <w:pict w14:anchorId="56BCCD32">
          <v:rect id="_x0000_i1030" style="width:0;height:1.5pt" o:hralign="center" o:hrstd="t" o:hr="t" fillcolor="#a0a0a0" stroked="f"/>
        </w:pict>
      </w:r>
    </w:p>
    <w:p w14:paraId="7D8A3428" w14:textId="77777777" w:rsidR="00100701" w:rsidRPr="00BE4C20" w:rsidRDefault="00100701" w:rsidP="00100701">
      <w:pPr>
        <w:pStyle w:val="a9"/>
        <w:ind w:left="360"/>
      </w:pPr>
      <w:r w:rsidRPr="00BE4C20">
        <w:t>If you want, I can also help you:</w:t>
      </w:r>
    </w:p>
    <w:p w14:paraId="39FFD9F8" w14:textId="77777777" w:rsidR="00100701" w:rsidRPr="00BE4C20" w:rsidRDefault="00100701" w:rsidP="00100701">
      <w:pPr>
        <w:pStyle w:val="a9"/>
        <w:numPr>
          <w:ilvl w:val="0"/>
          <w:numId w:val="14"/>
        </w:numPr>
      </w:pPr>
      <w:r w:rsidRPr="00BE4C20">
        <w:t>Explain each parameter in more scientific detail</w:t>
      </w:r>
    </w:p>
    <w:p w14:paraId="2759C740" w14:textId="77777777" w:rsidR="00100701" w:rsidRPr="00BE4C20" w:rsidRDefault="00100701" w:rsidP="00100701">
      <w:pPr>
        <w:pStyle w:val="a9"/>
        <w:numPr>
          <w:ilvl w:val="0"/>
          <w:numId w:val="14"/>
        </w:numPr>
      </w:pPr>
      <w:r w:rsidRPr="00BE4C20">
        <w:t>Visualize the dataset (plots, correlations, distributions)</w:t>
      </w:r>
    </w:p>
    <w:p w14:paraId="3A3DB905" w14:textId="77777777" w:rsidR="00100701" w:rsidRPr="00BE4C20" w:rsidRDefault="00100701" w:rsidP="00100701">
      <w:pPr>
        <w:pStyle w:val="a9"/>
        <w:numPr>
          <w:ilvl w:val="0"/>
          <w:numId w:val="14"/>
        </w:numPr>
      </w:pPr>
      <w:r w:rsidRPr="00BE4C20">
        <w:t xml:space="preserve">Identify which features most affect </w:t>
      </w:r>
      <w:proofErr w:type="spellStart"/>
      <w:r w:rsidRPr="00BE4C20">
        <w:t>lgN</w:t>
      </w:r>
      <w:proofErr w:type="spellEnd"/>
    </w:p>
    <w:p w14:paraId="6CEFB554" w14:textId="77777777" w:rsidR="00100701" w:rsidRPr="00BE4C20" w:rsidRDefault="00100701" w:rsidP="00100701">
      <w:pPr>
        <w:pStyle w:val="a9"/>
        <w:numPr>
          <w:ilvl w:val="0"/>
          <w:numId w:val="14"/>
        </w:numPr>
      </w:pPr>
      <w:r w:rsidRPr="00BE4C20">
        <w:t>Help you use it for a school report or machine learning project.</w:t>
      </w:r>
    </w:p>
    <w:p w14:paraId="6CBCA7F8" w14:textId="77777777" w:rsidR="00100701" w:rsidRPr="00BE4C20" w:rsidRDefault="00100701" w:rsidP="00696A5A">
      <w:pPr>
        <w:pStyle w:val="a9"/>
        <w:ind w:left="360"/>
      </w:pPr>
    </w:p>
    <w:p w14:paraId="2B3A6180" w14:textId="7056AA0E" w:rsidR="00100701" w:rsidRDefault="007026BB" w:rsidP="00696A5A">
      <w:pPr>
        <w:pStyle w:val="a9"/>
        <w:ind w:left="360"/>
      </w:pPr>
      <w:r>
        <w:rPr>
          <w:rFonts w:hint="eastAsia"/>
        </w:rPr>
        <w:t>⑤</w:t>
      </w:r>
      <w:r>
        <w:rPr>
          <w:rFonts w:hint="eastAsia"/>
        </w:rPr>
        <w:t>A-MARS</w:t>
      </w:r>
    </w:p>
    <w:p w14:paraId="3C6D7134" w14:textId="77777777" w:rsidR="00EB1305" w:rsidRDefault="00EB1305" w:rsidP="00EB1305">
      <w:pPr>
        <w:pStyle w:val="a9"/>
        <w:ind w:left="360"/>
      </w:pPr>
      <w:r>
        <w:t>Gas: C7H16FO2P</w:t>
      </w:r>
    </w:p>
    <w:p w14:paraId="4D9CABBC" w14:textId="77777777" w:rsidR="00EB1305" w:rsidRDefault="00EB1305" w:rsidP="00EB1305">
      <w:pPr>
        <w:pStyle w:val="a9"/>
        <w:ind w:left="360"/>
      </w:pPr>
      <w:r>
        <w:t>Match count: 2568</w:t>
      </w:r>
    </w:p>
    <w:p w14:paraId="0E752EF4" w14:textId="77777777" w:rsidR="00EB1305" w:rsidRDefault="00EB1305" w:rsidP="00EB1305">
      <w:pPr>
        <w:pStyle w:val="a9"/>
        <w:ind w:left="360"/>
      </w:pPr>
      <w:r>
        <w:lastRenderedPageBreak/>
        <w:t>Average N: 1.52 x 10^-02mol/kg</w:t>
      </w:r>
    </w:p>
    <w:p w14:paraId="40971072" w14:textId="77777777" w:rsidR="00EB1305" w:rsidRDefault="00EB1305" w:rsidP="00EB1305">
      <w:pPr>
        <w:pStyle w:val="a9"/>
        <w:ind w:left="360"/>
      </w:pPr>
      <w:r>
        <w:t>(Database experimental data based on standard temperature and pressure)</w:t>
      </w:r>
    </w:p>
    <w:p w14:paraId="7E5EBC07" w14:textId="77777777" w:rsidR="00EB1305" w:rsidRDefault="00EB1305" w:rsidP="00EB1305">
      <w:pPr>
        <w:pStyle w:val="a9"/>
        <w:ind w:left="360"/>
      </w:pPr>
    </w:p>
    <w:p w14:paraId="136057D9" w14:textId="77777777" w:rsidR="00EB1305" w:rsidRDefault="00EB1305" w:rsidP="00EB1305">
      <w:pPr>
        <w:pStyle w:val="a9"/>
        <w:ind w:left="360"/>
      </w:pPr>
      <w:r>
        <w:t>Recommended MOFs:</w:t>
      </w:r>
    </w:p>
    <w:p w14:paraId="7216EAAF" w14:textId="77777777" w:rsidR="00EB1305" w:rsidRDefault="00EB1305" w:rsidP="00EB1305">
      <w:pPr>
        <w:pStyle w:val="a9"/>
        <w:ind w:left="360"/>
      </w:pPr>
      <w:r>
        <w:t>1. CSD: SISQAO (No. 4590)</w:t>
      </w:r>
    </w:p>
    <w:p w14:paraId="74362705" w14:textId="77777777" w:rsidR="00EB1305" w:rsidRDefault="00EB1305" w:rsidP="00EB1305">
      <w:pPr>
        <w:pStyle w:val="a9"/>
        <w:ind w:left="360"/>
      </w:pPr>
      <w:r>
        <w:t xml:space="preserve">   N: 1.00 x 10^ mol/kg</w:t>
      </w:r>
    </w:p>
    <w:p w14:paraId="5C83D6F0" w14:textId="77777777" w:rsidR="00EB1305" w:rsidRDefault="00EB1305" w:rsidP="00EB1305">
      <w:pPr>
        <w:pStyle w:val="a9"/>
        <w:ind w:left="360"/>
      </w:pPr>
      <w:r>
        <w:t xml:space="preserve">   φ: 0.48</w:t>
      </w:r>
    </w:p>
    <w:p w14:paraId="48D99339" w14:textId="77777777" w:rsidR="00EB1305" w:rsidRDefault="00EB1305" w:rsidP="00EB1305">
      <w:pPr>
        <w:pStyle w:val="a9"/>
        <w:ind w:left="360"/>
      </w:pPr>
      <w:r>
        <w:t xml:space="preserve">   PLD: 5.233 Å</w:t>
      </w:r>
    </w:p>
    <w:p w14:paraId="5DF1C9F9" w14:textId="77777777" w:rsidR="00EB1305" w:rsidRDefault="00EB1305" w:rsidP="00EB1305">
      <w:pPr>
        <w:pStyle w:val="a9"/>
        <w:ind w:left="360"/>
      </w:pPr>
      <w:r>
        <w:t xml:space="preserve">   LCD: 5.993 Å</w:t>
      </w:r>
    </w:p>
    <w:p w14:paraId="1FDE2E40" w14:textId="77777777" w:rsidR="00EB1305" w:rsidRDefault="00EB1305" w:rsidP="00EB1305">
      <w:pPr>
        <w:pStyle w:val="a9"/>
        <w:ind w:left="360"/>
      </w:pPr>
      <w:r>
        <w:t xml:space="preserve">   Density: 1668.728 g/cm³</w:t>
      </w:r>
    </w:p>
    <w:p w14:paraId="29A10A18" w14:textId="77777777" w:rsidR="00EB1305" w:rsidRDefault="00EB1305" w:rsidP="00EB1305">
      <w:pPr>
        <w:pStyle w:val="a9"/>
        <w:ind w:left="360"/>
      </w:pPr>
      <w:r>
        <w:t xml:space="preserve">   VSA: 1044.365 m²/g</w:t>
      </w:r>
    </w:p>
    <w:p w14:paraId="220D0114" w14:textId="77777777" w:rsidR="00EB1305" w:rsidRDefault="00EB1305" w:rsidP="00EB1305">
      <w:pPr>
        <w:pStyle w:val="a9"/>
        <w:ind w:left="360"/>
      </w:pPr>
    </w:p>
    <w:p w14:paraId="67EF253E" w14:textId="77777777" w:rsidR="00EB1305" w:rsidRDefault="00EB1305" w:rsidP="00EB1305">
      <w:pPr>
        <w:pStyle w:val="a9"/>
        <w:ind w:left="360"/>
      </w:pPr>
      <w:r>
        <w:t>2. CSD: GERWEH (No. 1608)</w:t>
      </w:r>
    </w:p>
    <w:p w14:paraId="5C74B894" w14:textId="77777777" w:rsidR="00EB1305" w:rsidRDefault="00EB1305" w:rsidP="00EB1305">
      <w:pPr>
        <w:pStyle w:val="a9"/>
        <w:ind w:left="360"/>
      </w:pPr>
      <w:r>
        <w:t xml:space="preserve">   N: 1.00 x 10^ mol/kg</w:t>
      </w:r>
    </w:p>
    <w:p w14:paraId="04D9E5AE" w14:textId="77777777" w:rsidR="00EB1305" w:rsidRDefault="00EB1305" w:rsidP="00EB1305">
      <w:pPr>
        <w:pStyle w:val="a9"/>
        <w:ind w:left="360"/>
      </w:pPr>
      <w:r>
        <w:t xml:space="preserve">   φ: 0.639</w:t>
      </w:r>
    </w:p>
    <w:p w14:paraId="364CE482" w14:textId="77777777" w:rsidR="00EB1305" w:rsidRDefault="00EB1305" w:rsidP="00EB1305">
      <w:pPr>
        <w:pStyle w:val="a9"/>
        <w:ind w:left="360"/>
      </w:pPr>
      <w:r>
        <w:t xml:space="preserve">   PLD: 6.643 Å</w:t>
      </w:r>
    </w:p>
    <w:p w14:paraId="3EE70DB8" w14:textId="77777777" w:rsidR="00EB1305" w:rsidRDefault="00EB1305" w:rsidP="00EB1305">
      <w:pPr>
        <w:pStyle w:val="a9"/>
        <w:ind w:left="360"/>
      </w:pPr>
      <w:r>
        <w:t xml:space="preserve">   LCD: 9.165 Å</w:t>
      </w:r>
    </w:p>
    <w:p w14:paraId="4106120D" w14:textId="77777777" w:rsidR="00EB1305" w:rsidRDefault="00EB1305" w:rsidP="00EB1305">
      <w:pPr>
        <w:pStyle w:val="a9"/>
        <w:ind w:left="360"/>
      </w:pPr>
      <w:r>
        <w:t xml:space="preserve">   Density: 1114.272 g/cm³</w:t>
      </w:r>
    </w:p>
    <w:p w14:paraId="20EF5E22" w14:textId="77777777" w:rsidR="00EB1305" w:rsidRDefault="00EB1305" w:rsidP="00EB1305">
      <w:pPr>
        <w:pStyle w:val="a9"/>
        <w:ind w:left="360"/>
      </w:pPr>
      <w:r>
        <w:t xml:space="preserve">   VSA: 1349.863 m²/g</w:t>
      </w:r>
    </w:p>
    <w:p w14:paraId="19FAF6ED" w14:textId="77777777" w:rsidR="00EB1305" w:rsidRDefault="00EB1305" w:rsidP="00EB1305">
      <w:pPr>
        <w:pStyle w:val="a9"/>
        <w:ind w:left="360"/>
      </w:pPr>
    </w:p>
    <w:p w14:paraId="4BDF9AE5" w14:textId="77777777" w:rsidR="00EB1305" w:rsidRDefault="00EB1305" w:rsidP="00EB1305">
      <w:pPr>
        <w:pStyle w:val="a9"/>
        <w:ind w:left="360"/>
      </w:pPr>
      <w:r>
        <w:t>3. CSD: KUJNOT (No. 2775)</w:t>
      </w:r>
    </w:p>
    <w:p w14:paraId="5C4610E4" w14:textId="77777777" w:rsidR="00EB1305" w:rsidRDefault="00EB1305" w:rsidP="00EB1305">
      <w:pPr>
        <w:pStyle w:val="a9"/>
        <w:ind w:left="360"/>
      </w:pPr>
      <w:r>
        <w:t xml:space="preserve">   N: 9.99 x 10^-01 mol/kg</w:t>
      </w:r>
    </w:p>
    <w:p w14:paraId="0702E288" w14:textId="77777777" w:rsidR="00EB1305" w:rsidRDefault="00EB1305" w:rsidP="00EB1305">
      <w:pPr>
        <w:pStyle w:val="a9"/>
        <w:ind w:left="360"/>
      </w:pPr>
      <w:r>
        <w:t xml:space="preserve">   φ: 0.558</w:t>
      </w:r>
    </w:p>
    <w:p w14:paraId="14B93DDF" w14:textId="77777777" w:rsidR="00EB1305" w:rsidRDefault="00EB1305" w:rsidP="00EB1305">
      <w:pPr>
        <w:pStyle w:val="a9"/>
        <w:ind w:left="360"/>
      </w:pPr>
      <w:r>
        <w:t xml:space="preserve">   PLD: 6.1 Å</w:t>
      </w:r>
    </w:p>
    <w:p w14:paraId="21874BE9" w14:textId="77777777" w:rsidR="00EB1305" w:rsidRDefault="00EB1305" w:rsidP="00EB1305">
      <w:pPr>
        <w:pStyle w:val="a9"/>
        <w:ind w:left="360"/>
      </w:pPr>
      <w:r>
        <w:t xml:space="preserve">   LCD: 8.237 Å</w:t>
      </w:r>
    </w:p>
    <w:p w14:paraId="5E77F073" w14:textId="77777777" w:rsidR="00EB1305" w:rsidRDefault="00EB1305" w:rsidP="00EB1305">
      <w:pPr>
        <w:pStyle w:val="a9"/>
        <w:ind w:left="360"/>
      </w:pPr>
      <w:r>
        <w:t xml:space="preserve">   Density: 1058.658 g/cm³</w:t>
      </w:r>
    </w:p>
    <w:p w14:paraId="0988DEC9" w14:textId="3A505E91" w:rsidR="00EB1305" w:rsidRPr="00BE4C20" w:rsidRDefault="00EB1305" w:rsidP="00EB1305">
      <w:pPr>
        <w:pStyle w:val="a9"/>
        <w:ind w:left="360"/>
        <w:rPr>
          <w:rFonts w:hint="eastAsia"/>
        </w:rPr>
      </w:pPr>
      <w:r>
        <w:t xml:space="preserve">   VSA: 1401.998 m²/g</w:t>
      </w:r>
    </w:p>
    <w:sectPr w:rsidR="00EB1305" w:rsidRPr="00BE4C2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zk z" w:date="2026-03-17T14:44:00Z" w:initials="zz">
    <w:p w14:paraId="57AACD3C" w14:textId="472100DE" w:rsidR="0004332C" w:rsidRDefault="0004332C">
      <w:pPr>
        <w:pStyle w:val="af3"/>
      </w:pPr>
      <w:r>
        <w:rPr>
          <w:rStyle w:val="af2"/>
        </w:rPr>
        <w:annotationRef/>
      </w:r>
      <w:r>
        <w:rPr>
          <w:rFonts w:hint="eastAsia"/>
        </w:rPr>
        <w:t>实际上是</w:t>
      </w:r>
      <w:r>
        <w:rPr>
          <w:rFonts w:hint="eastAsia"/>
        </w:rPr>
        <w:t>2568</w:t>
      </w:r>
      <w:r>
        <w:rPr>
          <w:rFonts w:hint="eastAsia"/>
        </w:rPr>
        <w:t>个数据</w:t>
      </w:r>
    </w:p>
  </w:comment>
  <w:comment w:id="1" w:author="zk z" w:date="2026-03-17T14:45:00Z" w:initials="zz">
    <w:p w14:paraId="582B315E" w14:textId="6B62B472" w:rsidR="0004332C" w:rsidRDefault="0004332C">
      <w:pPr>
        <w:pStyle w:val="af3"/>
      </w:pPr>
      <w:r>
        <w:rPr>
          <w:rStyle w:val="af2"/>
        </w:rPr>
        <w:annotationRef/>
      </w:r>
      <w:r>
        <w:rPr>
          <w:rFonts w:hint="eastAsia"/>
        </w:rPr>
        <w:t>只有</w:t>
      </w:r>
      <w:r>
        <w:rPr>
          <w:rFonts w:hint="eastAsia"/>
        </w:rPr>
        <w:t>C</w:t>
      </w:r>
      <w:r>
        <w:rPr>
          <w:rFonts w:hint="eastAsia"/>
        </w:rPr>
        <w:t>到</w:t>
      </w:r>
      <w:r>
        <w:rPr>
          <w:rFonts w:hint="eastAsia"/>
        </w:rPr>
        <w:t>G</w:t>
      </w:r>
      <w:r>
        <w:rPr>
          <w:rFonts w:hint="eastAsia"/>
        </w:rPr>
        <w:t>是结构描述符</w:t>
      </w:r>
    </w:p>
  </w:comment>
  <w:comment w:id="2" w:author="zk z" w:date="2026-03-17T14:46:00Z" w:initials="zz">
    <w:p w14:paraId="44B16755" w14:textId="0227EA50" w:rsidR="0004332C" w:rsidRDefault="0004332C">
      <w:pPr>
        <w:pStyle w:val="af3"/>
      </w:pPr>
      <w:r>
        <w:rPr>
          <w:rStyle w:val="af2"/>
        </w:rPr>
        <w:annotationRef/>
      </w:r>
      <w:r>
        <w:rPr>
          <w:rFonts w:hint="eastAsia"/>
        </w:rPr>
        <w:t>实际上是吸附量的对数参数</w:t>
      </w:r>
    </w:p>
  </w:comment>
  <w:comment w:id="3" w:author="zk z" w:date="2026-03-17T14:48:00Z" w:initials="zz">
    <w:p w14:paraId="6827F8F9" w14:textId="3840CFA5" w:rsidR="007379F8" w:rsidRDefault="007379F8">
      <w:pPr>
        <w:pStyle w:val="af3"/>
      </w:pPr>
      <w:r>
        <w:rPr>
          <w:rStyle w:val="af2"/>
        </w:rPr>
        <w:annotationRef/>
      </w:r>
      <w:r>
        <w:rPr>
          <w:rFonts w:hint="eastAsia"/>
        </w:rPr>
        <w:t>数量识别错误</w:t>
      </w:r>
    </w:p>
  </w:comment>
  <w:comment w:id="4" w:author="zk z" w:date="2026-03-18T10:14:00Z" w:initials="zz">
    <w:p w14:paraId="0C174693" w14:textId="19FFE0CA" w:rsidR="00695E79" w:rsidRDefault="00695E79">
      <w:pPr>
        <w:pStyle w:val="af3"/>
      </w:pPr>
      <w:r>
        <w:rPr>
          <w:rStyle w:val="af2"/>
        </w:rPr>
        <w:annotationRef/>
      </w:r>
      <w:r>
        <w:rPr>
          <w:rFonts w:hint="eastAsia"/>
        </w:rPr>
        <w:t>实际上是</w:t>
      </w:r>
      <w:r>
        <w:rPr>
          <w:rFonts w:hint="eastAsia"/>
        </w:rPr>
        <w:t>0.1-0.9</w:t>
      </w:r>
    </w:p>
  </w:comment>
  <w:comment w:id="5" w:author="zk z" w:date="2026-03-17T15:01:00Z" w:initials="zz">
    <w:p w14:paraId="316F957B" w14:textId="4D7A349A" w:rsidR="007F7270" w:rsidRDefault="007F7270">
      <w:pPr>
        <w:pStyle w:val="af3"/>
      </w:pPr>
      <w:r>
        <w:rPr>
          <w:rStyle w:val="af2"/>
        </w:rPr>
        <w:annotationRef/>
      </w:r>
      <w:r>
        <w:rPr>
          <w:rFonts w:hint="eastAsia"/>
        </w:rPr>
        <w:t>错误，实际上为</w:t>
      </w:r>
      <w:r>
        <w:rPr>
          <w:rFonts w:hint="eastAsia"/>
        </w:rPr>
        <w:t>182.17</w:t>
      </w:r>
      <w:r w:rsidR="00C45303">
        <w:rPr>
          <w:rFonts w:hint="eastAsia"/>
        </w:rPr>
        <w:t>g/mol</w:t>
      </w:r>
    </w:p>
  </w:comment>
  <w:comment w:id="6" w:author="zk z" w:date="2026-03-17T15:03:00Z" w:initials="zz">
    <w:p w14:paraId="155E5EF7" w14:textId="6FB7332A" w:rsidR="006F40B5" w:rsidRDefault="006F40B5">
      <w:pPr>
        <w:pStyle w:val="af3"/>
      </w:pPr>
      <w:r>
        <w:rPr>
          <w:rStyle w:val="af2"/>
        </w:rPr>
        <w:annotationRef/>
      </w:r>
      <w:r>
        <w:rPr>
          <w:rFonts w:hint="eastAsia"/>
        </w:rPr>
        <w:t>错误，实际上为</w:t>
      </w:r>
      <w:r>
        <w:rPr>
          <w:rFonts w:hint="eastAsia"/>
        </w:rPr>
        <w:t>674.9K</w:t>
      </w:r>
    </w:p>
  </w:comment>
  <w:comment w:id="7" w:author="zk z" w:date="2026-03-17T15:03:00Z" w:initials="zz">
    <w:p w14:paraId="6232BB3B" w14:textId="486B322A" w:rsidR="006F40B5" w:rsidRDefault="006F40B5">
      <w:pPr>
        <w:pStyle w:val="af3"/>
      </w:pPr>
      <w:r>
        <w:rPr>
          <w:rStyle w:val="af2"/>
        </w:rPr>
        <w:annotationRef/>
      </w:r>
      <w:r>
        <w:rPr>
          <w:rFonts w:hint="eastAsia"/>
        </w:rPr>
        <w:t>错误，实际上为</w:t>
      </w:r>
      <w:r>
        <w:rPr>
          <w:rFonts w:hint="eastAsia"/>
        </w:rPr>
        <w:t>29.2bar</w:t>
      </w:r>
    </w:p>
  </w:comment>
  <w:comment w:id="8" w:author="zk z" w:date="2026-03-17T15:04:00Z" w:initials="zz">
    <w:p w14:paraId="53704F3F" w14:textId="0C359200" w:rsidR="006F40B5" w:rsidRDefault="006F40B5">
      <w:pPr>
        <w:pStyle w:val="af3"/>
      </w:pPr>
      <w:r>
        <w:rPr>
          <w:rStyle w:val="af2"/>
        </w:rPr>
        <w:annotationRef/>
      </w:r>
      <w:r>
        <w:rPr>
          <w:rFonts w:hint="eastAsia"/>
        </w:rPr>
        <w:t>错误</w:t>
      </w:r>
    </w:p>
  </w:comment>
  <w:comment w:id="9" w:author="zk z" w:date="2026-03-17T15:05:00Z" w:initials="zz">
    <w:p w14:paraId="7E2EBB4D" w14:textId="733B9AA9" w:rsidR="006F40B5" w:rsidRDefault="006F40B5">
      <w:pPr>
        <w:pStyle w:val="af3"/>
      </w:pPr>
      <w:r>
        <w:rPr>
          <w:rStyle w:val="af2"/>
        </w:rPr>
        <w:annotationRef/>
      </w:r>
      <w:r>
        <w:rPr>
          <w:rFonts w:hint="eastAsia"/>
        </w:rPr>
        <w:t>识别错误</w:t>
      </w:r>
    </w:p>
  </w:comment>
  <w:comment w:id="10" w:author="zk z" w:date="2026-03-17T15:05:00Z" w:initials="zz">
    <w:p w14:paraId="50A929CC" w14:textId="20BFE75A" w:rsidR="006F40B5" w:rsidRDefault="006F40B5">
      <w:pPr>
        <w:pStyle w:val="af3"/>
      </w:pPr>
      <w:r>
        <w:rPr>
          <w:rStyle w:val="af2"/>
        </w:rPr>
        <w:annotationRef/>
      </w:r>
      <w:r>
        <w:rPr>
          <w:rFonts w:hint="eastAsia"/>
        </w:rPr>
        <w:t>推断错误</w:t>
      </w:r>
    </w:p>
  </w:comment>
  <w:comment w:id="11" w:author="zk z" w:date="2026-03-17T15:26:00Z" w:initials="zz">
    <w:p w14:paraId="62DE79B7" w14:textId="2FEE1FD8" w:rsidR="0023159A" w:rsidRDefault="0023159A">
      <w:pPr>
        <w:pStyle w:val="af3"/>
      </w:pPr>
      <w:r>
        <w:rPr>
          <w:rStyle w:val="af2"/>
        </w:rPr>
        <w:annotationRef/>
      </w:r>
      <w:r>
        <w:rPr>
          <w:rFonts w:hint="eastAsia"/>
        </w:rPr>
        <w:t>范围错误，</w:t>
      </w:r>
      <w:r>
        <w:rPr>
          <w:rFonts w:hint="eastAsia"/>
        </w:rPr>
        <w:t>0.1-0.9</w:t>
      </w:r>
    </w:p>
  </w:comment>
  <w:comment w:id="12" w:author="zk z" w:date="2026-03-17T15:27:00Z" w:initials="zz">
    <w:p w14:paraId="5D4878C2" w14:textId="4ECF971F" w:rsidR="0023159A" w:rsidRDefault="0023159A">
      <w:pPr>
        <w:pStyle w:val="af3"/>
      </w:pPr>
      <w:r>
        <w:rPr>
          <w:rStyle w:val="af2"/>
        </w:rPr>
        <w:annotationRef/>
      </w:r>
      <w:r>
        <w:rPr>
          <w:rFonts w:hint="eastAsia"/>
        </w:rPr>
        <w:t>范围错误，</w:t>
      </w:r>
      <w:r>
        <w:rPr>
          <w:rFonts w:hint="eastAsia"/>
        </w:rPr>
        <w:t>2.4-71.5</w:t>
      </w:r>
    </w:p>
  </w:comment>
  <w:comment w:id="13" w:author="zk z" w:date="2026-03-17T15:27:00Z" w:initials="zz">
    <w:p w14:paraId="37B8F3AA" w14:textId="5A40011C" w:rsidR="002C25AE" w:rsidRDefault="002C25AE">
      <w:pPr>
        <w:pStyle w:val="af3"/>
      </w:pPr>
      <w:r>
        <w:rPr>
          <w:rStyle w:val="af2"/>
        </w:rPr>
        <w:annotationRef/>
      </w:r>
      <w:r>
        <w:rPr>
          <w:rFonts w:hint="eastAsia"/>
        </w:rPr>
        <w:t>范围错误，</w:t>
      </w:r>
      <w:r>
        <w:rPr>
          <w:rFonts w:hint="eastAsia"/>
        </w:rPr>
        <w:t>179.1-3958.4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7AACD3C" w15:done="0"/>
  <w15:commentEx w15:paraId="582B315E" w15:done="0"/>
  <w15:commentEx w15:paraId="44B16755" w15:done="0"/>
  <w15:commentEx w15:paraId="6827F8F9" w15:done="0"/>
  <w15:commentEx w15:paraId="0C174693" w15:done="0"/>
  <w15:commentEx w15:paraId="316F957B" w15:done="0"/>
  <w15:commentEx w15:paraId="155E5EF7" w15:done="0"/>
  <w15:commentEx w15:paraId="6232BB3B" w15:done="0"/>
  <w15:commentEx w15:paraId="53704F3F" w15:done="0"/>
  <w15:commentEx w15:paraId="7E2EBB4D" w15:done="0"/>
  <w15:commentEx w15:paraId="50A929CC" w15:done="0"/>
  <w15:commentEx w15:paraId="62DE79B7" w15:done="0"/>
  <w15:commentEx w15:paraId="5D4878C2" w15:done="0"/>
  <w15:commentEx w15:paraId="37B8F3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BBCBDB3" w16cex:dateUtc="2026-03-17T06:44:00Z"/>
  <w16cex:commentExtensible w16cex:durableId="145E5E58" w16cex:dateUtc="2026-03-17T06:45:00Z"/>
  <w16cex:commentExtensible w16cex:durableId="7C6BC1E0" w16cex:dateUtc="2026-03-17T06:46:00Z"/>
  <w16cex:commentExtensible w16cex:durableId="3744F0B7" w16cex:dateUtc="2026-03-17T06:48:00Z"/>
  <w16cex:commentExtensible w16cex:durableId="78CCB4C1" w16cex:dateUtc="2026-03-18T02:14:00Z"/>
  <w16cex:commentExtensible w16cex:durableId="60D3905B" w16cex:dateUtc="2026-03-17T07:01:00Z"/>
  <w16cex:commentExtensible w16cex:durableId="6B5D8B2F" w16cex:dateUtc="2026-03-17T07:03:00Z"/>
  <w16cex:commentExtensible w16cex:durableId="7E5C7D36" w16cex:dateUtc="2026-03-17T07:03:00Z"/>
  <w16cex:commentExtensible w16cex:durableId="567376CD" w16cex:dateUtc="2026-03-17T07:04:00Z"/>
  <w16cex:commentExtensible w16cex:durableId="74B2E557" w16cex:dateUtc="2026-03-17T07:05:00Z"/>
  <w16cex:commentExtensible w16cex:durableId="670ECB2D" w16cex:dateUtc="2026-03-17T07:05:00Z"/>
  <w16cex:commentExtensible w16cex:durableId="3393FAF4" w16cex:dateUtc="2026-03-17T07:26:00Z"/>
  <w16cex:commentExtensible w16cex:durableId="35909BFE" w16cex:dateUtc="2026-03-17T07:27:00Z"/>
  <w16cex:commentExtensible w16cex:durableId="53946F3F" w16cex:dateUtc="2026-03-17T07: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7AACD3C" w16cid:durableId="3BBCBDB3"/>
  <w16cid:commentId w16cid:paraId="582B315E" w16cid:durableId="145E5E58"/>
  <w16cid:commentId w16cid:paraId="44B16755" w16cid:durableId="7C6BC1E0"/>
  <w16cid:commentId w16cid:paraId="6827F8F9" w16cid:durableId="3744F0B7"/>
  <w16cid:commentId w16cid:paraId="0C174693" w16cid:durableId="78CCB4C1"/>
  <w16cid:commentId w16cid:paraId="316F957B" w16cid:durableId="60D3905B"/>
  <w16cid:commentId w16cid:paraId="155E5EF7" w16cid:durableId="6B5D8B2F"/>
  <w16cid:commentId w16cid:paraId="6232BB3B" w16cid:durableId="7E5C7D36"/>
  <w16cid:commentId w16cid:paraId="53704F3F" w16cid:durableId="567376CD"/>
  <w16cid:commentId w16cid:paraId="7E2EBB4D" w16cid:durableId="74B2E557"/>
  <w16cid:commentId w16cid:paraId="50A929CC" w16cid:durableId="670ECB2D"/>
  <w16cid:commentId w16cid:paraId="62DE79B7" w16cid:durableId="3393FAF4"/>
  <w16cid:commentId w16cid:paraId="5D4878C2" w16cid:durableId="35909BFE"/>
  <w16cid:commentId w16cid:paraId="37B8F3AA" w16cid:durableId="53946F3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1D01E" w14:textId="77777777" w:rsidR="00496BFD" w:rsidRDefault="00496BFD" w:rsidP="0004332C">
      <w:pPr>
        <w:spacing w:after="0" w:line="240" w:lineRule="auto"/>
      </w:pPr>
      <w:r>
        <w:separator/>
      </w:r>
    </w:p>
  </w:endnote>
  <w:endnote w:type="continuationSeparator" w:id="0">
    <w:p w14:paraId="5A5C2A0F" w14:textId="77777777" w:rsidR="00496BFD" w:rsidRDefault="00496BFD" w:rsidP="00043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3F69F5" w14:textId="77777777" w:rsidR="00496BFD" w:rsidRDefault="00496BFD" w:rsidP="0004332C">
      <w:pPr>
        <w:spacing w:after="0" w:line="240" w:lineRule="auto"/>
      </w:pPr>
      <w:r>
        <w:separator/>
      </w:r>
    </w:p>
  </w:footnote>
  <w:footnote w:type="continuationSeparator" w:id="0">
    <w:p w14:paraId="75B81559" w14:textId="77777777" w:rsidR="00496BFD" w:rsidRDefault="00496BFD" w:rsidP="000433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C85FBF"/>
    <w:multiLevelType w:val="multilevel"/>
    <w:tmpl w:val="E3EC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0EEF"/>
    <w:multiLevelType w:val="multilevel"/>
    <w:tmpl w:val="30627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F36B94"/>
    <w:multiLevelType w:val="multilevel"/>
    <w:tmpl w:val="C89A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F57F26"/>
    <w:multiLevelType w:val="multilevel"/>
    <w:tmpl w:val="3DB4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600534"/>
    <w:multiLevelType w:val="multilevel"/>
    <w:tmpl w:val="A60E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E0DB4"/>
    <w:multiLevelType w:val="multilevel"/>
    <w:tmpl w:val="EE9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7F5A02"/>
    <w:multiLevelType w:val="multilevel"/>
    <w:tmpl w:val="B312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A9005F"/>
    <w:multiLevelType w:val="multilevel"/>
    <w:tmpl w:val="B11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12851"/>
    <w:multiLevelType w:val="multilevel"/>
    <w:tmpl w:val="B3D80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C64638"/>
    <w:multiLevelType w:val="multilevel"/>
    <w:tmpl w:val="38DA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D346BF"/>
    <w:multiLevelType w:val="multilevel"/>
    <w:tmpl w:val="A9BC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874FA"/>
    <w:multiLevelType w:val="multilevel"/>
    <w:tmpl w:val="D43A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70F52"/>
    <w:multiLevelType w:val="hybridMultilevel"/>
    <w:tmpl w:val="1A848C70"/>
    <w:lvl w:ilvl="0" w:tplc="95206F3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DD11A10"/>
    <w:multiLevelType w:val="multilevel"/>
    <w:tmpl w:val="390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884975">
    <w:abstractNumId w:val="12"/>
  </w:num>
  <w:num w:numId="2" w16cid:durableId="1065181024">
    <w:abstractNumId w:val="0"/>
  </w:num>
  <w:num w:numId="3" w16cid:durableId="337462185">
    <w:abstractNumId w:val="4"/>
  </w:num>
  <w:num w:numId="4" w16cid:durableId="1790314699">
    <w:abstractNumId w:val="13"/>
  </w:num>
  <w:num w:numId="5" w16cid:durableId="888807307">
    <w:abstractNumId w:val="10"/>
  </w:num>
  <w:num w:numId="6" w16cid:durableId="1527056405">
    <w:abstractNumId w:val="11"/>
  </w:num>
  <w:num w:numId="7" w16cid:durableId="1113210297">
    <w:abstractNumId w:val="9"/>
  </w:num>
  <w:num w:numId="8" w16cid:durableId="738795783">
    <w:abstractNumId w:val="8"/>
  </w:num>
  <w:num w:numId="9" w16cid:durableId="1947619727">
    <w:abstractNumId w:val="3"/>
  </w:num>
  <w:num w:numId="10" w16cid:durableId="1739279866">
    <w:abstractNumId w:val="1"/>
  </w:num>
  <w:num w:numId="11" w16cid:durableId="382490255">
    <w:abstractNumId w:val="6"/>
  </w:num>
  <w:num w:numId="12" w16cid:durableId="1080830219">
    <w:abstractNumId w:val="2"/>
  </w:num>
  <w:num w:numId="13" w16cid:durableId="1194658517">
    <w:abstractNumId w:val="7"/>
  </w:num>
  <w:num w:numId="14" w16cid:durableId="13672323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k z">
    <w15:presenceInfo w15:providerId="Windows Live" w15:userId="135ec87a567f4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F4"/>
    <w:rsid w:val="0004332C"/>
    <w:rsid w:val="00097474"/>
    <w:rsid w:val="000F370D"/>
    <w:rsid w:val="000F6CDE"/>
    <w:rsid w:val="00100701"/>
    <w:rsid w:val="00134961"/>
    <w:rsid w:val="00195A50"/>
    <w:rsid w:val="001F1EB7"/>
    <w:rsid w:val="0023159A"/>
    <w:rsid w:val="002A65DC"/>
    <w:rsid w:val="002C25AE"/>
    <w:rsid w:val="002C4100"/>
    <w:rsid w:val="00372193"/>
    <w:rsid w:val="00394FED"/>
    <w:rsid w:val="003C7740"/>
    <w:rsid w:val="00425034"/>
    <w:rsid w:val="00461E9E"/>
    <w:rsid w:val="00496BFD"/>
    <w:rsid w:val="004A1CC5"/>
    <w:rsid w:val="005A654B"/>
    <w:rsid w:val="00695E79"/>
    <w:rsid w:val="00696A5A"/>
    <w:rsid w:val="006F40B5"/>
    <w:rsid w:val="007026BB"/>
    <w:rsid w:val="007379F8"/>
    <w:rsid w:val="007F7270"/>
    <w:rsid w:val="008A349D"/>
    <w:rsid w:val="008C58DE"/>
    <w:rsid w:val="009108A8"/>
    <w:rsid w:val="0092249F"/>
    <w:rsid w:val="00964B63"/>
    <w:rsid w:val="00A708D9"/>
    <w:rsid w:val="00B47044"/>
    <w:rsid w:val="00B830D8"/>
    <w:rsid w:val="00BA06AD"/>
    <w:rsid w:val="00BE4C20"/>
    <w:rsid w:val="00C45303"/>
    <w:rsid w:val="00CC71CE"/>
    <w:rsid w:val="00D55AD8"/>
    <w:rsid w:val="00DA6B82"/>
    <w:rsid w:val="00E906E7"/>
    <w:rsid w:val="00EB1305"/>
    <w:rsid w:val="00F17421"/>
    <w:rsid w:val="00F202E8"/>
    <w:rsid w:val="00F45FF4"/>
    <w:rsid w:val="00F7475B"/>
    <w:rsid w:val="00FA1B4B"/>
    <w:rsid w:val="00FD0B64"/>
    <w:rsid w:val="00FE1768"/>
    <w:rsid w:val="00FF6AA1"/>
    <w:rsid w:val="00FF6A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A6DAD2"/>
  <w15:chartTrackingRefBased/>
  <w15:docId w15:val="{86EB76B9-354E-4FC5-9B65-EE8B840EC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45FF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5FF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5FF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5FF4"/>
    <w:pPr>
      <w:keepNext/>
      <w:keepLines/>
      <w:spacing w:before="80" w:after="4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F45FF4"/>
    <w:pPr>
      <w:keepNext/>
      <w:keepLines/>
      <w:spacing w:before="80" w:after="40"/>
      <w:outlineLvl w:val="4"/>
    </w:pPr>
    <w:rPr>
      <w:rFonts w:asciiTheme="minorHAnsi" w:eastAsiaTheme="minorEastAsia" w:hAnsiTheme="minorHAnsi" w:cstheme="majorBidi"/>
      <w:color w:val="2F5496" w:themeColor="accent1" w:themeShade="BF"/>
    </w:rPr>
  </w:style>
  <w:style w:type="paragraph" w:styleId="6">
    <w:name w:val="heading 6"/>
    <w:basedOn w:val="a"/>
    <w:next w:val="a"/>
    <w:link w:val="60"/>
    <w:uiPriority w:val="9"/>
    <w:semiHidden/>
    <w:unhideWhenUsed/>
    <w:qFormat/>
    <w:rsid w:val="00F45FF4"/>
    <w:pPr>
      <w:keepNext/>
      <w:keepLines/>
      <w:spacing w:before="40" w:after="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F45FF4"/>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F45FF4"/>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F45FF4"/>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5FF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5FF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5FF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5FF4"/>
    <w:rPr>
      <w:rFonts w:asciiTheme="minorHAnsi" w:eastAsiaTheme="minorEastAsia" w:hAnsiTheme="minorHAnsi" w:cstheme="majorBidi"/>
      <w:color w:val="2F5496" w:themeColor="accent1" w:themeShade="BF"/>
      <w:sz w:val="28"/>
      <w:szCs w:val="28"/>
    </w:rPr>
  </w:style>
  <w:style w:type="character" w:customStyle="1" w:styleId="50">
    <w:name w:val="标题 5 字符"/>
    <w:basedOn w:val="a0"/>
    <w:link w:val="5"/>
    <w:uiPriority w:val="9"/>
    <w:semiHidden/>
    <w:rsid w:val="00F45FF4"/>
    <w:rPr>
      <w:rFonts w:asciiTheme="minorHAnsi" w:eastAsiaTheme="minorEastAsia" w:hAnsiTheme="minorHAnsi" w:cstheme="majorBidi"/>
      <w:color w:val="2F5496" w:themeColor="accent1" w:themeShade="BF"/>
    </w:rPr>
  </w:style>
  <w:style w:type="character" w:customStyle="1" w:styleId="60">
    <w:name w:val="标题 6 字符"/>
    <w:basedOn w:val="a0"/>
    <w:link w:val="6"/>
    <w:uiPriority w:val="9"/>
    <w:semiHidden/>
    <w:rsid w:val="00F45FF4"/>
    <w:rPr>
      <w:rFonts w:asciiTheme="minorHAnsi" w:eastAsiaTheme="minorEastAsia" w:hAnsiTheme="minorHAnsi" w:cstheme="majorBidi"/>
      <w:b/>
      <w:bCs/>
      <w:color w:val="2F5496" w:themeColor="accent1" w:themeShade="BF"/>
    </w:rPr>
  </w:style>
  <w:style w:type="character" w:customStyle="1" w:styleId="70">
    <w:name w:val="标题 7 字符"/>
    <w:basedOn w:val="a0"/>
    <w:link w:val="7"/>
    <w:uiPriority w:val="9"/>
    <w:semiHidden/>
    <w:rsid w:val="00F45FF4"/>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F45FF4"/>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F45FF4"/>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F45F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5F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5F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5F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5FF4"/>
    <w:pPr>
      <w:spacing w:before="160"/>
      <w:jc w:val="center"/>
    </w:pPr>
    <w:rPr>
      <w:i/>
      <w:iCs/>
      <w:color w:val="404040" w:themeColor="text1" w:themeTint="BF"/>
    </w:rPr>
  </w:style>
  <w:style w:type="character" w:customStyle="1" w:styleId="a8">
    <w:name w:val="引用 字符"/>
    <w:basedOn w:val="a0"/>
    <w:link w:val="a7"/>
    <w:uiPriority w:val="29"/>
    <w:rsid w:val="00F45FF4"/>
    <w:rPr>
      <w:i/>
      <w:iCs/>
      <w:color w:val="404040" w:themeColor="text1" w:themeTint="BF"/>
    </w:rPr>
  </w:style>
  <w:style w:type="paragraph" w:styleId="a9">
    <w:name w:val="List Paragraph"/>
    <w:basedOn w:val="a"/>
    <w:uiPriority w:val="34"/>
    <w:qFormat/>
    <w:rsid w:val="00F45FF4"/>
    <w:pPr>
      <w:ind w:left="720"/>
      <w:contextualSpacing/>
    </w:pPr>
  </w:style>
  <w:style w:type="character" w:styleId="aa">
    <w:name w:val="Intense Emphasis"/>
    <w:basedOn w:val="a0"/>
    <w:uiPriority w:val="21"/>
    <w:qFormat/>
    <w:rsid w:val="00F45FF4"/>
    <w:rPr>
      <w:i/>
      <w:iCs/>
      <w:color w:val="2F5496" w:themeColor="accent1" w:themeShade="BF"/>
    </w:rPr>
  </w:style>
  <w:style w:type="paragraph" w:styleId="ab">
    <w:name w:val="Intense Quote"/>
    <w:basedOn w:val="a"/>
    <w:next w:val="a"/>
    <w:link w:val="ac"/>
    <w:uiPriority w:val="30"/>
    <w:qFormat/>
    <w:rsid w:val="00F45F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5FF4"/>
    <w:rPr>
      <w:i/>
      <w:iCs/>
      <w:color w:val="2F5496" w:themeColor="accent1" w:themeShade="BF"/>
    </w:rPr>
  </w:style>
  <w:style w:type="character" w:styleId="ad">
    <w:name w:val="Intense Reference"/>
    <w:basedOn w:val="a0"/>
    <w:uiPriority w:val="32"/>
    <w:qFormat/>
    <w:rsid w:val="00F45FF4"/>
    <w:rPr>
      <w:b/>
      <w:bCs/>
      <w:smallCaps/>
      <w:color w:val="2F5496" w:themeColor="accent1" w:themeShade="BF"/>
      <w:spacing w:val="5"/>
    </w:rPr>
  </w:style>
  <w:style w:type="paragraph" w:styleId="ae">
    <w:name w:val="header"/>
    <w:basedOn w:val="a"/>
    <w:link w:val="af"/>
    <w:uiPriority w:val="99"/>
    <w:unhideWhenUsed/>
    <w:rsid w:val="0004332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4332C"/>
    <w:rPr>
      <w:sz w:val="18"/>
      <w:szCs w:val="18"/>
    </w:rPr>
  </w:style>
  <w:style w:type="paragraph" w:styleId="af0">
    <w:name w:val="footer"/>
    <w:basedOn w:val="a"/>
    <w:link w:val="af1"/>
    <w:uiPriority w:val="99"/>
    <w:unhideWhenUsed/>
    <w:rsid w:val="0004332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4332C"/>
    <w:rPr>
      <w:sz w:val="18"/>
      <w:szCs w:val="18"/>
    </w:rPr>
  </w:style>
  <w:style w:type="character" w:styleId="af2">
    <w:name w:val="annotation reference"/>
    <w:basedOn w:val="a0"/>
    <w:uiPriority w:val="99"/>
    <w:semiHidden/>
    <w:unhideWhenUsed/>
    <w:rsid w:val="0004332C"/>
    <w:rPr>
      <w:sz w:val="21"/>
      <w:szCs w:val="21"/>
    </w:rPr>
  </w:style>
  <w:style w:type="paragraph" w:styleId="af3">
    <w:name w:val="annotation text"/>
    <w:basedOn w:val="a"/>
    <w:link w:val="af4"/>
    <w:uiPriority w:val="99"/>
    <w:semiHidden/>
    <w:unhideWhenUsed/>
    <w:rsid w:val="0004332C"/>
  </w:style>
  <w:style w:type="character" w:customStyle="1" w:styleId="af4">
    <w:name w:val="批注文字 字符"/>
    <w:basedOn w:val="a0"/>
    <w:link w:val="af3"/>
    <w:uiPriority w:val="99"/>
    <w:semiHidden/>
    <w:rsid w:val="0004332C"/>
  </w:style>
  <w:style w:type="paragraph" w:styleId="af5">
    <w:name w:val="annotation subject"/>
    <w:basedOn w:val="af3"/>
    <w:next w:val="af3"/>
    <w:link w:val="af6"/>
    <w:uiPriority w:val="99"/>
    <w:semiHidden/>
    <w:unhideWhenUsed/>
    <w:rsid w:val="0004332C"/>
    <w:rPr>
      <w:b/>
      <w:bCs/>
    </w:rPr>
  </w:style>
  <w:style w:type="character" w:customStyle="1" w:styleId="af6">
    <w:name w:val="批注主题 字符"/>
    <w:basedOn w:val="af4"/>
    <w:link w:val="af5"/>
    <w:uiPriority w:val="99"/>
    <w:semiHidden/>
    <w:rsid w:val="000433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681387">
      <w:bodyDiv w:val="1"/>
      <w:marLeft w:val="0"/>
      <w:marRight w:val="0"/>
      <w:marTop w:val="0"/>
      <w:marBottom w:val="0"/>
      <w:divBdr>
        <w:top w:val="none" w:sz="0" w:space="0" w:color="auto"/>
        <w:left w:val="none" w:sz="0" w:space="0" w:color="auto"/>
        <w:bottom w:val="none" w:sz="0" w:space="0" w:color="auto"/>
        <w:right w:val="none" w:sz="0" w:space="0" w:color="auto"/>
      </w:divBdr>
    </w:div>
    <w:div w:id="269507147">
      <w:bodyDiv w:val="1"/>
      <w:marLeft w:val="0"/>
      <w:marRight w:val="0"/>
      <w:marTop w:val="0"/>
      <w:marBottom w:val="0"/>
      <w:divBdr>
        <w:top w:val="none" w:sz="0" w:space="0" w:color="auto"/>
        <w:left w:val="none" w:sz="0" w:space="0" w:color="auto"/>
        <w:bottom w:val="none" w:sz="0" w:space="0" w:color="auto"/>
        <w:right w:val="none" w:sz="0" w:space="0" w:color="auto"/>
      </w:divBdr>
    </w:div>
    <w:div w:id="308364623">
      <w:bodyDiv w:val="1"/>
      <w:marLeft w:val="0"/>
      <w:marRight w:val="0"/>
      <w:marTop w:val="0"/>
      <w:marBottom w:val="0"/>
      <w:divBdr>
        <w:top w:val="none" w:sz="0" w:space="0" w:color="auto"/>
        <w:left w:val="none" w:sz="0" w:space="0" w:color="auto"/>
        <w:bottom w:val="none" w:sz="0" w:space="0" w:color="auto"/>
        <w:right w:val="none" w:sz="0" w:space="0" w:color="auto"/>
      </w:divBdr>
    </w:div>
    <w:div w:id="308562163">
      <w:bodyDiv w:val="1"/>
      <w:marLeft w:val="0"/>
      <w:marRight w:val="0"/>
      <w:marTop w:val="0"/>
      <w:marBottom w:val="0"/>
      <w:divBdr>
        <w:top w:val="none" w:sz="0" w:space="0" w:color="auto"/>
        <w:left w:val="none" w:sz="0" w:space="0" w:color="auto"/>
        <w:bottom w:val="none" w:sz="0" w:space="0" w:color="auto"/>
        <w:right w:val="none" w:sz="0" w:space="0" w:color="auto"/>
      </w:divBdr>
    </w:div>
    <w:div w:id="449015144">
      <w:bodyDiv w:val="1"/>
      <w:marLeft w:val="0"/>
      <w:marRight w:val="0"/>
      <w:marTop w:val="0"/>
      <w:marBottom w:val="0"/>
      <w:divBdr>
        <w:top w:val="none" w:sz="0" w:space="0" w:color="auto"/>
        <w:left w:val="none" w:sz="0" w:space="0" w:color="auto"/>
        <w:bottom w:val="none" w:sz="0" w:space="0" w:color="auto"/>
        <w:right w:val="none" w:sz="0" w:space="0" w:color="auto"/>
      </w:divBdr>
    </w:div>
    <w:div w:id="969551273">
      <w:bodyDiv w:val="1"/>
      <w:marLeft w:val="0"/>
      <w:marRight w:val="0"/>
      <w:marTop w:val="0"/>
      <w:marBottom w:val="0"/>
      <w:divBdr>
        <w:top w:val="none" w:sz="0" w:space="0" w:color="auto"/>
        <w:left w:val="none" w:sz="0" w:space="0" w:color="auto"/>
        <w:bottom w:val="none" w:sz="0" w:space="0" w:color="auto"/>
        <w:right w:val="none" w:sz="0" w:space="0" w:color="auto"/>
      </w:divBdr>
    </w:div>
    <w:div w:id="1894385545">
      <w:bodyDiv w:val="1"/>
      <w:marLeft w:val="0"/>
      <w:marRight w:val="0"/>
      <w:marTop w:val="0"/>
      <w:marBottom w:val="0"/>
      <w:divBdr>
        <w:top w:val="none" w:sz="0" w:space="0" w:color="auto"/>
        <w:left w:val="none" w:sz="0" w:space="0" w:color="auto"/>
        <w:bottom w:val="none" w:sz="0" w:space="0" w:color="auto"/>
        <w:right w:val="none" w:sz="0" w:space="0" w:color="auto"/>
      </w:divBdr>
    </w:div>
    <w:div w:id="2144303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1231</TotalTime>
  <Pages>6</Pages>
  <Words>1244</Words>
  <Characters>7092</Characters>
  <Application>Microsoft Office Word</Application>
  <DocSecurity>0</DocSecurity>
  <Lines>59</Lines>
  <Paragraphs>16</Paragraphs>
  <ScaleCrop>false</ScaleCrop>
  <Company/>
  <LinksUpToDate>false</LinksUpToDate>
  <CharactersWithSpaces>8320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z</dc:creator>
  <cp:keywords/>
  <dc:description/>
  <cp:lastModifiedBy>zk z</cp:lastModifiedBy>
  <cp:revision>43</cp:revision>
  <dcterms:created xsi:type="dcterms:W3CDTF">2026-03-16T01:51:00Z</dcterms:created>
  <dcterms:modified xsi:type="dcterms:W3CDTF">2026-10-15T09:24:00Z</dcterms:modified>
</cp:coreProperties>
</file>