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/>
      </w:pPr>
      <w:bookmarkStart w:colFirst="0" w:colLast="0" w:name="_lgb89m8409q7" w:id="0"/>
      <w:bookmarkEnd w:id="0"/>
      <w:r w:rsidDel="00000000" w:rsidR="00000000" w:rsidRPr="00000000">
        <w:rPr>
          <w:rtl w:val="0"/>
        </w:rPr>
        <w:t xml:space="preserve">Atividade 17/04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Henrique Rosa da Silva - 82518188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 Luiz Vicente Soares - 825150671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Felipe Honorio de Sousa - 825134274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Bernardes - 825138944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de Souza Devicari - 825139110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30"/>
          <w:szCs w:val="30"/>
        </w:rPr>
      </w:pPr>
      <w:bookmarkStart w:colFirst="0" w:colLast="0" w:name="_9y6y9s1t5h7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30"/>
          <w:szCs w:val="30"/>
        </w:rPr>
      </w:pPr>
      <w:bookmarkStart w:colFirst="0" w:colLast="0" w:name="_rbb09bnr2t3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30"/>
          <w:szCs w:val="30"/>
        </w:rPr>
      </w:pPr>
      <w:bookmarkStart w:colFirst="0" w:colLast="0" w:name="_gdgy3cm3aho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30"/>
          <w:szCs w:val="30"/>
        </w:rPr>
      </w:pPr>
      <w:bookmarkStart w:colFirst="0" w:colLast="0" w:name="_ucmvuajyf7l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30"/>
          <w:szCs w:val="30"/>
        </w:rPr>
      </w:pPr>
      <w:bookmarkStart w:colFirst="0" w:colLast="0" w:name="_7gp49t5piql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30"/>
          <w:szCs w:val="30"/>
        </w:rPr>
      </w:pPr>
      <w:bookmarkStart w:colFirst="0" w:colLast="0" w:name="_lswljhf3qa7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30"/>
          <w:szCs w:val="30"/>
        </w:rPr>
      </w:pPr>
      <w:bookmarkStart w:colFirst="0" w:colLast="0" w:name="_yxxevfq98p4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30"/>
          <w:szCs w:val="30"/>
        </w:rPr>
      </w:pPr>
      <w:bookmarkStart w:colFirst="0" w:colLast="0" w:name="_ern5ppb2nwn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sz w:val="30"/>
          <w:szCs w:val="30"/>
        </w:rPr>
      </w:pPr>
      <w:bookmarkStart w:colFirst="0" w:colLast="0" w:name="_oe74vmy0dg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São Paulo - 2025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São Judas</w:t>
      </w:r>
    </w:p>
    <w:p w:rsidR="00000000" w:rsidDel="00000000" w:rsidP="00000000" w:rsidRDefault="00000000" w:rsidRPr="00000000" w14:paraId="00000019">
      <w:pPr>
        <w:pStyle w:val="Heading1"/>
        <w:rPr>
          <w:sz w:val="30"/>
          <w:szCs w:val="30"/>
        </w:rPr>
      </w:pPr>
      <w:bookmarkStart w:colFirst="0" w:colLast="0" w:name="_6f5yto6eokz9" w:id="10"/>
      <w:bookmarkEnd w:id="10"/>
      <w:r w:rsidDel="00000000" w:rsidR="00000000" w:rsidRPr="00000000">
        <w:rPr>
          <w:sz w:val="30"/>
          <w:szCs w:val="30"/>
          <w:rtl w:val="0"/>
        </w:rPr>
        <w:t xml:space="preserve">Desenvolvimento de Políticas de Segurança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nldbidwu7c02" w:id="11"/>
      <w:bookmarkEnd w:id="11"/>
      <w:r w:rsidDel="00000000" w:rsidR="00000000" w:rsidRPr="00000000">
        <w:rPr>
          <w:rtl w:val="0"/>
        </w:rPr>
        <w:t xml:space="preserve">Políticas de Acesso e Controle de Usuários</w:t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d0wx2vcp5qop" w:id="12"/>
      <w:bookmarkEnd w:id="12"/>
      <w:r w:rsidDel="00000000" w:rsidR="00000000" w:rsidRPr="00000000">
        <w:rPr>
          <w:rtl w:val="0"/>
        </w:rPr>
        <w:t xml:space="preserve">Medidas adotadas: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Autenticação forte (MFA): Todos os colaboradores devem usar autenticação multifator para acessar os sistemas internos.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Acesso mínimo necessário: Cada funcionário terá acesso somente às informações e ferramentas que precisa para realizar seu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Criação e exclusão de contas: A equipe de TI cria contas apenas mediante solicitação formal do gerente. Contas de ex-funcionários são desativadas imediatamente após seu desligamento.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Troca periódica de senhas: As senhas devem ser atualizadas a cada 90 dias, seguindo critérios mínimos de complexidade.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1ehbuhumipqr" w:id="13"/>
      <w:bookmarkEnd w:id="13"/>
      <w:r w:rsidDel="00000000" w:rsidR="00000000" w:rsidRPr="00000000">
        <w:rPr>
          <w:rtl w:val="0"/>
        </w:rPr>
        <w:t xml:space="preserve">Justificativas:</w:t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Controlar quem acessa o quê reduz riscos de acesso não autorizado a informações sensíveis.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O MFA reforça a segurança, dificultando acessos indevidos mesmo que a senha seja descoberta.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Remover o acesso de ex-funcionários evita brechas de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Trocar senhas com frequência reduz as chances de uso indevido por terceiros.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x7gg0kn42zq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vu4pa482kim" w:id="15"/>
      <w:bookmarkEnd w:id="15"/>
      <w:r w:rsidDel="00000000" w:rsidR="00000000" w:rsidRPr="00000000">
        <w:rPr>
          <w:rtl w:val="0"/>
        </w:rPr>
        <w:t xml:space="preserve">Política de Uso de Dispositivos Móveis e Redes</w:t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ykhnxi6j9rng" w:id="16"/>
      <w:bookmarkEnd w:id="16"/>
      <w:r w:rsidDel="00000000" w:rsidR="00000000" w:rsidRPr="00000000">
        <w:rPr>
          <w:rtl w:val="0"/>
        </w:rPr>
        <w:t xml:space="preserve">Medidas adotadas: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Acesso somente por dispositivos autorizados: Apenas celulares e dispositivos registrados podem se conectar à rede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Criptografia e proteção obrigatória: Todos os dispositivos devem ter criptografia ativada e estar protegidos por senha ou biometria.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Uso de VPN: Quem precisa acessar os sistemas da empresa remotamente deve fazer isso apenas via VPN corporativa.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Proibição de Wi-Fi público: É proibido acessar os sistemas a partir de redes Wi-Fi públicas ou não seguras.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60zx0v7h1etj" w:id="17"/>
      <w:bookmarkEnd w:id="17"/>
      <w:r w:rsidDel="00000000" w:rsidR="00000000" w:rsidRPr="00000000">
        <w:rPr>
          <w:rtl w:val="0"/>
        </w:rPr>
        <w:t xml:space="preserve">Justificativas: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Dispositivos móveis são mais suscetíveis a perdas, roubos ou invasões via redes inseguras.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Criptografia protege os dados mesmo em caso de perda ou roubo do aparelho.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A VPN garante uma conexão segura entre o colaborador e 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Evitar Wi-Fi público diminui o risco de ataques como “man-in-the-middle”.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240" w:lineRule="auto"/>
        <w:rPr/>
      </w:pPr>
      <w:bookmarkStart w:colFirst="0" w:colLast="0" w:name="_up7fvlmnpg4x" w:id="18"/>
      <w:bookmarkEnd w:id="18"/>
      <w:r w:rsidDel="00000000" w:rsidR="00000000" w:rsidRPr="00000000">
        <w:rPr>
          <w:rtl w:val="0"/>
        </w:rPr>
        <w:t xml:space="preserve">Diretrizes para Resposta a Incidentes de Segurança</w:t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bookmarkStart w:colFirst="0" w:colLast="0" w:name="_ttc7jtwr1iax" w:id="19"/>
      <w:bookmarkEnd w:id="19"/>
      <w:r w:rsidDel="00000000" w:rsidR="00000000" w:rsidRPr="00000000">
        <w:rPr>
          <w:rtl w:val="0"/>
        </w:rPr>
        <w:t xml:space="preserve">Medidas previstas: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Plano de Resposta a Incidentes (PRI): Um documento oficial irá detalhar os procedimentos a seguir em casos como vazamento de dados ou falhas técnicas.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Equipe de resposta: Um grupo interno será treinado para agir com agilidade diante de incidentes.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Registro de incidentes: Cada ocorrência será registrada com detalhes sobre o que aconteceu, as ações tomadas e os impactos.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Alerta imediato: Qualquer atividade suspeita deve ser comunicada imediatamente à equipe responsável.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bookmarkStart w:colFirst="0" w:colLast="0" w:name="_75gpnnieu2dp" w:id="20"/>
      <w:bookmarkEnd w:id="20"/>
      <w:r w:rsidDel="00000000" w:rsidR="00000000" w:rsidRPr="00000000">
        <w:rPr>
          <w:rtl w:val="0"/>
        </w:rPr>
        <w:t xml:space="preserve">Justificativas:</w:t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Um plano claro acelera a resposta e reduz danos.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Equipes treinadas sabem agir com eficiência.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O registro ajuda a identificar padrões e prevenir novas ocorrências.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- Notificações rápidas evitam que pequenos problemas virem grandes crises.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4ajrwbpa2vv0" w:id="21"/>
      <w:bookmarkEnd w:id="21"/>
      <w:r w:rsidDel="00000000" w:rsidR="00000000" w:rsidRPr="00000000">
        <w:rPr>
          <w:rtl w:val="0"/>
        </w:rPr>
        <w:t xml:space="preserve">Política de Backup e Recuperação de Desastres</w:t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plxotnv12sb" w:id="22"/>
      <w:bookmarkEnd w:id="22"/>
      <w:r w:rsidDel="00000000" w:rsidR="00000000" w:rsidRPr="00000000">
        <w:rPr>
          <w:rtl w:val="0"/>
        </w:rPr>
        <w:t xml:space="preserve">Ações estabelecidas:</w:t>
      </w:r>
    </w:p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Backups automáticos diários: Dados críticos serão copiados todos os dias para um servidor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Cópias externas: Uma vez por semana, será feita uma cópia de segurança em local externo ou na nuvem.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Testes frequentes: A equipe de TI fará testes mensais para garantir que os backups possam ser restaurados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Plano de continuidade: Em caso de falhas graves, o plano orienta como retomar os serviços essenciais.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bookmarkStart w:colFirst="0" w:colLast="0" w:name="_v6p0fehlus7n" w:id="23"/>
      <w:bookmarkEnd w:id="23"/>
      <w:r w:rsidDel="00000000" w:rsidR="00000000" w:rsidRPr="00000000">
        <w:rPr>
          <w:rtl w:val="0"/>
        </w:rPr>
        <w:t xml:space="preserve">Justificativas:</w:t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Backups frequentes protegem contra falhas técnicas, ataques de ransomware e desastres físicos.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Armazenar cópias fora do local previne perdas em casos como incêndios ou enchentes.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Testar os backups evita surpresas na hora de restaurar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- Um bom plano de continuidade garante que a empresa volte a funcionar rapidamente, com prejuízos mínimos.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