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276" w:lineRule="auto"/>
        <w:jc w:val="center"/>
      </w:pPr>
      <w:r>
        <w:rPr>
          <w:rFonts w:ascii="Noto Serif CJK SC" w:hAnsi="Noto Serif CJK SC" w:eastAsia="Noto Serif CJK SC"/>
          <w:b/>
          <w:i w:val="0"/>
          <w:color w:val="1F4E79"/>
          <w:sz w:val="56"/>
        </w:rPr>
        <w:t>Bilibili_Danmuji</w:t>
      </w:r>
    </w:p>
    <w:p>
      <w:pPr>
        <w:spacing w:before="0" w:after="4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15324B"/>
          <w:sz w:val="34"/>
        </w:rPr>
        <w:t>流程与接口整理说明（Word 版）</w:t>
      </w:r>
    </w:p>
    <w:p>
      <w:pPr>
        <w:spacing w:before="0" w:after="28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3"/>
        </w:rPr>
        <w:t>面向源码理解、二次开发与技术交接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CEAF7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5324B"/>
                <w:sz w:val="20"/>
              </w:rPr>
              <w:t>文档范围</w:t>
            </w:r>
          </w:p>
        </w:tc>
        <w:tc>
          <w:tcPr>
            <w:tcW w:type="dxa" w:w="555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梳理主流程、线程编排、消息处理链路，以及源码中实际调用的 HTTP / WebSocket 接口。</w:t>
            </w:r>
          </w:p>
        </w:tc>
      </w:tr>
      <w:tr>
        <w:tc>
          <w:tcPr>
            <w:tcW w:type="dxa" w:w="2268"/>
            <w:shd w:fill="DCEAF7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5324B"/>
                <w:sz w:val="20"/>
              </w:rPr>
              <w:t>对象仓库</w:t>
            </w:r>
          </w:p>
        </w:tc>
        <w:tc>
          <w:tcPr>
            <w:tcW w:type="dxa" w:w="555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https://github.com/BanqiJane/Bilibili_Danmuji/tree/master</w:t>
            </w:r>
          </w:p>
        </w:tc>
      </w:tr>
      <w:tr>
        <w:tc>
          <w:tcPr>
            <w:tcW w:type="dxa" w:w="2268"/>
            <w:shd w:fill="DCEAF7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5324B"/>
                <w:sz w:val="20"/>
              </w:rPr>
              <w:t>说明</w:t>
            </w:r>
          </w:p>
        </w:tc>
        <w:tc>
          <w:tcPr>
            <w:tcW w:type="dxa" w:w="555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0"/>
              </w:rPr>
              <w:t>接口清单按“主流程必经、高频运行期、可选扩展”分层；重点覆盖连接、收包、解析、聚合、发送。</w:t>
            </w:r>
          </w:p>
        </w:tc>
      </w:tr>
    </w:tbl>
    <w:p/>
    <w:p>
      <w:pPr>
        <w:spacing w:before="240" w:after="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8"/>
        </w:rPr>
        <w:t>整理口径：以 master 分支核心实现类为准，不把 README 宣传项当作唯一依据。</w:t>
      </w:r>
    </w:p>
    <w:p>
      <w:r>
        <w:br w:type="page"/>
      </w:r>
    </w:p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1. 项目定位与总体判断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 xml:space="preserve">这个项目并不是“复杂算法库”，而是一个 </w:t>
      </w:r>
      <w:r>
        <w:rPr>
          <w:rFonts w:ascii="Noto Sans CJK SC" w:hAnsi="Noto Sans CJK SC" w:eastAsia="Noto Sans CJK SC"/>
          <w:b/>
          <w:i w:val="0"/>
          <w:color w:val="1F4E79"/>
          <w:sz w:val="21"/>
        </w:rPr>
        <w:t>实时事件驱动 + 规则过滤 + 延时聚合发送</w:t>
      </w: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 xml:space="preserve"> 的直播弹幕姬。它通过 B 站直播 WebSocket 接入房间事件流，再结合 HTTP 接口完成房间初始化、用户信息获取、弹幕发送、私信、禁言、签到、礼物袋等动作。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AF7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5324B"/>
                <w:sz w:val="19"/>
              </w:rPr>
              <w:t>一句话概括</w:t>
            </w:r>
          </w:p>
        </w:tc>
        <w:tc>
          <w:tcPr>
            <w:tcW w:type="dxa" w:w="6633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接入直播事件 → 解协议包 → 按 cmd 分发 → 经过黑名单/人群/礼物规则过滤 → 进入感谢/自动回复/广告模块 → 统一限速发送。</w:t>
            </w:r>
          </w:p>
        </w:tc>
      </w:tr>
      <w:tr>
        <w:tc>
          <w:tcPr>
            <w:tcW w:type="dxa" w:w="2381"/>
            <w:shd w:fill="DCEAF7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5324B"/>
                <w:sz w:val="19"/>
              </w:rPr>
              <w:t>真正的“算法点”</w:t>
            </w:r>
          </w:p>
        </w:tc>
        <w:tc>
          <w:tcPr>
            <w:tcW w:type="dxa" w:w="6633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不是识别弹幕内容本身，而是“时间窗口聚合、模板渲染、节流发送、重连/心跳容错”。</w:t>
            </w:r>
          </w:p>
        </w:tc>
      </w:tr>
      <w:tr>
        <w:tc>
          <w:tcPr>
            <w:tcW w:type="dxa" w:w="2381"/>
            <w:shd w:fill="DCEAF7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5324B"/>
                <w:sz w:val="19"/>
              </w:rPr>
              <w:t>适合的理解方式</w:t>
            </w:r>
          </w:p>
        </w:tc>
        <w:tc>
          <w:tcPr>
            <w:tcW w:type="dxa" w:w="6633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9"/>
              </w:rPr>
              <w:t>把它看成一个轻量级实时规则引擎，而不是单纯的 WebSocket Demo。</w:t>
            </w:r>
          </w:p>
        </w:tc>
      </w:tr>
    </w:tbl>
    <w:p/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2. 架构分层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4989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2721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代表类</w:t>
            </w:r>
          </w:p>
        </w:tc>
      </w:tr>
      <w:tr>
        <w:tc>
          <w:tcPr>
            <w:tcW w:type="dxa" w:w="147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接入层</w:t>
            </w:r>
          </w:p>
        </w:tc>
        <w:tc>
          <w:tcPr>
            <w:tcW w:type="dxa" w:w="498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与 B 站直播 WS 建立连接，收取二进制包，处理断线重连与心跳。</w:t>
            </w:r>
          </w:p>
        </w:tc>
        <w:tc>
          <w:tcPr>
            <w:tcW w:type="dxa" w:w="272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Websocket / WebSocketProxy / HeartByteThread / ReConnThread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协议层</w:t>
            </w:r>
          </w:p>
        </w:tc>
        <w:tc>
          <w:tcPr>
            <w:tcW w:type="dxa" w:w="498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解析包头、解压 zlib/brotli、多子包拆分，并把 JSON 文本推入共享队列。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HandleWebsocketPackage</w:t>
            </w:r>
          </w:p>
        </w:tc>
      </w:tr>
      <w:tr>
        <w:tc>
          <w:tcPr>
            <w:tcW w:type="dxa" w:w="147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业务分发层</w:t>
            </w:r>
          </w:p>
        </w:tc>
        <w:tc>
          <w:tcPr>
            <w:tcW w:type="dxa" w:w="498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从 resultStrs 中取消息，按 cmd 路由到礼物、关注、欢迎、自动回复、日志、前端推送等支路。</w:t>
            </w:r>
          </w:p>
        </w:tc>
        <w:tc>
          <w:tcPr>
            <w:tcW w:type="dxa" w:w="272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ParseMessageThread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规则与聚合层</w:t>
            </w:r>
          </w:p>
        </w:tc>
        <w:tc>
          <w:tcPr>
            <w:tcW w:type="dxa" w:w="498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对礼物/关注/欢迎做黑名单过滤、人群过滤、礼物规则过滤、延时合并与模板拼装。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BlackParseComponent / ShieldGiftTools / ParseThankGiftThread / ParseThankFollowThread / ParseThankWelcomeThread</w:t>
            </w:r>
          </w:p>
        </w:tc>
      </w:tr>
      <w:tr>
        <w:tc>
          <w:tcPr>
            <w:tcW w:type="dxa" w:w="147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发送层</w:t>
            </w:r>
          </w:p>
        </w:tc>
        <w:tc>
          <w:tcPr>
            <w:tcW w:type="dxa" w:w="498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统一消费待发消息队列，按最大长度分条，并做固定节流发送。</w:t>
            </w:r>
          </w:p>
        </w:tc>
        <w:tc>
          <w:tcPr>
            <w:tcW w:type="dxa" w:w="272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SendBarrageThread / HttpUserData.httpPostSendBarrage</w:t>
            </w:r>
          </w:p>
        </w:tc>
      </w:tr>
      <w:tr>
        <w:tc>
          <w:tcPr>
            <w:tcW w:type="dxa" w:w="147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本地前端层</w:t>
            </w:r>
          </w:p>
        </w:tc>
        <w:tc>
          <w:tcPr>
            <w:tcW w:type="dxa" w:w="498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把处理后的事件推给浏览器订阅端；浏览器也可反向把文本送回本地，再由服务端代发弹幕。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DanmuWebsocket @ServerEndpoint("/danmu/sub")</w:t>
            </w:r>
          </w:p>
        </w:tc>
      </w:tr>
    </w:tbl>
    <w:p/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3. 主流程总览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启动程序，读取本地配置；若配置开启自动连接且已有房间号，则进入连接流程。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通过 room_init 与房间信息接口把短号解析为真实房间号，并获取主播 UID、直播状态、主播名称、粉丝数等基础上下文。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通过 getDanmuInfo 获取可用 WebSocket 地址和 token；若已登录，还会先取用户 nav 信息并补齐 wbi 参数。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构造首包认证数据（uid / roomId / token / buvid 等），建立 WebSocket，发送认证包与首次心跳。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WebSocket 收到房间二进制消息后，先解析包头，再按 version 走 zlib / brotli / 直接 JSON 路线；拆出的 JSON 文本统一压入 resultStrs 队列。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ParseMessageThread 从队列中消费消息，按 cmd 分流到弹幕展示、礼物处理、关注/欢迎处理、自动回复、日志记录、前端广播等逻辑。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凡是需要“发东西”的模块，都不会直接调用发送接口，而是把待发内容压入 barrageString 队列。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SendBarrageThread 作为统一出口，按用户当前可发弹幕长度分条并做 1455ms 左右节流，最终调用 HTTP 发弹幕接口。</w:t>
      </w:r>
    </w:p>
    <w:p>
      <w:pPr>
        <w:pStyle w:val="ListNumber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若连接异常关闭，则停止相关线程并启动 ReConnThread，以固定间隔进行重连，重试次数过多时拉长重连周期。</w:t>
      </w:r>
    </w:p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4. 关键处理链路</w:t>
      </w:r>
    </w:p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4.1 连接建链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ClientServiceImpl.startConnService(roomid) 是主入口。先调用 httpGetRoomInit(roomid) 获取真实房间号、短号、主播 UID、直播状态。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随后调用 httpGetRoomData(roomid) 获取主播名等房间展示信息，再调用 httpGetConf() / httpGetConf(userNav) 获取 WS host_list 与 token。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构造 FristSecurityData 后，把认证头与 JSON 体拼成首个二进制包，再发送到 WebSocket。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连接成功后立即发送首次心跳，并拉起 HeartByteThread，之后再根据配置拉起 ParseMessageThread、日志线程、广告线程、自动回复线程与发送线程。</w:t>
      </w:r>
    </w:p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4.2 协议包处理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HandleWebsocketPackage 的处理思路可概括为：</w:t>
      </w:r>
      <w:r>
        <w:rPr>
          <w:rFonts w:ascii="Noto Sans CJK SC" w:hAnsi="Noto Sans CJK SC" w:eastAsia="Noto Sans CJK SC"/>
          <w:b/>
          <w:i w:val="0"/>
          <w:color w:val="1F4E79"/>
          <w:sz w:val="21"/>
        </w:rPr>
        <w:t>“包头解析 → 解压 → 子包拆分 → JSON 入队”</w:t>
      </w: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字段/版本</w:t>
            </w:r>
          </w:p>
        </w:tc>
        <w:tc>
          <w:tcPr>
            <w:tcW w:type="dxa" w:w="4082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处理方式</w:t>
            </w:r>
          </w:p>
        </w:tc>
        <w:tc>
          <w:tcPr>
            <w:tcW w:type="dxa" w:w="3345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75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version=2, type=5</w:t>
            </w:r>
          </w:p>
        </w:tc>
        <w:tc>
          <w:tcPr>
            <w:tcW w:type="dxa" w:w="4082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对正文做 zlib inflate，再按子包长度循环拆分。</w:t>
            </w:r>
          </w:p>
        </w:tc>
        <w:tc>
          <w:tcPr>
            <w:tcW w:type="dxa" w:w="334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把拆出的 JSON 文本压入 resultStrs。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version=3, type=5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对正文做 brotli inflate，再循环拆子包。</w:t>
            </w:r>
          </w:p>
        </w:tc>
        <w:tc>
          <w:tcPr>
            <w:tcW w:type="dxa" w:w="3345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把拆出的 JSON 文本压入 resultStrs。</w:t>
            </w:r>
          </w:p>
        </w:tc>
      </w:tr>
      <w:tr>
        <w:tc>
          <w:tcPr>
            <w:tcW w:type="dxa" w:w="175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version=1, type=3</w:t>
            </w:r>
          </w:p>
        </w:tc>
        <w:tc>
          <w:tcPr>
            <w:tcW w:type="dxa" w:w="4082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把正文解析为房间人气值。</w:t>
            </w:r>
          </w:p>
        </w:tc>
        <w:tc>
          <w:tcPr>
            <w:tcW w:type="dxa" w:w="334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更新 PublicDataConf.ROOM_POPULARITY。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version=1, type=8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解析服务器认证返回。</w:t>
            </w:r>
          </w:p>
        </w:tc>
        <w:tc>
          <w:tcPr>
            <w:tcW w:type="dxa" w:w="3345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记录首包认证是否成功。</w:t>
            </w:r>
          </w:p>
        </w:tc>
      </w:tr>
      <w:tr>
        <w:tc>
          <w:tcPr>
            <w:tcW w:type="dxa" w:w="175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version=0</w:t>
            </w:r>
          </w:p>
        </w:tc>
        <w:tc>
          <w:tcPr>
            <w:tcW w:type="dxa" w:w="4082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正文直接按 utf-8 当成 JSON 文本。</w:t>
            </w:r>
          </w:p>
        </w:tc>
        <w:tc>
          <w:tcPr>
            <w:tcW w:type="dxa" w:w="334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入队并唤醒 ParseMessageThread。</w:t>
            </w:r>
          </w:p>
        </w:tc>
      </w:tr>
    </w:tbl>
    <w:p/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4.3 业务分发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ParseMessageThread 通过 parseCmd(cmd) 先把 DANMU_MSG:xx 之类的派生命令规整成主命令，再进入 switch。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DANMU_MSG：负责弹幕展示、日志落地、前端广播，以及进入自动回复匹配链。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SEND_GIFT / GUARD_BUY / SUPER_CHAT_MESSAGE / POPULARITY_RED_POCKET_NEW：统一进入“礼物感谢”逻辑。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INTERACT_WORD / INTERACT_WORD_V2：根据 msg_type 区分关注和进房事件，分别进入“关注感谢”与“欢迎感谢”。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LIVE / PREPARING：更新直播状态，并重新收敛配置对应的后台线程。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ANCHOR_LOT_START / POPULARITY_RED_POCKET_START：更新天选与红包缓存，用于后续屏蔽规则。</w:t>
      </w:r>
    </w:p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4.4 真正的核心算法：延时聚合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61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2438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聚合容器</w:t>
            </w:r>
          </w:p>
        </w:tc>
        <w:tc>
          <w:tcPr>
            <w:tcW w:type="dxa" w:w="1814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聚合键</w:t>
            </w:r>
          </w:p>
        </w:tc>
        <w:tc>
          <w:tcPr>
            <w:tcW w:type="dxa" w:w="3572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窗口逻辑</w:t>
            </w:r>
          </w:p>
        </w:tc>
      </w:tr>
      <w:tr>
        <w:tc>
          <w:tcPr>
            <w:tcW w:type="dxa" w:w="136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礼物感谢</w:t>
            </w:r>
          </w:p>
        </w:tc>
        <w:tc>
          <w:tcPr>
            <w:tcW w:type="dxa" w:w="243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thankGiftConcurrentHashMap</w:t>
            </w:r>
          </w:p>
        </w:tc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用户名 + 礼物名</w:t>
            </w:r>
          </w:p>
        </w:tc>
        <w:tc>
          <w:tcPr>
            <w:tcW w:type="dxa" w:w="3572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延时窗口内同一用户同一礼物做数量/总额累加；有新礼物就刷新 timestamp。</w:t>
            </w:r>
          </w:p>
        </w:tc>
      </w:tr>
      <w:tr>
        <w:tc>
          <w:tcPr>
            <w:tcW w:type="dxa" w:w="136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关注感谢</w:t>
            </w:r>
          </w:p>
        </w:tc>
        <w:tc>
          <w:tcPr>
            <w:tcW w:type="dxa" w:w="243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interacts</w:t>
            </w:r>
          </w:p>
        </w:tc>
        <w:tc>
          <w:tcPr>
            <w:tcW w:type="dxa" w:w="181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顺序列表（按批次切片）</w:t>
            </w:r>
          </w:p>
        </w:tc>
        <w:tc>
          <w:tcPr>
            <w:tcW w:type="dxa" w:w="3572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延时窗口结束后按 num 把多个用户名合并成一条感谢。</w:t>
            </w:r>
          </w:p>
        </w:tc>
      </w:tr>
      <w:tr>
        <w:tc>
          <w:tcPr>
            <w:tcW w:type="dxa" w:w="136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欢迎感谢</w:t>
            </w:r>
          </w:p>
        </w:tc>
        <w:tc>
          <w:tcPr>
            <w:tcW w:type="dxa" w:w="243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interactWelcome</w:t>
            </w:r>
          </w:p>
        </w:tc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顺序列表（按批次切片）</w:t>
            </w:r>
          </w:p>
        </w:tc>
        <w:tc>
          <w:tcPr>
            <w:tcW w:type="dxa" w:w="3572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延时窗口结束后按 num 把多个访客合并成欢迎文本。</w:t>
            </w:r>
          </w:p>
        </w:tc>
      </w:tr>
    </w:tbl>
    <w:p/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礼物感谢线程支持三种感谢模式：</w:t>
      </w:r>
      <w:r>
        <w:rPr>
          <w:rFonts w:ascii="Noto Sans CJK SC" w:hAnsi="Noto Sans CJK SC" w:eastAsia="Noto Sans CJK SC"/>
          <w:b/>
          <w:i w:val="0"/>
          <w:color w:val="1F4E79"/>
          <w:sz w:val="21"/>
        </w:rPr>
        <w:t>单人单种、单人多种、多人多种</w:t>
      </w:r>
      <w:r>
        <w:rPr>
          <w:rFonts w:ascii="Noto Sans CJK SC" w:hAnsi="Noto Sans CJK SC" w:eastAsia="Noto Sans CJK SC"/>
          <w:b w:val="0"/>
          <w:i w:val="0"/>
          <w:color w:val="000000"/>
          <w:sz w:val="21"/>
        </w:rPr>
        <w:t>。本质上就是把实时事件先缓存一小段时间，再按模板批量输出，避免直播间刷屏。</w:t>
      </w:r>
    </w:p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4.5 统一发送出口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AdvertThread、AutoReplyThread、ParseThankGiftThread、ParseThankFollowThread、ParseThankWelcomeThread 都只负责“产出待发文本”，不直接发。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所有文本统一进入 PublicDataConf.barrageString 队列，由 SendBarrageThread 作为唯一消费者。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发送前会读取 USERBARRAGEMESSAGE 中的最大允许弹幕长度；若文本过长，则按 maxLength 分段。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每发送一段或一条消息后固定 sleep 约 1455ms，用于频控。</w:t>
      </w:r>
    </w:p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5. 线程与模块职责对照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线程/模块</w:t>
            </w:r>
          </w:p>
        </w:tc>
        <w:tc>
          <w:tcPr>
            <w:tcW w:type="dxa" w:w="2041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触发点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HeartByteThread</w:t>
            </w:r>
          </w:p>
        </w:tc>
        <w:tc>
          <w:tcPr>
            <w:tcW w:type="dxa" w:w="204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建链成功后</w:t>
            </w:r>
          </w:p>
        </w:tc>
        <w:tc>
          <w:tcPr>
            <w:tcW w:type="dxa" w:w="396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每 30 秒发送一次直播 WS 心跳包，维持房间消息连接。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ParseMessageThread</w:t>
            </w:r>
          </w:p>
        </w:tc>
        <w:tc>
          <w:tcPr>
            <w:tcW w:type="dxa" w:w="204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建链成功后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消费 resultStrs 队列，做 cmd 分发和业务落地。</w:t>
            </w:r>
          </w:p>
        </w:tc>
      </w:tr>
      <w:tr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SendBarrageThread</w:t>
            </w:r>
          </w:p>
        </w:tc>
        <w:tc>
          <w:tcPr>
            <w:tcW w:type="dxa" w:w="204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存在任一发送型功能时</w:t>
            </w:r>
          </w:p>
        </w:tc>
        <w:tc>
          <w:tcPr>
            <w:tcW w:type="dxa" w:w="396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统一消费 barrageString 队列，分条并限速发送。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ParseThankGiftThread</w:t>
            </w:r>
          </w:p>
        </w:tc>
        <w:tc>
          <w:tcPr>
            <w:tcW w:type="dxa" w:w="204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礼物进入感谢缓存后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在延时窗口结束时，把礼物缓存转成感谢弹幕。</w:t>
            </w:r>
          </w:p>
        </w:tc>
      </w:tr>
      <w:tr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ParseThankFollowThread</w:t>
            </w:r>
          </w:p>
        </w:tc>
        <w:tc>
          <w:tcPr>
            <w:tcW w:type="dxa" w:w="204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新关注事件进入缓存后</w:t>
            </w:r>
          </w:p>
        </w:tc>
        <w:tc>
          <w:tcPr>
            <w:tcW w:type="dxa" w:w="396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按人数分组生成关注感谢弹幕。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ParseThankWelcomeThread</w:t>
            </w:r>
          </w:p>
        </w:tc>
        <w:tc>
          <w:tcPr>
            <w:tcW w:type="dxa" w:w="204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新访客事件进入缓存后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按人数分组生成欢迎弹幕。</w:t>
            </w:r>
          </w:p>
        </w:tc>
      </w:tr>
      <w:tr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AutoReplyThread</w:t>
            </w:r>
          </w:p>
        </w:tc>
        <w:tc>
          <w:tcPr>
            <w:tcW w:type="dxa" w:w="204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收到匹配型弹幕后</w:t>
            </w:r>
          </w:p>
        </w:tc>
        <w:tc>
          <w:tcPr>
            <w:tcW w:type="dxa" w:w="396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按关键词/屏蔽词/精确匹配规则生成自动回复。</w:t>
            </w:r>
          </w:p>
        </w:tc>
      </w:tr>
      <w:tr>
        <w:tc>
          <w:tcPr>
            <w:tcW w:type="dxa" w:w="181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AdvertThread</w:t>
            </w:r>
          </w:p>
        </w:tc>
        <w:tc>
          <w:tcPr>
            <w:tcW w:type="dxa" w:w="2041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配置开启广告姬后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按固定或随机间隔投喂广告文案到发送队列。</w:t>
            </w:r>
          </w:p>
        </w:tc>
      </w:tr>
      <w:tr>
        <w:tc>
          <w:tcPr>
            <w:tcW w:type="dxa" w:w="181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ReConnThread</w:t>
            </w:r>
          </w:p>
        </w:tc>
        <w:tc>
          <w:tcPr>
            <w:tcW w:type="dxa" w:w="2041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连接异常关闭后</w:t>
            </w:r>
          </w:p>
        </w:tc>
        <w:tc>
          <w:tcPr>
            <w:tcW w:type="dxa" w:w="396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固定间隔尝试重连；次数过多后拉长周期。</w:t>
            </w:r>
          </w:p>
        </w:tc>
      </w:tr>
    </w:tbl>
    <w:p/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6. 接口清单（按调用频度与位置整理）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 xml:space="preserve">说明：以下接口均来自源码中的 </w:t>
      </w:r>
      <w:r>
        <w:rPr>
          <w:rFonts w:ascii="Noto Sans CJK SC" w:hAnsi="Noto Sans CJK SC" w:eastAsia="Noto Sans CJK SC"/>
          <w:b/>
          <w:i w:val="0"/>
          <w:color w:val="1F4E79"/>
          <w:sz w:val="20"/>
        </w:rPr>
        <w:t>HttpRoomData / HttpUserData / DanmuWebsocket</w:t>
      </w: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。表中把接口按“主流程必经 / 高频运行期 / 可选扩展”分类，避免把边缘能力和主链路混在一起。</w:t>
      </w:r>
    </w:p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6.1 主流程必经接口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020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type="dxa" w:w="907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方法/入口</w:t>
            </w:r>
          </w:p>
        </w:tc>
        <w:tc>
          <w:tcPr>
            <w:tcW w:type="dxa" w:w="4819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URL / 路径</w:t>
            </w:r>
          </w:p>
        </w:tc>
        <w:tc>
          <w:tcPr>
            <w:tcW w:type="dxa" w:w="2835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020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房间初始化</w:t>
            </w:r>
          </w:p>
        </w:tc>
        <w:tc>
          <w:tcPr>
            <w:tcW w:type="dxa" w:w="90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https://api.live.bilibili.com/room/v1/Room/room_init?id={roomid}</w:t>
            </w:r>
          </w:p>
        </w:tc>
        <w:tc>
          <w:tcPr>
            <w:tcW w:type="dxa" w:w="283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把用户输入的短号解析为真实 room_id，并拿到主播 uid、直播状态、live_time 等。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房间信息</w:t>
            </w:r>
          </w:p>
        </w:tc>
        <w:tc>
          <w:tcPr>
            <w:tcW w:type="dxa" w:w="90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https://api.live.bilibili.com/room_ex/v1/RoomNews/get?roomid={roomid}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获取主播昵称等房间基础信息。</w:t>
            </w:r>
          </w:p>
        </w:tc>
      </w:tr>
      <w:tr>
        <w:tc>
          <w:tcPr>
            <w:tcW w:type="dxa" w:w="1020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WS 配置</w:t>
            </w:r>
          </w:p>
        </w:tc>
        <w:tc>
          <w:tcPr>
            <w:tcW w:type="dxa" w:w="90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https://api.live.bilibili.com/xlive/web-room/v1/index/getDanmuInfo</w:t>
            </w:r>
          </w:p>
        </w:tc>
        <w:tc>
          <w:tcPr>
            <w:tcW w:type="dxa" w:w="283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 WebSocket host_list 与 token；登录态下还会附带 wbi 参数。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房间详细信息</w:t>
            </w:r>
          </w:p>
        </w:tc>
        <w:tc>
          <w:tcPr>
            <w:tcW w:type="dxa" w:w="90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https://api.live.bilibili.com/xlive/web-room/v1/index/getInfoByRoom?room_id={roomid}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获取房间更详细信息，当前实现主要用来读取主播勋章信息。</w:t>
            </w:r>
          </w:p>
        </w:tc>
      </w:tr>
      <w:tr>
        <w:tc>
          <w:tcPr>
            <w:tcW w:type="dxa" w:w="1020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用户导航</w:t>
            </w:r>
          </w:p>
        </w:tc>
        <w:tc>
          <w:tcPr>
            <w:tcW w:type="dxa" w:w="90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https://api.bilibili.com/x/web-interface/nav</w:t>
            </w:r>
          </w:p>
        </w:tc>
        <w:tc>
          <w:tcPr>
            <w:tcW w:type="dxa" w:w="283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 wbiImg 等信息，为签名版 getDanmuInfo 提供参数。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粉丝统计</w:t>
            </w:r>
          </w:p>
        </w:tc>
        <w:tc>
          <w:tcPr>
            <w:tcW w:type="dxa" w:w="90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https://api.bilibili.com/x/relation/stat?vmid={auid}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获取当前主播粉丝数，用于变量替换与展示。</w:t>
            </w:r>
          </w:p>
        </w:tc>
      </w:tr>
      <w:tr>
        <w:tc>
          <w:tcPr>
            <w:tcW w:type="dxa" w:w="1020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用户房间属性</w:t>
            </w:r>
          </w:p>
        </w:tc>
        <w:tc>
          <w:tcPr>
            <w:tcW w:type="dxa" w:w="90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https://api.live.bilibili.com/xlive/web-room/v1/index/getInfoByUser?room_id={roomid}</w:t>
            </w:r>
          </w:p>
        </w:tc>
        <w:tc>
          <w:tcPr>
            <w:tcW w:type="dxa" w:w="2835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拿到用户当前房间可发送弹幕长度、样式属性以及是否房管。</w:t>
            </w:r>
          </w:p>
        </w:tc>
      </w:tr>
      <w:tr>
        <w:tc>
          <w:tcPr>
            <w:tcW w:type="dxa" w:w="1020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本地订阅 WS</w:t>
            </w:r>
          </w:p>
        </w:tc>
        <w:tc>
          <w:tcPr>
            <w:tcW w:type="dxa" w:w="90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WS ServerEndpoint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/danmu/sub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浏览器订阅本地处理结果；浏览器发来的文本也会被服务端代发为直播弹幕。</w:t>
            </w:r>
          </w:p>
        </w:tc>
      </w:tr>
    </w:tbl>
    <w:p/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6.2 高频运行期接口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URL / 路径</w:t>
            </w:r>
          </w:p>
        </w:tc>
        <w:tc>
          <w:tcPr>
            <w:tcW w:type="dxa" w:w="2778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13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发送弹幕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https://api.live.bilibili.com/msg/send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统一发送直播间弹幕；广告、自动回复、感谢消息最终都走这里。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发送私信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https://api.vc.bilibili.com/web_im/v1/web_im/send_msg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上舰私信、带礼品码私信等走该接口。</w:t>
            </w:r>
          </w:p>
        </w:tc>
      </w:tr>
      <w:tr>
        <w:tc>
          <w:tcPr>
            <w:tcW w:type="dxa" w:w="113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获取抽奖信息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https://api.live.bilibili.com/xlive/lottery-interface/v1/lottery/getLotteryInfoWeb?roomid={roomid}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检查房间红包/天选，用于礼物、关注、欢迎感谢的屏蔽逻辑。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获取舰长榜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https://api.live.bilibili.com/xlive/app-room/v1/guardTab/topList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启动时或需要时抓取舰长列表，支持本地舰长缓存。</w:t>
            </w:r>
          </w:p>
        </w:tc>
      </w:tr>
      <w:tr>
        <w:tc>
          <w:tcPr>
            <w:tcW w:type="dxa" w:w="113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获取关注者列表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https://api.bilibili.com/x/relation/followers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按页抓取关注者昵称集合。</w:t>
            </w:r>
          </w:p>
        </w:tc>
      </w:tr>
      <w:tr>
        <w:tc>
          <w:tcPr>
            <w:tcW w:type="dxa" w:w="113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获取头像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819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https://api.bilibili.com/x/space/acc/info?mid={uid}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按 uid 查询用户头像地址。</w:t>
            </w:r>
          </w:p>
        </w:tc>
      </w:tr>
    </w:tbl>
    <w:p/>
    <w:p>
      <w:pPr>
        <w:pStyle w:val="MyH2"/>
        <w:spacing w:before="40" w:after="80" w:line="276" w:lineRule="auto"/>
      </w:pPr>
      <w:r>
        <w:rPr>
          <w:rFonts w:ascii="Noto Sans CJK SC" w:hAnsi="Noto Sans CJK SC" w:eastAsia="Noto Sans CJK SC"/>
          <w:b/>
          <w:i w:val="0"/>
          <w:color w:val="1F4E79"/>
          <w:sz w:val="25"/>
        </w:rPr>
        <w:t>6.3 可选扩展接口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47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分类</w:t>
            </w:r>
          </w:p>
        </w:tc>
        <w:tc>
          <w:tcPr>
            <w:tcW w:type="dxa" w:w="794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4706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URL / 路径</w:t>
            </w:r>
          </w:p>
        </w:tc>
        <w:tc>
          <w:tcPr>
            <w:tcW w:type="dxa" w:w="2778"/>
            <w:shd w:fill="1F4E79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24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签到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70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https://api.live.bilibili.com/xlive/web-ucenter/v1/sign/DoSign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每日签到任务。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礼物包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706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https://api.live.bilibili.com/xlive/web-room/v1/gift/bag_list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查询背包礼物。</w:t>
            </w:r>
          </w:p>
        </w:tc>
      </w:tr>
      <w:tr>
        <w:tc>
          <w:tcPr>
            <w:tcW w:type="dxa" w:w="124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送背包礼物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70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https://api.live.bilibili.com/xlive/revenue/v1/gift/sendBag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自动送礼能力。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禁言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706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https://api.live.bilibili.com/banned_service/v2/Silent/add_block_user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自动回复规则里的 %BLOCK% 可触发禁言。</w:t>
            </w:r>
          </w:p>
        </w:tc>
      </w:tr>
      <w:tr>
        <w:tc>
          <w:tcPr>
            <w:tcW w:type="dxa" w:w="124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解除禁言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70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https://api.live.bilibili.com/banned_service/v1/Silent/del_room_block_user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房管工具或解禁流程。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二维码生成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706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https://passport.bilibili.com/x/passport-login/web/qrcode/generate?source=main-fe-header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扫码登录二维码生成。</w:t>
            </w:r>
          </w:p>
        </w:tc>
      </w:tr>
      <w:tr>
        <w:tc>
          <w:tcPr>
            <w:tcW w:type="dxa" w:w="1247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二维码轮询</w:t>
            </w:r>
          </w:p>
        </w:tc>
        <w:tc>
          <w:tcPr>
            <w:tcW w:type="dxa" w:w="794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706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https://passport.bilibili.com/x/passport-login/web/qrcode/poll</w:t>
            </w:r>
          </w:p>
        </w:tc>
        <w:tc>
          <w:tcPr>
            <w:tcW w:type="dxa" w:w="2778"/>
            <w:shd w:fill="F6F9FC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轮询扫码登录状态并提取 Set-Cookie。</w:t>
            </w:r>
          </w:p>
        </w:tc>
      </w:tr>
      <w:tr>
        <w:tc>
          <w:tcPr>
            <w:tcW w:type="dxa" w:w="1247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退出登录</w:t>
            </w:r>
          </w:p>
        </w:tc>
        <w:tc>
          <w:tcPr>
            <w:tcW w:type="dxa" w:w="794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706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https://passport.bilibili.com/login?act=exit</w:t>
            </w:r>
          </w:p>
        </w:tc>
        <w:tc>
          <w:tcPr>
            <w:tcW w:type="dxa" w:w="2778"/>
            <w:shd w:fill="FFFFFF"/>
            <w:vAlign w:val="center"/>
            <w:tcBorders>
              <w:top w:val="single" w:sz="6" w:color="B7C6D6"/>
              <w:left w:val="single" w:sz="6" w:color="B7C6D6"/>
              <w:bottom w:val="single" w:sz="6" w:color="B7C6D6"/>
              <w:right w:val="single" w:sz="6" w:color="B7C6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退出登录。</w:t>
            </w:r>
          </w:p>
        </w:tc>
      </w:tr>
    </w:tbl>
    <w:p/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7. 首包、心跳与前端联动说明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直播房间事件并不是通过普通 HTTP 长轮询接收，而是通过 getDanmuInfo 返回的 host_list 建立 WebSocket。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首包认证数据会包含 roomId、uid、token，以及游客态下生成的 buvid；随后通过 BarrageHeadHandle 组装协议头。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首包成功后服务端会返回 type=8 的认证确认包；之后通过 type=3 的心跳回包刷新房间人气值。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本地 /danmu/sub 的作用并不是连接 B 站，而是把服务端已经解析过的事件再转发给本地浏览器页面。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浏览器若通过 /danmu/sub 发文本给服务端，服务端会直接调用 httpPostSendBarrage(message) 把它发到直播间。</w:t>
      </w:r>
    </w:p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8. 适合二次开发的切入点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若要新增一种“感谢对象”，优先复用“缓存列表/Map + 延时线程 + 模板输出 + 统一发送队列”的模式。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若要新增业务事件，优先从 ParseMessageThread 的 cmd 分发中插入，而不是在 WebSocket 层硬编码。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若要做风控或刷屏保护，优先在 SendBarrageThread 这一层统一处理，而不是在各业务线程重复写频控。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000000"/>
          <w:sz w:val="20"/>
        </w:rPr>
        <w:t>若要替换 B 站接口或适配新协议，改造点主要集中在 HttpRoomData / HttpUserData / HandleWebsocketPackage。</w:t>
      </w:r>
    </w:p>
    <w:p>
      <w:pPr>
        <w:pStyle w:val="MyH1"/>
        <w:spacing w:before="120" w:after="120" w:line="276" w:lineRule="auto"/>
      </w:pPr>
      <w:r>
        <w:rPr>
          <w:rFonts w:ascii="Noto Sans CJK SC" w:hAnsi="Noto Sans CJK SC" w:eastAsia="Noto Sans CJK SC"/>
          <w:b/>
          <w:i w:val="0"/>
          <w:color w:val="15324B"/>
          <w:sz w:val="31"/>
        </w:rPr>
        <w:t>9. 源码参考文件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src/main/java/xyz/acproject/danmuji/service/impl/ClientServiceImpl.java —— 建链入口、房间初始化、首包认证、重连。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src/main/java/xyz/acproject/danmuji/service/impl/SetServiceImpl.java —— 启动配置收敛、线程开关、自动连接。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src/main/java/xyz/acproject/danmuji/client/Websocket.java —— WS 生命周期、异常关闭与重连触发。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src/main/java/xyz/acproject/danmuji/ws/HandleWebsocketPackage.java —— 包头解析、解压、多子包拆分。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src/main/java/xyz/acproject/danmuji/thread/core/ParseMessageThread.java —— cmd 分发、礼物/关注/欢迎/自动回复核心逻辑。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src/main/java/xyz/acproject/danmuji/thread/SendBarrageThread.java —— 分条发送与频控。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src/main/java/xyz/acproject/danmuji/thread/ParseThankGiftThread.java —— 礼物感谢延时聚合。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src/main/java/xyz/acproject/danmuji/thread/ParseThankFollowThread.java —— 关注感谢聚合。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src/main/java/xyz/acproject/danmuji/thread/ParseThankWelcomeThread.java —— 欢迎感谢聚合。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src/main/java/xyz/acproject/danmuji/thread/AutoReplyThread.java —— 自动回复规则与变量替换。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src/main/java/xyz/acproject/danmuji/http/HttpRoomData.java —— 房间相关 HTTP 接口。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src/main/java/xyz/acproject/danmuji/http/HttpUserData.java —— 用户、发送、私信、禁言、登录等接口。</w:t>
      </w:r>
    </w:p>
    <w:p>
      <w:pPr>
        <w:pStyle w:val="ListBullet"/>
        <w:spacing w:before="0" w:after="4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src/main/java/xyz/acproject/danmuji/controller/DanmuWebsocket.java —— 本地浏览器订阅端 /danmu/sub。</w:t>
      </w:r>
    </w:p>
    <w:p>
      <w:pPr>
        <w:spacing w:before="160" w:after="0" w:line="276" w:lineRule="auto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备注：本说明文档聚焦于</w:t>
      </w:r>
      <w:r>
        <w:rPr>
          <w:rFonts w:ascii="Noto Sans CJK SC" w:hAnsi="Noto Sans CJK SC" w:eastAsia="Noto Sans CJK SC"/>
          <w:b/>
          <w:i w:val="0"/>
          <w:color w:val="666666"/>
          <w:sz w:val="19"/>
        </w:rPr>
        <w:t>主流程与高价值接口</w:t>
      </w: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，未把所有边缘管理接口逐一展开；若你需要，我可以再补一版“更像接口文档”的清单，把请求参数、返回字段、调用位置逐项细化。</w:t>
      </w:r>
    </w:p>
    <w:sectPr w:rsidR="00FC693F" w:rsidRPr="0006063C" w:rsidSect="00034616">
      <w:footerReference w:type="default" r:id="rId9"/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基于 BanqiJane/Bilibili_Danmuji（master）源码梳理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H1">
    <w:name w:val="MyH1"/>
    <w:basedOn w:val="Heading1"/>
    <w:rPr>
      <w:rFonts w:ascii="Noto Sans CJK SC" w:hAnsi="Noto Sans CJK SC" w:eastAsia="Noto Sans CJK SC"/>
      <w:b/>
      <w:color w:val="15324B"/>
      <w:sz w:val="31"/>
    </w:rPr>
  </w:style>
  <w:style w:type="paragraph" w:customStyle="1" w:styleId="MyH2">
    <w:name w:val="MyH2"/>
    <w:basedOn w:val="Heading2"/>
    <w:rPr>
      <w:rFonts w:ascii="Noto Sans CJK SC" w:hAnsi="Noto Sans CJK SC" w:eastAsia="Noto Sans CJK SC"/>
      <w:b/>
      <w:color w:val="1F4E79"/>
      <w:sz w:val="25"/>
    </w:rPr>
  </w:style>
  <w:style w:type="paragraph" w:customStyle="1" w:styleId="MyH3">
    <w:name w:val="MyH3"/>
    <w:basedOn w:val="Heading3"/>
    <w:rPr>
      <w:rFonts w:ascii="Noto Sans CJK SC" w:hAnsi="Noto Sans CJK SC" w:eastAsia="Noto Sans CJK SC"/>
      <w:b/>
      <w:color w:val="15324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