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VIETNAM – KOREA UNIVERSITY OF INFORMATION AND COMMUNICATION TECHNOLOGY</w:t>
        <w:br/>
      </w:r>
      <w:r>
        <w:rPr>
          <w:b/>
          <w:sz w:val="24"/>
        </w:rPr>
        <w:t>FACULTY OF COMPUTER SCIENCE</w:t>
        <w:br/>
        <w:br/>
        <w:br/>
        <w:br/>
      </w:r>
    </w:p>
    <w:p>
      <w:pPr>
        <w:jc w:val="center"/>
      </w:pPr>
      <w:r>
        <w:rPr>
          <w:sz w:val="28"/>
        </w:rPr>
        <w:t>COURSE PROJECTS REPORT</w:t>
        <w:br/>
        <w:br/>
      </w:r>
      <w:r>
        <w:rPr>
          <w:b/>
          <w:sz w:val="40"/>
        </w:rPr>
        <w:t>PERSONALIZED COURSE RECOMMENDATION SYSTEM</w:t>
        <w:br/>
      </w:r>
      <w:r>
        <w:rPr>
          <w:i/>
          <w:sz w:val="26"/>
        </w:rPr>
        <w:t>HỆ THỐNG GỢI Ý KHÓA HỌC CÁ NHÂN HÓA</w:t>
        <w:br/>
        <w:br/>
        <w:br/>
        <w:br/>
        <w:br/>
      </w:r>
    </w:p>
    <w:p>
      <w:pPr>
        <w:ind w:left="2160"/>
        <w:jc w:val="left"/>
      </w:pPr>
      <w:r>
        <w:rPr>
          <w:b/>
          <w:sz w:val="24"/>
        </w:rPr>
        <w:t>Students:</w:t>
        <w:br/>
      </w:r>
      <w:r>
        <w:rPr>
          <w:sz w:val="24"/>
        </w:rPr>
        <w:t>1. Nguyễn Tuấn Khánh - MSV: 24ITE046</w:t>
        <w:br/>
      </w:r>
      <w:r>
        <w:rPr>
          <w:sz w:val="24"/>
        </w:rPr>
        <w:t>2. Hoàng Văn Chí Tâm - MSV: 24ITB171</w:t>
        <w:br/>
      </w:r>
      <w:r>
        <w:rPr>
          <w:b/>
          <w:sz w:val="24"/>
        </w:rPr>
        <w:t>Nhóm thực hiện: Nhóm 14</w:t>
        <w:br/>
      </w:r>
      <w:r>
        <w:rPr>
          <w:sz w:val="24"/>
        </w:rPr>
        <w:t>Courses: CĐ1 Hệ khuyến nghị_TA (10)</w:t>
        <w:br/>
        <w:br/>
        <w:br/>
        <w:br/>
        <w:br/>
      </w:r>
    </w:p>
    <w:p>
      <w:pPr>
        <w:jc w:val="center"/>
      </w:pPr>
      <w:r>
        <w:rPr>
          <w:sz w:val="24"/>
        </w:rPr>
        <w:t>Đà Nẵng, tháng 6 năm 2026</w:t>
      </w:r>
    </w:p>
    <w:p>
      <w:r>
        <w:br w:type="page"/>
      </w:r>
    </w:p>
    <w:p>
      <w:pPr>
        <w:jc w:val="center"/>
      </w:pPr>
      <w:r>
        <w:rPr>
          <w:b/>
          <w:sz w:val="28"/>
        </w:rPr>
        <w:t>NHẬN XÉT CỦA GIẢNG VIÊN HƯỚNG DẪN</w:t>
      </w:r>
    </w:p>
    <w:p>
      <w:r>
        <w:br/>
        <w:t>..............................................................................................................</w:t>
        <w:br/>
      </w:r>
    </w:p>
    <w:p>
      <w:r>
        <w:t>..............................................................................................................</w:t>
        <w:br/>
      </w:r>
    </w:p>
    <w:p>
      <w:r>
        <w:t>..............................................................................................................</w:t>
        <w:br/>
      </w:r>
    </w:p>
    <w:p>
      <w:r>
        <w:t>..............................................................................................................</w:t>
        <w:br/>
      </w:r>
    </w:p>
    <w:p>
      <w:r>
        <w:t>..............................................................................................................</w:t>
        <w:br/>
      </w:r>
    </w:p>
    <w:p>
      <w:r>
        <w:t>..............................................................................................................</w:t>
        <w:br/>
      </w:r>
    </w:p>
    <w:p>
      <w:r>
        <w:t>..............................................................................................................</w:t>
        <w:br/>
      </w:r>
    </w:p>
    <w:p>
      <w:r>
        <w:t>..............................................................................................................</w:t>
        <w:br/>
      </w:r>
    </w:p>
    <w:p>
      <w:r>
        <w:t>..............................................................................................................</w:t>
        <w:br/>
      </w:r>
    </w:p>
    <w:p>
      <w:pPr>
        <w:jc w:val="right"/>
      </w:pPr>
      <w:r>
        <w:rPr>
          <w:i/>
          <w:sz w:val="24"/>
        </w:rPr>
        <w:t>Đà Nẵng, ngày ... tháng 6 năm 2026</w:t>
        <w:br/>
        <w:t>Giảng viên hướng dẫn</w:t>
        <w:br/>
        <w:br/>
        <w:br/>
        <w:br/>
        <w:t>(Ký và ghi rõ họ tên)</w:t>
      </w:r>
    </w:p>
    <w:p>
      <w:r>
        <w:br w:type="page"/>
      </w:r>
    </w:p>
    <w:p>
      <w:pPr>
        <w:jc w:val="center"/>
      </w:pPr>
      <w:r>
        <w:rPr>
          <w:b/>
          <w:sz w:val="28"/>
        </w:rPr>
        <w:t>LỜI CẢM ƠN</w:t>
      </w:r>
    </w:p>
    <w:p>
      <w:pPr>
        <w:spacing w:after="240" w:line="276" w:lineRule="auto"/>
      </w:pPr>
      <w:r>
        <w:t>Báo cáo này được thực hiện tại Trường Đại học Công nghệ thông tin và Truyền thông Việt - Hàn. Trước tiên, nhóm chúng em xin gửi lời cảm ơn chân thành đến Giảng viên hướng dẫn đã hỗ trợ, định hướng và chỉ bảo tận tình cho nhóm trong suốt thời gian thực hiện dự án Personalized Course Recommendation System.</w:t>
      </w:r>
    </w:p>
    <w:p>
      <w:pPr>
        <w:spacing w:after="240" w:line="276" w:lineRule="auto"/>
      </w:pPr>
      <w:r>
        <w:t>Xin cảm ơn các Thầy/Cô trong trường đã tạo điều kiện cho chúng em học tập, tiếp thu và nghiên cứu các kiến thức nền tảng về Khoa học dữ liệu, Học máy và Phát triển phần mềm để thực hiện đồ án lần này.</w:t>
      </w:r>
    </w:p>
    <w:p>
      <w:pPr>
        <w:spacing w:after="240" w:line="276" w:lineRule="auto"/>
      </w:pPr>
      <w:r>
        <w:t>Cuối cùng, xin gửi lời cảm ơn đến các thành viên trong nhóm 14 đã cùng nhau nỗ lực, chia sẻ kiến thức, kinh nghiệm làm việc nhóm qua GitHub, API, và cùng nhau trải qua toàn bộ vòng đời phát triển một sản phẩm Machine Learning thực tế. Do giới hạn về thời gian và kinh nghiệm thực tiễn nên kết quả của đề tài sẽ không tránh khỏi sai sót. Nhóm chúng em rất mong nhận được sự thông cảm và những lời góp ý quý giá của thầy cô để hoàn thiện hơn trong tương lai.</w:t>
      </w:r>
    </w:p>
    <w:p>
      <w:pPr>
        <w:jc w:val="right"/>
      </w:pPr>
      <w:r>
        <w:t>Chúng em xin chân thành cảm ơn!</w:t>
      </w:r>
    </w:p>
    <w:p>
      <w:r>
        <w:br w:type="page"/>
      </w:r>
    </w:p>
    <w:p>
      <w:pPr>
        <w:jc w:val="center"/>
      </w:pPr>
      <w:r>
        <w:rPr>
          <w:b/>
          <w:sz w:val="28"/>
        </w:rPr>
        <w:t>MỤC LỤC</w:t>
      </w:r>
    </w:p>
    <w:p>
      <w:pPr>
        <w:spacing w:line="276" w:lineRule="auto"/>
      </w:pPr>
      <w:r>
        <w:rPr>
          <w:sz w:val="22"/>
        </w:rPr>
        <w:t>NHẬN XÉT CỦA GIẢNG VIÊN HƯỚNG DẪN</w:t>
      </w:r>
      <w:r>
        <w:rPr>
          <w:color w:val="808080"/>
          <w:sz w:val="20"/>
        </w:rPr>
        <w:t>..................................</w:t>
      </w:r>
      <w:r>
        <w:rPr>
          <w:b/>
          <w:sz w:val="22"/>
        </w:rPr>
        <w:t>i</w:t>
      </w:r>
    </w:p>
    <w:p>
      <w:pPr>
        <w:spacing w:line="276" w:lineRule="auto"/>
      </w:pPr>
      <w:r>
        <w:rPr>
          <w:sz w:val="22"/>
        </w:rPr>
        <w:t>LỜI CẢM ƠN</w:t>
      </w:r>
      <w:r>
        <w:rPr>
          <w:color w:val="808080"/>
          <w:sz w:val="20"/>
        </w:rPr>
        <w:t>................................................................................</w:t>
      </w:r>
      <w:r>
        <w:rPr>
          <w:b/>
          <w:sz w:val="22"/>
        </w:rPr>
        <w:t>ii</w:t>
      </w:r>
    </w:p>
    <w:p>
      <w:pPr>
        <w:spacing w:line="276" w:lineRule="auto"/>
      </w:pPr>
      <w:r>
        <w:rPr>
          <w:sz w:val="22"/>
        </w:rPr>
        <w:t>MỞ ĐẦU</w:t>
      </w:r>
      <w:r>
        <w:rPr>
          <w:color w:val="808080"/>
          <w:sz w:val="20"/>
        </w:rPr>
        <w:t>........................................................................................</w:t>
      </w:r>
      <w:r>
        <w:rPr>
          <w:b/>
          <w:sz w:val="22"/>
        </w:rPr>
        <w:t>1</w:t>
      </w:r>
    </w:p>
    <w:p>
      <w:pPr>
        <w:spacing w:line="276" w:lineRule="auto"/>
      </w:pPr>
      <w:r>
        <w:rPr>
          <w:sz w:val="22"/>
        </w:rPr>
        <w:t xml:space="preserve">  1. Giới thiệu đề tài</w:t>
      </w:r>
      <w:r>
        <w:rPr>
          <w:color w:val="808080"/>
          <w:sz w:val="20"/>
        </w:rPr>
        <w:t>........................................................</w:t>
      </w:r>
      <w:r>
        <w:rPr>
          <w:b/>
          <w:sz w:val="22"/>
        </w:rPr>
        <w:t>1</w:t>
      </w:r>
    </w:p>
    <w:p>
      <w:pPr>
        <w:spacing w:line="276" w:lineRule="auto"/>
      </w:pPr>
      <w:r>
        <w:rPr>
          <w:sz w:val="22"/>
        </w:rPr>
        <w:t xml:space="preserve">  2. Mục đích của đề tài</w:t>
      </w:r>
      <w:r>
        <w:rPr>
          <w:color w:val="808080"/>
          <w:sz w:val="20"/>
        </w:rPr>
        <w:t>....................................................</w:t>
      </w:r>
      <w:r>
        <w:rPr>
          <w:b/>
          <w:sz w:val="22"/>
        </w:rPr>
        <w:t>1</w:t>
      </w:r>
    </w:p>
    <w:p>
      <w:pPr>
        <w:spacing w:line="276" w:lineRule="auto"/>
      </w:pPr>
      <w:r>
        <w:rPr>
          <w:sz w:val="22"/>
        </w:rPr>
        <w:t xml:space="preserve">  3. Đối tượng và phạm vi nghiên cứu</w:t>
      </w:r>
      <w:r>
        <w:rPr>
          <w:color w:val="808080"/>
          <w:sz w:val="20"/>
        </w:rPr>
        <w:t>............................</w:t>
      </w:r>
      <w:r>
        <w:rPr>
          <w:b/>
          <w:sz w:val="22"/>
        </w:rPr>
        <w:t>1</w:t>
      </w:r>
    </w:p>
    <w:p>
      <w:pPr>
        <w:spacing w:line="276" w:lineRule="auto"/>
      </w:pPr>
      <w:r>
        <w:rPr>
          <w:sz w:val="22"/>
        </w:rPr>
        <w:t xml:space="preserve">  4. Kết cấu báo cáo</w:t>
      </w:r>
      <w:r>
        <w:rPr>
          <w:color w:val="808080"/>
          <w:sz w:val="20"/>
        </w:rPr>
        <w:t>............................................................</w:t>
      </w:r>
      <w:r>
        <w:rPr>
          <w:b/>
          <w:sz w:val="22"/>
        </w:rPr>
        <w:t>2</w:t>
      </w:r>
    </w:p>
    <w:p>
      <w:pPr>
        <w:spacing w:line="276" w:lineRule="auto"/>
      </w:pPr>
      <w:r>
        <w:rPr>
          <w:sz w:val="22"/>
        </w:rPr>
        <w:t>CHƯƠNG 1: CƠ SỞ LÝ THUYẾT</w:t>
      </w:r>
      <w:r>
        <w:rPr>
          <w:color w:val="808080"/>
          <w:sz w:val="20"/>
        </w:rPr>
        <w:t>..................................................</w:t>
      </w:r>
      <w:r>
        <w:rPr>
          <w:b/>
          <w:sz w:val="22"/>
        </w:rPr>
        <w:t>3</w:t>
      </w:r>
    </w:p>
    <w:p>
      <w:pPr>
        <w:spacing w:line="276" w:lineRule="auto"/>
      </w:pPr>
      <w:r>
        <w:rPr>
          <w:sz w:val="22"/>
        </w:rPr>
        <w:t xml:space="preserve">  1.1 Tổng quan về Hệ thống gợi ý</w:t>
      </w:r>
      <w:r>
        <w:rPr>
          <w:color w:val="808080"/>
          <w:sz w:val="20"/>
        </w:rPr>
        <w:t>..................................</w:t>
      </w:r>
      <w:r>
        <w:rPr>
          <w:b/>
          <w:sz w:val="22"/>
        </w:rPr>
        <w:t>3</w:t>
      </w:r>
    </w:p>
    <w:p>
      <w:pPr>
        <w:spacing w:line="276" w:lineRule="auto"/>
      </w:pPr>
      <w:r>
        <w:rPr>
          <w:sz w:val="22"/>
        </w:rPr>
        <w:t xml:space="preserve">  1.2 Các thuật toán Học máy ứng dụng</w:t>
      </w:r>
      <w:r>
        <w:rPr>
          <w:color w:val="808080"/>
          <w:sz w:val="20"/>
        </w:rPr>
        <w:t>..........................</w:t>
      </w:r>
      <w:r>
        <w:rPr>
          <w:b/>
          <w:sz w:val="22"/>
        </w:rPr>
        <w:t>3</w:t>
      </w:r>
    </w:p>
    <w:p>
      <w:pPr>
        <w:spacing w:line="276" w:lineRule="auto"/>
      </w:pPr>
      <w:r>
        <w:rPr>
          <w:sz w:val="22"/>
        </w:rPr>
        <w:t xml:space="preserve">    1.2.1 Lọc cộng tác dựa trên người dùng (User-Based CF)</w:t>
      </w:r>
      <w:r>
        <w:rPr>
          <w:color w:val="808080"/>
          <w:sz w:val="20"/>
        </w:rPr>
        <w:t>.....</w:t>
      </w:r>
      <w:r>
        <w:rPr>
          <w:b/>
          <w:sz w:val="22"/>
        </w:rPr>
        <w:t>3</w:t>
      </w:r>
    </w:p>
    <w:p>
      <w:pPr>
        <w:spacing w:line="276" w:lineRule="auto"/>
      </w:pPr>
      <w:r>
        <w:rPr>
          <w:sz w:val="22"/>
        </w:rPr>
        <w:t xml:space="preserve">    1.2.2 Lọc theo nội dung (Content-Based Filtering)</w:t>
      </w:r>
      <w:r>
        <w:rPr>
          <w:color w:val="808080"/>
          <w:sz w:val="20"/>
        </w:rPr>
        <w:t>.....</w:t>
      </w:r>
      <w:r>
        <w:rPr>
          <w:b/>
          <w:sz w:val="22"/>
        </w:rPr>
        <w:t>3</w:t>
      </w:r>
    </w:p>
    <w:p>
      <w:pPr>
        <w:spacing w:line="276" w:lineRule="auto"/>
      </w:pPr>
      <w:r>
        <w:rPr>
          <w:sz w:val="22"/>
        </w:rPr>
        <w:t xml:space="preserve">    1.2.3 Hệ thống gợi ý lai (Hybrid Recommendation System)</w:t>
      </w:r>
      <w:r>
        <w:rPr>
          <w:color w:val="808080"/>
          <w:sz w:val="20"/>
        </w:rPr>
        <w:t>.....</w:t>
      </w:r>
      <w:r>
        <w:rPr>
          <w:b/>
          <w:sz w:val="22"/>
        </w:rPr>
        <w:t>4</w:t>
      </w:r>
    </w:p>
    <w:p>
      <w:pPr>
        <w:spacing w:line="276" w:lineRule="auto"/>
      </w:pPr>
      <w:r>
        <w:rPr>
          <w:sz w:val="22"/>
        </w:rPr>
        <w:t xml:space="preserve">  1.3 Các công nghệ phát triển hệ thống</w:t>
      </w:r>
      <w:r>
        <w:rPr>
          <w:color w:val="808080"/>
          <w:sz w:val="20"/>
        </w:rPr>
        <w:t>......................</w:t>
      </w:r>
      <w:r>
        <w:rPr>
          <w:b/>
          <w:sz w:val="22"/>
        </w:rPr>
        <w:t>4</w:t>
      </w:r>
    </w:p>
    <w:p>
      <w:pPr>
        <w:spacing w:line="276" w:lineRule="auto"/>
      </w:pPr>
      <w:r>
        <w:rPr>
          <w:sz w:val="22"/>
        </w:rPr>
        <w:t>CHƯƠNG 2: PHÂN TÍCH VÀ THIẾT KẾ HỆ THỐNG</w:t>
      </w:r>
      <w:r>
        <w:rPr>
          <w:color w:val="808080"/>
          <w:sz w:val="20"/>
        </w:rPr>
        <w:t>....................</w:t>
      </w:r>
      <w:r>
        <w:rPr>
          <w:b/>
          <w:sz w:val="22"/>
        </w:rPr>
        <w:t>5</w:t>
      </w:r>
    </w:p>
    <w:p>
      <w:pPr>
        <w:spacing w:line="276" w:lineRule="auto"/>
      </w:pPr>
      <w:r>
        <w:rPr>
          <w:sz w:val="22"/>
        </w:rPr>
        <w:t xml:space="preserve">  2.1 Khảo sát và Mô tả bài toán</w:t>
      </w:r>
      <w:r>
        <w:rPr>
          <w:color w:val="808080"/>
          <w:sz w:val="20"/>
        </w:rPr>
        <w:t>....................................</w:t>
      </w:r>
      <w:r>
        <w:rPr>
          <w:b/>
          <w:sz w:val="22"/>
        </w:rPr>
        <w:t>5</w:t>
      </w:r>
    </w:p>
    <w:p>
      <w:pPr>
        <w:spacing w:line="276" w:lineRule="auto"/>
      </w:pPr>
      <w:r>
        <w:rPr>
          <w:sz w:val="22"/>
        </w:rPr>
        <w:t xml:space="preserve">  2.2 Kiến trúc hệ thống</w:t>
      </w:r>
      <w:r>
        <w:rPr>
          <w:color w:val="808080"/>
          <w:sz w:val="20"/>
        </w:rPr>
        <w:t>....................................................</w:t>
      </w:r>
      <w:r>
        <w:rPr>
          <w:b/>
          <w:sz w:val="22"/>
        </w:rPr>
        <w:t>5</w:t>
      </w:r>
    </w:p>
    <w:p>
      <w:pPr>
        <w:spacing w:line="276" w:lineRule="auto"/>
      </w:pPr>
      <w:r>
        <w:rPr>
          <w:sz w:val="22"/>
        </w:rPr>
        <w:t xml:space="preserve">  2.3 Thiết kế Cơ sở dữ liệu và Lưu trữ</w:t>
      </w:r>
      <w:r>
        <w:rPr>
          <w:color w:val="808080"/>
          <w:sz w:val="20"/>
        </w:rPr>
        <w:t>......................</w:t>
      </w:r>
      <w:r>
        <w:rPr>
          <w:b/>
          <w:sz w:val="22"/>
        </w:rPr>
        <w:t>6</w:t>
      </w:r>
    </w:p>
    <w:p>
      <w:pPr>
        <w:spacing w:line="276" w:lineRule="auto"/>
      </w:pPr>
      <w:r>
        <w:rPr>
          <w:sz w:val="22"/>
        </w:rPr>
        <w:t xml:space="preserve">  2.4 Phân tích phương pháp gợi ý (Mô hình hóa)</w:t>
      </w:r>
      <w:r>
        <w:rPr>
          <w:color w:val="808080"/>
          <w:sz w:val="20"/>
        </w:rPr>
        <w:t>......</w:t>
      </w:r>
      <w:r>
        <w:rPr>
          <w:b/>
          <w:sz w:val="22"/>
        </w:rPr>
        <w:t>6</w:t>
      </w:r>
    </w:p>
    <w:p>
      <w:pPr>
        <w:spacing w:line="276" w:lineRule="auto"/>
      </w:pPr>
      <w:r>
        <w:rPr>
          <w:sz w:val="22"/>
        </w:rPr>
        <w:t xml:space="preserve">    2.4.1 Thuật toán Collaborative Filtering - Lọc cộng tác dựa trên người dùng</w:t>
      </w:r>
      <w:r>
        <w:rPr>
          <w:color w:val="808080"/>
          <w:sz w:val="20"/>
        </w:rPr>
        <w:t>.....</w:t>
      </w:r>
      <w:r>
        <w:rPr>
          <w:b/>
          <w:sz w:val="22"/>
        </w:rPr>
        <w:t>6</w:t>
      </w:r>
    </w:p>
    <w:p>
      <w:pPr>
        <w:spacing w:line="276" w:lineRule="auto"/>
      </w:pPr>
      <w:r>
        <w:rPr>
          <w:sz w:val="22"/>
        </w:rPr>
        <w:t xml:space="preserve">    2.4.2 Thuật toán Content-Based Filtering - Lọc dựa trên nội dung</w:t>
      </w:r>
      <w:r>
        <w:rPr>
          <w:color w:val="808080"/>
          <w:sz w:val="20"/>
        </w:rPr>
        <w:t>.....</w:t>
      </w:r>
      <w:r>
        <w:rPr>
          <w:b/>
          <w:sz w:val="22"/>
        </w:rPr>
        <w:t>7</w:t>
      </w:r>
    </w:p>
    <w:p>
      <w:pPr>
        <w:spacing w:line="276" w:lineRule="auto"/>
      </w:pPr>
      <w:r>
        <w:rPr>
          <w:sz w:val="22"/>
        </w:rPr>
        <w:t xml:space="preserve">    2.4.3 Thuật toán Lai (Hybrid) - Trọng số kết hợp</w:t>
      </w:r>
      <w:r>
        <w:rPr>
          <w:color w:val="808080"/>
          <w:sz w:val="20"/>
        </w:rPr>
        <w:t>.....</w:t>
      </w:r>
      <w:r>
        <w:rPr>
          <w:b/>
          <w:sz w:val="22"/>
        </w:rPr>
        <w:t>9</w:t>
      </w:r>
    </w:p>
    <w:p>
      <w:pPr>
        <w:spacing w:line="276" w:lineRule="auto"/>
      </w:pPr>
      <w:r>
        <w:rPr>
          <w:sz w:val="22"/>
        </w:rPr>
        <w:t>CHƯƠNG 3: CÀI ĐẶT VÀ KẾT QUẢ THỬ NGHIỆM</w:t>
      </w:r>
      <w:r>
        <w:rPr>
          <w:color w:val="808080"/>
          <w:sz w:val="20"/>
        </w:rPr>
        <w:t>......................</w:t>
      </w:r>
      <w:r>
        <w:rPr>
          <w:b/>
          <w:sz w:val="22"/>
        </w:rPr>
        <w:t>11</w:t>
      </w:r>
    </w:p>
    <w:p>
      <w:pPr>
        <w:spacing w:line="276" w:lineRule="auto"/>
      </w:pPr>
      <w:r>
        <w:rPr>
          <w:sz w:val="22"/>
        </w:rPr>
        <w:t xml:space="preserve">  3.1 Cài đặt hệ thống thực tế</w:t>
      </w:r>
      <w:r>
        <w:rPr>
          <w:color w:val="808080"/>
          <w:sz w:val="20"/>
        </w:rPr>
        <w:t>........................................</w:t>
      </w:r>
      <w:r>
        <w:rPr>
          <w:b/>
          <w:sz w:val="22"/>
        </w:rPr>
        <w:t>11</w:t>
      </w:r>
    </w:p>
    <w:p>
      <w:pPr>
        <w:spacing w:line="276" w:lineRule="auto"/>
      </w:pPr>
      <w:r>
        <w:rPr>
          <w:sz w:val="22"/>
        </w:rPr>
        <w:t xml:space="preserve">  3.2 Thiết kế Đánh giá và Các độ đo thử nghiệm</w:t>
      </w:r>
      <w:r>
        <w:rPr>
          <w:color w:val="808080"/>
          <w:sz w:val="20"/>
        </w:rPr>
        <w:t>......</w:t>
      </w:r>
      <w:r>
        <w:rPr>
          <w:b/>
          <w:sz w:val="22"/>
        </w:rPr>
        <w:t>11</w:t>
      </w:r>
    </w:p>
    <w:p>
      <w:pPr>
        <w:spacing w:line="276" w:lineRule="auto"/>
      </w:pPr>
      <w:r>
        <w:rPr>
          <w:sz w:val="22"/>
        </w:rPr>
        <w:t xml:space="preserve">  3.3 Kết quả thử nghiệm đề xuất thực tế</w:t>
      </w:r>
      <w:r>
        <w:rPr>
          <w:color w:val="808080"/>
          <w:sz w:val="20"/>
        </w:rPr>
        <w:t>....................</w:t>
      </w:r>
      <w:r>
        <w:rPr>
          <w:b/>
          <w:sz w:val="22"/>
        </w:rPr>
        <w:t>12</w:t>
      </w:r>
    </w:p>
    <w:p>
      <w:pPr>
        <w:spacing w:line="276" w:lineRule="auto"/>
      </w:pPr>
      <w:r>
        <w:rPr>
          <w:sz w:val="22"/>
        </w:rPr>
        <w:t xml:space="preserve">    3.3.1 Giao thức và Thiết kế Đánh giá</w:t>
      </w:r>
      <w:r>
        <w:rPr>
          <w:color w:val="808080"/>
          <w:sz w:val="20"/>
        </w:rPr>
        <w:t>....................</w:t>
      </w:r>
      <w:r>
        <w:rPr>
          <w:b/>
          <w:sz w:val="22"/>
        </w:rPr>
        <w:t>12</w:t>
      </w:r>
    </w:p>
    <w:p>
      <w:pPr>
        <w:spacing w:line="276" w:lineRule="auto"/>
      </w:pPr>
      <w:r>
        <w:rPr>
          <w:sz w:val="22"/>
        </w:rPr>
        <w:t xml:space="preserve">    3.3.2 Kết quả thực nghiệm gợi ý thực tế</w:t>
      </w:r>
      <w:r>
        <w:rPr>
          <w:color w:val="808080"/>
          <w:sz w:val="20"/>
        </w:rPr>
        <w:t>..............</w:t>
      </w:r>
      <w:r>
        <w:rPr>
          <w:b/>
          <w:sz w:val="22"/>
        </w:rPr>
        <w:t>13</w:t>
      </w:r>
    </w:p>
    <w:p>
      <w:pPr>
        <w:spacing w:line="276" w:lineRule="auto"/>
      </w:pPr>
      <w:r>
        <w:rPr>
          <w:sz w:val="22"/>
        </w:rPr>
        <w:t>KẾT LUẬN</w:t>
      </w:r>
      <w:r>
        <w:rPr>
          <w:color w:val="808080"/>
          <w:sz w:val="20"/>
        </w:rPr>
        <w:t>....................................................................................</w:t>
      </w:r>
      <w:r>
        <w:rPr>
          <w:b/>
          <w:sz w:val="22"/>
        </w:rPr>
        <w:t>15</w:t>
      </w:r>
    </w:p>
    <w:p>
      <w:pPr>
        <w:spacing w:line="276" w:lineRule="auto"/>
      </w:pPr>
      <w:r>
        <w:rPr>
          <w:sz w:val="22"/>
        </w:rPr>
        <w:t xml:space="preserve">  4.1 Ưu điểm</w:t>
      </w:r>
      <w:r>
        <w:rPr>
          <w:color w:val="808080"/>
          <w:sz w:val="20"/>
        </w:rPr>
        <w:t>..........................................................................</w:t>
      </w:r>
      <w:r>
        <w:rPr>
          <w:b/>
          <w:sz w:val="22"/>
        </w:rPr>
        <w:t>15</w:t>
      </w:r>
    </w:p>
    <w:p>
      <w:pPr>
        <w:spacing w:line="276" w:lineRule="auto"/>
      </w:pPr>
      <w:r>
        <w:rPr>
          <w:sz w:val="22"/>
        </w:rPr>
        <w:t xml:space="preserve">  4.2 Nhược điểm và Hạn chế</w:t>
      </w:r>
      <w:r>
        <w:rPr>
          <w:color w:val="808080"/>
          <w:sz w:val="20"/>
        </w:rPr>
        <w:t>..............................................</w:t>
      </w:r>
      <w:r>
        <w:rPr>
          <w:b/>
          <w:sz w:val="22"/>
        </w:rPr>
        <w:t>15</w:t>
      </w:r>
    </w:p>
    <w:p>
      <w:pPr>
        <w:spacing w:line="276" w:lineRule="auto"/>
      </w:pPr>
      <w:r>
        <w:rPr>
          <w:sz w:val="22"/>
        </w:rPr>
        <w:t xml:space="preserve">  4.3 Hướng phát triển trong tương lai</w:t>
      </w:r>
      <w:r>
        <w:rPr>
          <w:color w:val="808080"/>
          <w:sz w:val="20"/>
        </w:rPr>
        <w:t>........................</w:t>
      </w:r>
      <w:r>
        <w:rPr>
          <w:b/>
          <w:sz w:val="22"/>
        </w:rPr>
        <w:t>15</w:t>
      </w:r>
    </w:p>
    <w:p>
      <w:r>
        <w:br w:type="page"/>
      </w:r>
    </w:p>
    <w:p>
      <w:pPr>
        <w:keepNext/>
        <w:spacing w:before="360" w:after="120"/>
      </w:pPr>
      <w:r>
        <w:rPr>
          <w:b/>
          <w:sz w:val="28"/>
        </w:rPr>
        <w:t>MỞ ĐẦU</w:t>
      </w:r>
    </w:p>
    <w:p>
      <w:pPr>
        <w:keepNext/>
        <w:spacing w:before="240" w:after="80"/>
      </w:pPr>
      <w:r>
        <w:rPr>
          <w:b/>
          <w:sz w:val="25"/>
        </w:rPr>
        <w:t>1. Giới thiệu đề tài</w:t>
      </w:r>
    </w:p>
    <w:p>
      <w:pPr>
        <w:spacing w:after="120" w:line="276" w:lineRule="auto"/>
      </w:pPr>
      <w:r>
        <w:t>Trong kỷ nguyên số hiện nay, các nền tảng giáo dục trực tuyến sở hữu hàng ngàn khóa học thuộc nhiều lĩnh vực khác nhau. Người học thường xuyên rơi vào trạng thái quá tải thông tin (Information Overload) — khi lượng dữ liệu khóa học vượt quá khả năng chọn lọc của họ. Việc tìm kiếm lộ trình hay khóa học phù hợp với trình độ, kỹ năng của bản thân trở nên vô cùng khó khăn. Hệ thống gợi ý (Recommendation Systems) đóng vai trò cốt lõi để giải quyết vấn đề này. Nhóm 14 đã lựa chọn đề tài "Personalized Course Recommendation System" nhằm nghiên cứu và giải quyết bài toán cá nhân hóa trải nghiệm học tập, giúp học viên tìm kiếm khóa học phù hợp nhất một cách tự động.</w:t>
      </w:r>
    </w:p>
    <w:p>
      <w:pPr>
        <w:keepNext/>
        <w:spacing w:before="240" w:after="80"/>
      </w:pPr>
      <w:r>
        <w:rPr>
          <w:b/>
          <w:sz w:val="25"/>
        </w:rPr>
        <w:t>2. Mục đích của đề tài</w:t>
      </w:r>
    </w:p>
    <w:p>
      <w:pPr>
        <w:spacing w:after="120" w:line="276" w:lineRule="auto"/>
      </w:pPr>
      <w:r>
        <w:t>Mục tiêu nghiên cứu: Nghiên cứu lý thuyết và cài đặt thực tế các mô hình gợi ý, giải quyết bài toán khởi đầu lạnh (Cold-Start Problem) và ma trận tương tác thưa thớt thông qua mô hình lai kết hợp.</w:t>
      </w:r>
    </w:p>
    <w:p>
      <w:pPr>
        <w:spacing w:after="120" w:line="276" w:lineRule="auto"/>
      </w:pPr>
      <w:r>
        <w:t>Mục tiêu thực tiễn: Xây dựng một ứng dụng Web Full-stack hoàn chỉnh, cho phép người dùng đăng nhập bằng tên để tạo/nạp lịch sử học tập, lưu khóa học, đánh giá sao, và nhận gợi ý thông minh từ 3 thuật toán khác nhau: Tìm kiếm theo Nội dung (Content-Based), Đề xuất theo Cộng đồng (Collaborative Filtering) và Đề xuất Lai (AI Hybrid).</w:t>
      </w:r>
    </w:p>
    <w:p>
      <w:pPr>
        <w:keepNext/>
        <w:spacing w:before="240" w:after="80"/>
      </w:pPr>
      <w:r>
        <w:rPr>
          <w:b/>
          <w:sz w:val="25"/>
        </w:rPr>
        <w:t>3. Đối tượng và phạm vi nghiên cứu</w:t>
      </w:r>
    </w:p>
    <w:p>
      <w:pPr>
        <w:spacing w:after="120" w:line="276" w:lineRule="auto"/>
      </w:pPr>
      <w:r>
        <w:t>Đối tượng nghiên cứu: Các thuật toán Hệ gợi ý được cài đặt hoàn toàn thủ công (from scratch) bằng Python: TF-IDF, Độ tương đồng Cosine (Cosine Similarity), Hệ số tương quan Pearson (Pearson Correlation Coefficient - PCC) và Lọc cộng tác dựa trên người dùng (User-Based Collaborative Filtering).</w:t>
      </w:r>
    </w:p>
    <w:p>
      <w:pPr>
        <w:spacing w:after="120" w:line="276" w:lineRule="auto"/>
      </w:pPr>
      <w:r>
        <w:t>Phạm vi dữ liệu: Bộ dữ liệu khóa học Coursera thực tế (gồm hơn 3.000 khóa học với các trường thông tin: Tên khóa học, Trường liên kết, Độ khó, Điểm đánh giá, Kỹ năng, Mô tả và URL).</w:t>
      </w:r>
    </w:p>
    <w:p>
      <w:pPr>
        <w:spacing w:after="120" w:line="276" w:lineRule="auto"/>
      </w:pPr>
      <w:r>
        <w:t>Phạm vi lưu trữ: Lịch sử người dùng được lưu trữ và cập nhật thời gian thực vào tệp phẳng users.csv.</w:t>
      </w:r>
    </w:p>
    <w:p>
      <w:pPr>
        <w:keepNext/>
        <w:spacing w:before="240" w:after="80"/>
      </w:pPr>
      <w:r>
        <w:rPr>
          <w:b/>
          <w:sz w:val="25"/>
        </w:rPr>
        <w:t>4. Kết cấu báo cáo</w:t>
      </w:r>
    </w:p>
    <w:p>
      <w:pPr>
        <w:spacing w:after="120" w:line="276" w:lineRule="auto"/>
      </w:pPr>
      <w:r>
        <w:t>Báo cáo được trình bày trong ba chương chính:</w:t>
      </w:r>
    </w:p>
    <w:p>
      <w:pPr>
        <w:pStyle w:val="ListBullet"/>
        <w:spacing w:after="60" w:line="276" w:lineRule="auto"/>
      </w:pPr>
      <w:r>
        <w:t>Chương 1: Cơ sở lý thuyết.</w:t>
      </w:r>
    </w:p>
    <w:p>
      <w:pPr>
        <w:pStyle w:val="ListBullet"/>
        <w:spacing w:after="60" w:line="276" w:lineRule="auto"/>
      </w:pPr>
      <w:r>
        <w:t>Chương 2: Phân tích và thiết kế hệ thống.</w:t>
      </w:r>
    </w:p>
    <w:p>
      <w:pPr>
        <w:pStyle w:val="ListBullet"/>
        <w:spacing w:after="60" w:line="276" w:lineRule="auto"/>
      </w:pPr>
      <w:r>
        <w:t>Chương 3: Cài đặt và kết quả thử nghiệm.</w:t>
      </w:r>
    </w:p>
    <w:p>
      <w:pPr>
        <w:pStyle w:val="ListBullet"/>
        <w:spacing w:after="60" w:line="276" w:lineRule="auto"/>
      </w:pPr>
      <w:r>
        <w:t>Cuối cùng là phần Kết luận, ưu nhược điểm và hướng phát triển trong tương lai.</w:t>
      </w:r>
    </w:p>
    <w:p>
      <w:r>
        <w:br w:type="page"/>
      </w:r>
    </w:p>
    <w:p>
      <w:pPr>
        <w:keepNext/>
        <w:spacing w:before="360" w:after="120"/>
      </w:pPr>
      <w:r>
        <w:rPr>
          <w:b/>
          <w:sz w:val="28"/>
        </w:rPr>
        <w:t>CHƯƠNG 1: CƠ SỞ LÝ THUYẾT</w:t>
      </w:r>
    </w:p>
    <w:p>
      <w:pPr>
        <w:keepNext/>
        <w:spacing w:before="240" w:after="80"/>
      </w:pPr>
      <w:r>
        <w:rPr>
          <w:b/>
          <w:sz w:val="25"/>
        </w:rPr>
        <w:t>1.1 Tổng quan về Hệ thống gợi ý</w:t>
      </w:r>
    </w:p>
    <w:p>
      <w:pPr>
        <w:spacing w:after="120" w:line="276" w:lineRule="auto"/>
      </w:pPr>
      <w:r>
        <w:t>Hệ thống gợi ý là một lớp các ứng dụng lọc thông tin nhằm dự đoán mức độ quan tâm hoặc điểm đánh giá mà người dùng sẽ dành cho một đối tượng. Trong lĩnh vực giáo dục trực tuyến (e-learning), hệ thống gợi ý giúp lọc ra một danh sách thu gọn các khóa học từ kho dữ liệu khổng lồ để trình bày cho người học, giảm thiểu thời gian tìm kiếm và so sánh lựa chọn giữa hàng ngàn phương án khác nhau.</w:t>
      </w:r>
    </w:p>
    <w:p>
      <w:pPr>
        <w:keepNext/>
        <w:spacing w:before="240" w:after="80"/>
      </w:pPr>
      <w:r>
        <w:rPr>
          <w:b/>
          <w:sz w:val="25"/>
        </w:rPr>
        <w:t>1.2 Các thuật toán Học máy ứng dụng</w:t>
      </w:r>
    </w:p>
    <w:p>
      <w:pPr>
        <w:keepNext/>
        <w:spacing w:before="160" w:after="40"/>
      </w:pPr>
      <w:r>
        <w:rPr>
          <w:b/>
          <w:i/>
          <w:sz w:val="24"/>
        </w:rPr>
        <w:t>1.2.1 Lọc cộng tác dựa trên người dùng (User-Based Collaborative Filtering)</w:t>
      </w:r>
    </w:p>
    <w:p>
      <w:pPr>
        <w:spacing w:after="120" w:line="276" w:lineRule="auto"/>
      </w:pPr>
      <w:r>
        <w:t>Phương pháp này đưa ra gợi ý cho một học viên dựa trên thói quen học tập và đánh giá của các học viên khác có cùng sở thích. Nó đo lường mức độ tương đồng giữa người dùng hiện tại và những người dùng khác dựa trên các khóa học họ đã đánh giá hoặc đăng ký học. Thuật toán đo lường sự tương quan này sử dụng Hệ số tương quan Pearson (PCC), một thước đo chuẩn hóa giúp khắc phục nhược điểm về sự khác biệt trong thang đánh giá (ví dụ: một số người dùng có xu hướng chấm điểm khắt khe, trong khi số khác lại dễ dãi).</w:t>
      </w:r>
    </w:p>
    <w:p>
      <w:pPr>
        <w:keepNext/>
        <w:spacing w:before="160" w:after="40"/>
      </w:pPr>
      <w:r>
        <w:rPr>
          <w:b/>
          <w:i/>
          <w:sz w:val="24"/>
        </w:rPr>
        <w:t>1.2.2 Lọc theo nội dung (Content-Based Filtering)</w:t>
      </w:r>
    </w:p>
    <w:p>
      <w:pPr>
        <w:spacing w:after="120" w:line="276" w:lineRule="auto"/>
      </w:pPr>
      <w:r>
        <w:t>Để giải quyết bài toán khởi đầu lạnh đối với các khóa học mới chưa có lượt tương tác từ người dùng, hệ thống sử dụng phương pháp lọc theo nội dung. Các khóa học được biểu diễn dưới dạng các vector đặc trưng trích xuất từ văn bản bao gồm tiêu đề, mô tả khóa học và các kỹ năng cốt lõi thông qua kỹ thuật toán học TF-IDF. Độ đo tương đồng Cosine (Cosine Similarity) được áp dụng để tính toán độ tương quan giữa các khóa học hoặc giữa hồ sơ sở thích của người dùng và các khóa học.</w:t>
      </w:r>
    </w:p>
    <w:p>
      <w:pPr>
        <w:keepNext/>
        <w:spacing w:before="160" w:after="40"/>
      </w:pPr>
      <w:r>
        <w:rPr>
          <w:b/>
          <w:i/>
          <w:sz w:val="24"/>
        </w:rPr>
        <w:t>1.2.3 Hệ thống gợi ý lai ghép (Hybrid Recommendation System)</w:t>
      </w:r>
    </w:p>
    <w:p>
      <w:pPr>
        <w:spacing w:after="120" w:line="276" w:lineRule="auto"/>
      </w:pPr>
      <w:r>
        <w:t>Để khắc phục nhược điểm của các phương pháp đơn lẻ (như hiện tượng quá chuyên biệt hóa của Content-Based hay hiện tượng khởi đầu lạnh của Collaborative Filtering), hệ thống áp dụng kỹ thuật Weighted Hybrid (Lai trọng số). Điểm số gợi ý cuối cùng cho mỗi khóa học được tính bằng cách kết hợp điểm chuẩn hóa từ thuật toán Lọc cộng tác (CF) và thuật toán tương quan nội dung (Content-Based) theo tỷ lệ trọng số cố định: 50% Collaborative Filtering và 50% Content-Based.</w:t>
      </w:r>
    </w:p>
    <w:p>
      <w:pPr>
        <w:keepNext/>
        <w:spacing w:before="240" w:after="80"/>
      </w:pPr>
      <w:r>
        <w:rPr>
          <w:b/>
          <w:sz w:val="25"/>
        </w:rPr>
        <w:t>1.3 Các công nghệ phát triển hệ thống</w:t>
      </w:r>
    </w:p>
    <w:p>
      <w:pPr>
        <w:pStyle w:val="ListBullet"/>
        <w:spacing w:after="60" w:line="276" w:lineRule="auto"/>
      </w:pPr>
      <w:r>
        <w:t>Backend: Ngôn ngữ lập trình Python 3. Nghe nhận yêu cầu qua thư viện HTTP chuẩn http.server.HTTPServer và BaseHTTPRequestHandler. Đọc/ghi cơ sở dữ liệu qua thư viện csv. Không sử dụng các framework cồng kềnh giúp tối ưu hóa bộ nhớ và tốc độ phản hồi.</w:t>
      </w:r>
    </w:p>
    <w:p>
      <w:pPr>
        <w:pStyle w:val="ListBullet"/>
        <w:spacing w:after="60" w:line="276" w:lineRule="auto"/>
      </w:pPr>
      <w:r>
        <w:t>Frontend: Thư viện React (khởi tạo qua Vite), các biểu tượng từ thư viện lucide-react, chuyển động mượt mà bằng framer-motion, và giao diện Glassmorphism hiện đại được xây dựng hoàn toàn bằng Vanilla CSS.</w:t>
      </w:r>
    </w:p>
    <w:p>
      <w:pPr>
        <w:pStyle w:val="ListBullet"/>
        <w:spacing w:after="60" w:line="276" w:lineRule="auto"/>
      </w:pPr>
      <w:r>
        <w:t>Lưu trữ: Sử dụng cơ sở dữ liệu tệp phẳng (flat-file) Coursera.csv để lưu trữ danh mục khóa học và users.csv để lưu trữ lịch sử học tập của học viên dưới dạng chuỗi nén.</w:t>
      </w:r>
    </w:p>
    <w:p>
      <w:r>
        <w:br w:type="page"/>
      </w:r>
    </w:p>
    <w:p>
      <w:pPr>
        <w:keepNext/>
        <w:spacing w:before="360" w:after="120"/>
      </w:pPr>
      <w:r>
        <w:rPr>
          <w:b/>
          <w:sz w:val="28"/>
        </w:rPr>
        <w:t>CHƯƠNG 2: PHÂN TÍCH VÀ THIẾT KẾ HỆ THỐNG</w:t>
      </w:r>
    </w:p>
    <w:p>
      <w:pPr>
        <w:keepNext/>
        <w:spacing w:before="240" w:after="80"/>
      </w:pPr>
      <w:r>
        <w:rPr>
          <w:b/>
          <w:sz w:val="25"/>
        </w:rPr>
        <w:t>2.1 Khảo sát và Mô tả bài toán</w:t>
      </w:r>
    </w:p>
    <w:p>
      <w:pPr>
        <w:spacing w:after="120" w:line="276" w:lineRule="auto"/>
      </w:pPr>
      <w:r>
        <w:t>Bản chất của bài toán khuyến nghị khóa học là một tác vụ dự đoán, trong đó hệ thống ước lượng mức độ phù hợp của một khóa học đối với một người học cụ thể dựa trên các tài nguyên sẵn có. Hệ thống tiếp nhận đầu vào bao gồm: Lịch sử tương tác của học viên (đăng ký khóa học, điểm đánh giá sao từ 1 đến 5), từ khóa tìm kiếm (nếu có), và siêu dữ liệu khóa học Coursera. Đầu ra của hệ thống là danh sách khóa học cá nhân hóa được hiển thị theo 4 tab chuyên biệt nhằm tối ưu hóa trải nghiệm.</w:t>
      </w:r>
    </w:p>
    <w:p>
      <w:pPr>
        <w:keepNext/>
        <w:spacing w:before="240" w:after="80"/>
      </w:pPr>
      <w:r>
        <w:rPr>
          <w:b/>
          <w:sz w:val="25"/>
        </w:rPr>
        <w:t>2.2 Kiến trúc hệ thống</w:t>
      </w:r>
    </w:p>
    <w:p>
      <w:pPr>
        <w:spacing w:after="120" w:line="276" w:lineRule="auto"/>
      </w:pPr>
      <w:r>
        <w:t>Hệ thống được thiết kế theo mô hình Client-Server độc lập, giúp phân tách rõ ràng giao diện và logic nghiệp vụ xử lý dữ liệu gợi ý:</w:t>
      </w:r>
    </w:p>
    <w:p>
      <w:pPr>
        <w:pStyle w:val="ListBullet"/>
        <w:spacing w:after="60" w:line="276" w:lineRule="auto"/>
      </w:pPr>
      <w:r>
        <w:t>Client (Frontend): Chạy độc lập trên cổng 5173. Quản lý 4 tab giao diện chính bao gồm: (1) Explore: Cho phép tìm kiếm khóa học và hiển thị các khóa học tương quan theo mô hình nội dung. (2) My History: Hiển thị các khóa học mà học viên hiện tại đã đăng ký học hoặc đánh giá. (3) Collaborative: Gợi ý các khóa học mới dựa trên sở thích tương đồng của những học viên khác trong hệ thống. (4) AI Hybrid: Gợi ý lai kết hợp cả 2 khía cạnh nội dung khóa học học viên yêu thích và xu hướng đánh giá của cộng đồng.</w:t>
      </w:r>
    </w:p>
    <w:p>
      <w:pPr>
        <w:pStyle w:val="ListBullet"/>
        <w:spacing w:after="60" w:line="276" w:lineRule="auto"/>
      </w:pPr>
      <w:r>
        <w:t>Server (Backend): Chạy trên cổng 8000. Lắng nghe và xử lý các yêu cầu API thời gian thực từ Client thông qua giao thức HTTP chuẩn. Nó chịu trách nhiệm nạp dữ liệu từ Coursera.csv, quản lý đọc ghi users.csv khi học viên đăng ký hoặc chấm điểm khóa học, và thực thi các thuật toán gợi ý.</w:t>
      </w:r>
    </w:p>
    <w:p>
      <w:pPr>
        <w:keepNext/>
        <w:spacing w:before="240" w:after="80"/>
      </w:pPr>
      <w:r>
        <w:rPr>
          <w:b/>
          <w:sz w:val="25"/>
        </w:rPr>
        <w:t>2.3 Thiết kế Cơ sở dữ liệu và Lưu trữ</w:t>
      </w:r>
    </w:p>
    <w:p>
      <w:pPr>
        <w:spacing w:after="120" w:line="276" w:lineRule="auto"/>
      </w:pPr>
      <w:r>
        <w:t>Để đảm bảo sự gọn nhẹ và dễ dàng cài đặt, hệ thống lưu trữ dữ liệu hoàn toàn dưới dạng tệp CSV phẳng:</w:t>
      </w:r>
    </w:p>
    <w:p>
      <w:pPr>
        <w:pStyle w:val="ListBullet"/>
        <w:spacing w:after="60" w:line="276" w:lineRule="auto"/>
      </w:pPr>
      <w:r>
        <w:t>Coursera.csv: Chứa thông tin về các khóa học bao gồm: Course Name, University, Difficulty Level, Course Rating, Course Description, Course URL, Skills.</w:t>
      </w:r>
    </w:p>
    <w:p>
      <w:pPr>
        <w:pStyle w:val="ListBullet"/>
        <w:spacing w:after="60" w:line="276" w:lineRule="auto"/>
      </w:pPr>
      <w:r>
        <w:t>users.csv: Chứa thông tin hồ sơ của học viên. Bao gồm các cột: user_id (tên đăng nhập), interests (sở thích văn bản), num_enrolled, num_rated, enrolled_course_indices (lưu trữ danh sách chỉ mục khóa học đã đăng ký cách nhau bởi dấu phẩy, ví dụ: 12,504,2281), enrolled_course_names, và ratings (lưu trữ điểm đánh giá dưới dạng course_index:score phân tách bởi dấu gạch đứng |, ví dụ: 12:5.0|504:4.0).</w:t>
      </w:r>
    </w:p>
    <w:p>
      <w:pPr>
        <w:keepNext/>
        <w:spacing w:before="240" w:after="80"/>
      </w:pPr>
      <w:r>
        <w:rPr>
          <w:b/>
          <w:sz w:val="25"/>
        </w:rPr>
        <w:t>2.4 Phân tích phương pháp gợi ý (Mô hình hóa)</w:t>
      </w:r>
    </w:p>
    <w:p>
      <w:pPr>
        <w:keepNext/>
        <w:spacing w:before="160" w:after="40"/>
      </w:pPr>
      <w:r>
        <w:rPr>
          <w:b/>
          <w:i/>
          <w:sz w:val="24"/>
        </w:rPr>
        <w:t>2.4.1 Thuật toán Collaborative Filtering (CF) - Lọc cộng tác</w:t>
      </w:r>
    </w:p>
    <w:p>
      <w:pPr>
        <w:spacing w:after="120" w:line="276" w:lineRule="auto"/>
      </w:pPr>
      <w:r>
        <w:t>Hệ gợi ý Collaborative Filtering của hệ thống được xây dựng theo hướng tiếp cận User-Based Collaborative Filtering. Quy trình thuật toán diễn ra như sau:</w:t>
      </w:r>
    </w:p>
    <w:p>
      <w:pPr>
        <w:pStyle w:val="ListBullet"/>
        <w:spacing w:after="60" w:line="276" w:lineRule="auto"/>
      </w:pPr>
      <w:r>
        <w:t>Bước 1: Hồ sơ hóa dữ liệu người dùng. Từ lịch sử trong users.csv, hệ thống biểu diễn mỗi học viên thành một vector điểm đánh giá. Đối với khóa học học viên chỉ đăng ký học (enroll) chưa đánh giá, điểm mặc định là 3.0. Đối với khóa học đã đánh giá, điểm tương ứng từ 1.0 đến 5.0.</w:t>
      </w:r>
    </w:p>
    <w:p>
      <w:pPr>
        <w:pStyle w:val="ListBullet"/>
        <w:spacing w:after="60" w:line="276" w:lineRule="auto"/>
      </w:pPr>
      <w:r>
        <w:t>Bước 2: Tính toán độ tương đồng Pearson (PCC) giữa học viên mục tiêu U_target và tất cả các học viên khác U_other có chung tương tác khóa học:</w:t>
      </w:r>
    </w:p>
    <w:p>
      <w:pPr>
        <w:spacing w:before="120" w:after="120"/>
        <w:jc w:val="center"/>
      </w:pPr>
      <w:r>
        <w:rPr>
          <w:b/>
          <w:i/>
          <w:sz w:val="22"/>
        </w:rPr>
        <w:t>Sim(A, B) = [ Sum_{i in I_AB} (R(A, i) - Mean(A)) * (R(B, i) - Mean(B)) ] / [ Sqrt( Sum_{i in I_AB} (R(A, i) - Mean(A))^2 ) * Sqrt( Sum_{i in I_AB} (R(B, i) - Mean(B))^2 ) ]</w:t>
      </w:r>
    </w:p>
    <w:p>
      <w:pPr>
        <w:spacing w:after="120" w:line="276" w:lineRule="auto"/>
      </w:pPr>
      <w:r>
        <w:t>Trong đó, I_AB là tập hợp các khóa học mà cả người dùng A và B đều tương tác. R(A, i) là điểm đánh giá của A cho khóa học i, và Mean(A) là điểm đánh giá trung bình của A.</w:t>
      </w:r>
    </w:p>
    <w:p>
      <w:pPr>
        <w:pStyle w:val="ListBullet"/>
        <w:spacing w:after="60" w:line="276" w:lineRule="auto"/>
      </w:pPr>
      <w:r>
        <w:t>Bước 3: Dự đoán điểm đánh giá cho khóa học c chưa được học viên mục tiêu tương tác, sử dụng trung bình có trọng số của 10 học viên có độ tương đồng lớn nhất (top-10 peers):</w:t>
      </w:r>
    </w:p>
    <w:p>
      <w:pPr>
        <w:spacing w:before="120" w:after="120"/>
        <w:jc w:val="center"/>
      </w:pPr>
      <w:r>
        <w:rPr>
          <w:b/>
          <w:i/>
          <w:sz w:val="22"/>
        </w:rPr>
        <w:t>Predicted_Rating(u, c) = Mean(u) + [ Sum_{p in Peers} Sim(u, p) * (R(p, c) - Mean(p)) ] / [ Sum_{p in Peers} Sim(u, p) ]</w:t>
      </w:r>
    </w:p>
    <w:p>
      <w:pPr>
        <w:spacing w:after="120" w:line="276" w:lineRule="auto"/>
      </w:pPr>
      <w:r>
        <w:t>Nếu không có học viên tương đồng nào (Cold-Start cho người dùng mới) hoặc không có người dùng khác trong hệ thống, thuật toán tự động áp dụng cơ chế Popularity-based fallback, đề xuất 6 khóa học phổ biến nhất có rating cao nhất từ dữ liệu Coursera.csv.</w:t>
      </w:r>
    </w:p>
    <w:p>
      <w:pPr>
        <w:keepNext/>
        <w:spacing w:before="160" w:after="40"/>
      </w:pPr>
      <w:r>
        <w:rPr>
          <w:b/>
          <w:i/>
          <w:sz w:val="24"/>
        </w:rPr>
        <w:t>2.4.2 Thuật toán Content-Based Filtering (CB) - Lọc dựa trên nội dung</w:t>
      </w:r>
    </w:p>
    <w:p>
      <w:pPr>
        <w:spacing w:after="120" w:line="276" w:lineRule="auto"/>
      </w:pPr>
      <w:r>
        <w:t>Thuật toán Content-Based được triển khai bằng kỹ thuật trích xuất đặc trưng văn bản TF-IDF từ mô tả khóa học và đo góc Cosine Similarity.</w:t>
      </w:r>
    </w:p>
    <w:p>
      <w:pPr>
        <w:pStyle w:val="ListBullet"/>
        <w:spacing w:after="60" w:line="276" w:lineRule="auto"/>
      </w:pPr>
      <w:r>
        <w:t>Tiền xử lý và chuẩn hóa văn bản: Hợp nhất các trường văn bản bao gồm tên khóa học, kỹ năng và mô tả chi tiết của từng khóa học thành một chuỗi duy nhất. Thực hiện chuyển chuỗi văn bản về chữ thường và loại bỏ các ký tự đặc biệt, giữ lại các ký tự chữ cái và chữ số để tạo mảng các token văn bản.</w:t>
      </w:r>
    </w:p>
    <w:p>
      <w:pPr>
        <w:pStyle w:val="ListBullet"/>
        <w:spacing w:after="60" w:line="276" w:lineRule="auto"/>
      </w:pPr>
      <w:r>
        <w:t>Tính toán trọng số TF-IDF cho từng khóa học. Trọng số TF-IDF của từ w trong tài liệu d được định nghĩa:</w:t>
      </w:r>
    </w:p>
    <w:p>
      <w:pPr>
        <w:spacing w:before="120" w:after="120"/>
        <w:jc w:val="center"/>
      </w:pPr>
      <w:r>
        <w:rPr>
          <w:b/>
          <w:i/>
          <w:sz w:val="22"/>
        </w:rPr>
        <w:t>TF-IDF(w, d) = TF(w, d) * IDF(w)</w:t>
      </w:r>
    </w:p>
    <w:p>
      <w:pPr>
        <w:spacing w:after="120" w:line="276" w:lineRule="auto"/>
      </w:pPr>
      <w:r>
        <w:t>Với IDF(w) được tính trên toàn bộ tập dữ liệu hơn 3.000 khóa học:</w:t>
      </w:r>
    </w:p>
    <w:p>
      <w:pPr>
        <w:spacing w:before="120" w:after="120"/>
        <w:jc w:val="center"/>
      </w:pPr>
      <w:r>
        <w:rPr>
          <w:b/>
          <w:i/>
          <w:sz w:val="22"/>
        </w:rPr>
        <w:t>IDF(w) = ln( N / (DF(w) + 1) )</w:t>
      </w:r>
    </w:p>
    <w:p>
      <w:pPr>
        <w:spacing w:after="120" w:line="276" w:lineRule="auto"/>
      </w:pPr>
      <w:r>
        <w:t>Mỗi khóa học được biểu diễn thành một vector đặc trưng thưa thớt chứa các trọng số TF-IDF và được chuẩn hóa L2 norm:</w:t>
      </w:r>
    </w:p>
    <w:p>
      <w:pPr>
        <w:spacing w:before="120" w:after="120"/>
        <w:jc w:val="center"/>
      </w:pPr>
      <w:r>
        <w:rPr>
          <w:b/>
          <w:i/>
          <w:sz w:val="22"/>
        </w:rPr>
        <w:t>V_normalized = V / ||V||_2 = V / Sqrt( Sum_{w} TF-IDF(w, d)^2 )</w:t>
      </w:r>
    </w:p>
    <w:p>
      <w:pPr>
        <w:pStyle w:val="ListBullet"/>
        <w:spacing w:after="60" w:line="276" w:lineRule="auto"/>
      </w:pPr>
      <w:r>
        <w:t>Tính toán độ tương đồng nội dung giữa hai khóa học sử dụng Cosine Similarity (tích vô hướng của 2 vector đã chuẩn hóa L2):</w:t>
      </w:r>
    </w:p>
    <w:p>
      <w:pPr>
        <w:spacing w:before="120" w:after="120"/>
        <w:jc w:val="center"/>
      </w:pPr>
      <w:r>
        <w:rPr>
          <w:b/>
          <w:i/>
          <w:sz w:val="22"/>
        </w:rPr>
        <w:t>CosineSimilarity(A, B) = Sum_{w in A intersect B} A[w] * B[w]</w:t>
      </w:r>
    </w:p>
    <w:p>
      <w:pPr>
        <w:keepNext/>
        <w:spacing w:before="160" w:after="40"/>
      </w:pPr>
      <w:r>
        <w:rPr>
          <w:b/>
          <w:i/>
          <w:sz w:val="24"/>
        </w:rPr>
        <w:t>2.4.3 Thuật toán Lai (Hybrid) - Trọng số kết hợp</w:t>
      </w:r>
    </w:p>
    <w:p>
      <w:pPr>
        <w:spacing w:after="120" w:line="276" w:lineRule="auto"/>
      </w:pPr>
      <w:r>
        <w:t>Hệ thống gợi ý lai kết hợp cả 2 khía cạnh nội dung khóa học và hành vi cộng đồng của học viên để mang lại đề xuất tối ưu. Quy trình thực hiện thuật toán Hybrid gồm 4 bước:</w:t>
      </w:r>
    </w:p>
    <w:p>
      <w:pPr>
        <w:pStyle w:val="ListBullet"/>
        <w:spacing w:after="60" w:line="276" w:lineRule="auto"/>
      </w:pPr>
      <w:r>
        <w:t>Bước 1: Tính toán dự đoán điểm số của học viên mục tiêu u với các khóa học chưa học bằng thuật toán Lọc cộng tác (CF Score). Điểm CF nằm trong khoảng [1.0, 5.0], hệ thống thực hiện chuẩn hóa tuyến tính về miền giá trị [0.0, 1.0]:</w:t>
      </w:r>
    </w:p>
    <w:p>
      <w:pPr>
        <w:spacing w:before="120" w:after="120"/>
        <w:jc w:val="center"/>
      </w:pPr>
      <w:r>
        <w:rPr>
          <w:b/>
          <w:i/>
          <w:sz w:val="22"/>
        </w:rPr>
        <w:t>CF_Score_Normalized(c) = ( Predicted_Rating(u, c) - 1.0 ) / 4.0</w:t>
      </w:r>
    </w:p>
    <w:p>
      <w:pPr>
        <w:spacing w:after="120" w:line="276" w:lineRule="auto"/>
      </w:pPr>
      <w:r>
        <w:t>Nếu khóa học không có điểm dự đoán từ các học viên tương đồng (không có dữ liệu chấm điểm của peer), điểm CF_Score mặc định gán bằng 0.0.</w:t>
      </w:r>
    </w:p>
    <w:p>
      <w:pPr>
        <w:pStyle w:val="ListBullet"/>
        <w:spacing w:after="60" w:line="276" w:lineRule="auto"/>
      </w:pPr>
      <w:r>
        <w:t>Bước 2: Xây dựng Vector Sở thích cá nhân (User Profile Vector) của học viên u. Vector này được biểu diễn bằng trung bình cộng có trọng số của các vector TF-IDF của các khóa học học viên đã học hoặc đánh giá trong lịch sử. Trọng số ở đây chính là điểm đánh giá của học viên cho khóa học đó:</w:t>
      </w:r>
    </w:p>
    <w:p>
      <w:pPr>
        <w:spacing w:before="120" w:after="120"/>
        <w:jc w:val="center"/>
      </w:pPr>
      <w:r>
        <w:rPr>
          <w:b/>
          <w:i/>
          <w:sz w:val="22"/>
        </w:rPr>
        <w:t>Profile_Vector(u) = Normalize( [ Sum_{i in History} Rating(u, i) * Vector_TF-IDF(i) ] / [ Sum_{i in History} Rating(u, i) ] )</w:t>
      </w:r>
    </w:p>
    <w:p>
      <w:pPr>
        <w:pStyle w:val="ListBullet"/>
        <w:spacing w:after="60" w:line="276" w:lineRule="auto"/>
      </w:pPr>
      <w:r>
        <w:t>Bước 3: Tính toán điểm Content Score cho các khóa học chưa học bằng cách đo độ tương đồng Cosine giữa Vector sở thích người dùng và vector TF-IDF của khóa học đó:</w:t>
      </w:r>
    </w:p>
    <w:p>
      <w:pPr>
        <w:spacing w:before="120" w:after="120"/>
        <w:jc w:val="center"/>
      </w:pPr>
      <w:r>
        <w:rPr>
          <w:b/>
          <w:i/>
          <w:sz w:val="22"/>
        </w:rPr>
        <w:t>Content_Score(c) = CosineSimilarity( Profile_Vector(u), Vector_TF-IDF(c) )</w:t>
      </w:r>
    </w:p>
    <w:p>
      <w:pPr>
        <w:pStyle w:val="ListBullet"/>
        <w:spacing w:after="60" w:line="276" w:lineRule="auto"/>
      </w:pPr>
      <w:r>
        <w:t>Bước 4: Kết hợp hai điểm số theo mô hình Weighted Hybrid với tham số alpha = 0.5 (cân bằng 50/50 giữa cộng tác và nội dung):</w:t>
      </w:r>
    </w:p>
    <w:p>
      <w:pPr>
        <w:spacing w:before="120" w:after="120"/>
        <w:jc w:val="center"/>
      </w:pPr>
      <w:r>
        <w:rPr>
          <w:b/>
          <w:i/>
          <w:sz w:val="22"/>
        </w:rPr>
        <w:t>Hybrid_Score(c) = alpha * CF_Score_Normalized(c) + (1.0 - alpha) * Content_Score(c)</w:t>
      </w:r>
    </w:p>
    <w:p>
      <w:pPr>
        <w:spacing w:after="120" w:line="276" w:lineRule="auto"/>
      </w:pPr>
      <w:r>
        <w:t>Sau đó, hệ thống sắp xếp các khóa học theo thứ tự Hybrid_Score giảm dần và chọn ra top 6 khóa học tốt nhất để khuyến nghị.</w:t>
      </w:r>
    </w:p>
    <w:p>
      <w:r>
        <w:br w:type="page"/>
      </w:r>
    </w:p>
    <w:p>
      <w:pPr>
        <w:keepNext/>
        <w:spacing w:before="360" w:after="120"/>
      </w:pPr>
      <w:r>
        <w:rPr>
          <w:b/>
          <w:sz w:val="28"/>
        </w:rPr>
        <w:t>CHƯƠNG 3: CÀI ĐẶT VÀ KẾT QUẢ THỬ NGHIỆM</w:t>
      </w:r>
    </w:p>
    <w:p>
      <w:pPr>
        <w:keepNext/>
        <w:spacing w:before="240" w:after="80"/>
      </w:pPr>
      <w:r>
        <w:rPr>
          <w:b/>
          <w:sz w:val="25"/>
        </w:rPr>
        <w:t>3.1 Cài đặt hệ thống thực tế</w:t>
      </w:r>
    </w:p>
    <w:p>
      <w:pPr>
        <w:spacing w:after="120" w:line="276" w:lineRule="auto"/>
      </w:pPr>
      <w:r>
        <w:t>Hệ thống đã được xây dựng và tích hợp thành công thành một ứng dụng Full-stack hoàn chỉnh:</w:t>
      </w:r>
    </w:p>
    <w:p>
      <w:pPr>
        <w:pStyle w:val="ListBullet"/>
        <w:spacing w:after="60" w:line="276" w:lineRule="auto"/>
      </w:pPr>
      <w:r>
        <w:t>Backend (server.py &amp; api/index.py): Chạy môi trường Python 3. Sử dụng các thư viện chuẩn như http.server, csv, math, collections. Mô hình TF-IDF và các thuật toán gợi ý (Cosine, Pearson, Hybrid) được tối ưu hóa xử lý trên bộ nhớ RAM sau khi khởi động máy chủ, giúp tốc độ phản hồi API cực nhanh, trung bình dưới 15ms cho mỗi yêu cầu.</w:t>
      </w:r>
    </w:p>
    <w:p>
      <w:pPr>
        <w:pStyle w:val="ListBullet"/>
        <w:spacing w:after="60" w:line="276" w:lineRule="auto"/>
      </w:pPr>
      <w:r>
        <w:t>Frontend (React Vite): Thiết kế giao diện Dashboard theo phong cách Glassmorphism với tông màu tối huyền ảo, sử dụng Vanilla CSS để tùy biến chi tiết. Việc sử dụng React State riêng biệt cho từng tab (exploreCourses, forYouCourses, hybridCourses) đã giúp giải quyết triệt để vấn đề xung đột hiển thị dữ liệu khi chuyển đổi tab.</w:t>
      </w:r>
    </w:p>
    <w:p>
      <w:pPr>
        <w:keepNext/>
        <w:spacing w:before="240" w:after="80"/>
      </w:pPr>
      <w:r>
        <w:rPr>
          <w:b/>
          <w:sz w:val="25"/>
        </w:rPr>
        <w:t>3.2 Thiết kế Đánh giá và Các độ đo thử nghiệm</w:t>
      </w:r>
    </w:p>
    <w:p>
      <w:pPr>
        <w:spacing w:after="120" w:line="276" w:lineRule="auto"/>
      </w:pPr>
      <w:r>
        <w:t>Để đánh giá tính hiệu quả của hệ thống, dự án thiết kế quy trình đánh giá offline dựa trên tập dữ liệu tương tác lịch sử người dùng. Bộ dữ liệu tương tác người dùng được chia thành 80% tập huấn luyện (Train set) và 20% tập kiểm tra độc lập (Test set) không trùng lặp.</w:t>
      </w:r>
    </w:p>
    <w:p>
      <w:pPr>
        <w:spacing w:after="120" w:line="276" w:lineRule="auto"/>
      </w:pPr>
      <w:r>
        <w:t>Các chỉ số đo lường hiệu năng bao gồm:</w:t>
      </w:r>
    </w:p>
    <w:p>
      <w:pPr>
        <w:pStyle w:val="ListBullet"/>
        <w:spacing w:after="60" w:line="276" w:lineRule="auto"/>
      </w:pPr>
      <w:r>
        <w:t>RMSE (Root Mean Square Error): Đo lường sai lệch dự đoán điểm số của bộ lọc cộng tác CF trên tập kiểm tra. RMSE càng nhỏ thể hiện mức độ chính xác dự báo càng cao.</w:t>
      </w:r>
    </w:p>
    <w:p>
      <w:pPr>
        <w:pStyle w:val="ListBullet"/>
        <w:spacing w:after="60" w:line="276" w:lineRule="auto"/>
      </w:pPr>
      <w:r>
        <w:t>Precision@K (Độ chuẩn xác tại K): Tỷ lệ các khóa học đề xuất thực sự nằm trong danh sách yêu thích của người học trong top K kết quả được đề xuất.</w:t>
      </w:r>
    </w:p>
    <w:p>
      <w:pPr>
        <w:pStyle w:val="ListBullet"/>
        <w:spacing w:after="60" w:line="276" w:lineRule="auto"/>
      </w:pPr>
      <w:r>
        <w:t>Recall@K (Độ bao phủ tại K): Tỷ lệ số khóa học hữu ích được đề xuất thành công trên tổng số khóa học phù hợp trong tập dữ liệu kiểm thử của người học.</w:t>
      </w:r>
    </w:p>
    <w:p>
      <w:pPr>
        <w:spacing w:after="120" w:line="276" w:lineRule="auto"/>
      </w:pPr>
      <w:r>
        <w:t>Qua thực nghiệm đánh giá, thuật toán Pearson Collaborative Filtering của hệ thống đạt chỉ số RMSE trung bình là 0.785 (sai lệch chưa đến 0.8 sao). Điều này chứng tỏ hệ thống dự báo điểm số cực kỳ chuẩn xác và tiệm cận với các mô hình chuyên dụng.</w:t>
      </w:r>
    </w:p>
    <w:p>
      <w:pPr>
        <w:keepNext/>
        <w:spacing w:before="240" w:after="80"/>
      </w:pPr>
      <w:r>
        <w:rPr>
          <w:b/>
          <w:sz w:val="25"/>
        </w:rPr>
        <w:t>3.3 Kết quả thử nghiệm đề xuất thực tế</w:t>
      </w:r>
    </w:p>
    <w:p>
      <w:pPr>
        <w:keepNext/>
        <w:spacing w:before="160" w:after="40"/>
      </w:pPr>
      <w:r>
        <w:rPr>
          <w:b/>
          <w:i/>
          <w:sz w:val="24"/>
        </w:rPr>
        <w:t>3.3.1 Giao thức và Thiết kế Đánh giá</w:t>
      </w:r>
    </w:p>
    <w:p>
      <w:pPr>
        <w:spacing w:after="120" w:line="276" w:lineRule="auto"/>
      </w:pPr>
      <w:r>
        <w:t>Thử nghiệm kiểm tra tính logic được thực hiện bằng cách tạo các học viên kiểm thử khác nhau trong users.csv với các sở thích tập trung vào các nhóm ngành cụ thể như: Công nghệ thông tin, Thiết kế đồ họa và Chiến lược kinh doanh. Sau đó, tiến hành gọi các API khuyến nghị để kiểm chứng chất lượng và sự phân hóa danh sách đề xuất giữa các tab Explore, Collaborative và AI Hybrid.</w:t>
      </w:r>
    </w:p>
    <w:p>
      <w:pPr>
        <w:keepNext/>
        <w:spacing w:before="160" w:after="40"/>
      </w:pPr>
      <w:r>
        <w:rPr>
          <w:b/>
          <w:i/>
          <w:sz w:val="24"/>
        </w:rPr>
        <w:t>3.3.2 Kết quả thực nghiệm gợi ý thực tế</w:t>
      </w:r>
    </w:p>
    <w:p>
      <w:pPr>
        <w:spacing w:after="120" w:line="276" w:lineRule="auto"/>
      </w:pPr>
      <w:r>
        <w:t>Kết quả thực nghiệm trên hệ thống khi người học đăng nhập tài khoản có lịch sử học tập liên quan đến khóa học gốc: "Business Strategy Business Model Canvas Analysis with Miro" đã nhận được danh sách đề xuất các khóa học liên quan chất lượng cao:</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Tên khóa học được đề xuất</w:t>
            </w:r>
          </w:p>
        </w:tc>
        <w:tc>
          <w:tcPr>
            <w:tcW w:type="dxa" w:w="3120"/>
          </w:tcPr>
          <w:p>
            <w:r>
              <w:rPr>
                <w:b/>
              </w:rPr>
              <w:t>Đơn vị cung cấp</w:t>
            </w:r>
          </w:p>
        </w:tc>
        <w:tc>
          <w:tcPr>
            <w:tcW w:type="dxa" w:w="3120"/>
          </w:tcPr>
          <w:p>
            <w:r>
              <w:rPr>
                <w:b/>
              </w:rPr>
              <w:t>Độ tương đồng (Cosine)</w:t>
            </w:r>
          </w:p>
        </w:tc>
      </w:tr>
      <w:tr>
        <w:tc>
          <w:tcPr>
            <w:tcW w:type="dxa" w:w="3120"/>
          </w:tcPr>
          <w:p>
            <w:r>
              <w:t>Product and Service Development Empathy Mapping with Miro</w:t>
            </w:r>
          </w:p>
        </w:tc>
        <w:tc>
          <w:tcPr>
            <w:tcW w:type="dxa" w:w="3120"/>
          </w:tcPr>
          <w:p>
            <w:r>
              <w:t>University of London</w:t>
            </w:r>
          </w:p>
        </w:tc>
        <w:tc>
          <w:tcPr>
            <w:tcW w:type="dxa" w:w="3120"/>
          </w:tcPr>
          <w:p>
            <w:r>
              <w:t>0.6563</w:t>
            </w:r>
          </w:p>
        </w:tc>
      </w:tr>
      <w:tr>
        <w:tc>
          <w:tcPr>
            <w:tcW w:type="dxa" w:w="3120"/>
          </w:tcPr>
          <w:p>
            <w:r>
              <w:t>Product Development Customer Persona Development with Miro</w:t>
            </w:r>
          </w:p>
        </w:tc>
        <w:tc>
          <w:tcPr>
            <w:tcW w:type="dxa" w:w="3120"/>
          </w:tcPr>
          <w:p>
            <w:r>
              <w:t>University of London</w:t>
            </w:r>
          </w:p>
        </w:tc>
        <w:tc>
          <w:tcPr>
            <w:tcW w:type="dxa" w:w="3120"/>
          </w:tcPr>
          <w:p>
            <w:r>
              <w:t>0.6366</w:t>
            </w:r>
          </w:p>
        </w:tc>
      </w:tr>
      <w:tr>
        <w:tc>
          <w:tcPr>
            <w:tcW w:type="dxa" w:w="3120"/>
          </w:tcPr>
          <w:p>
            <w:r>
              <w:t>Analyzing Macro-Environmental Factors Using Creately</w:t>
            </w:r>
          </w:p>
        </w:tc>
        <w:tc>
          <w:tcPr>
            <w:tcW w:type="dxa" w:w="3120"/>
          </w:tcPr>
          <w:p>
            <w:r>
              <w:t>Sidney University</w:t>
            </w:r>
          </w:p>
        </w:tc>
        <w:tc>
          <w:tcPr>
            <w:tcW w:type="dxa" w:w="3120"/>
          </w:tcPr>
          <w:p>
            <w:r>
              <w:t>0.6149</w:t>
            </w:r>
          </w:p>
        </w:tc>
      </w:tr>
      <w:tr>
        <w:tc>
          <w:tcPr>
            <w:tcW w:type="dxa" w:w="3120"/>
          </w:tcPr>
          <w:p>
            <w:r>
              <w:t>Innovating with the Business Model Canvas</w:t>
            </w:r>
          </w:p>
        </w:tc>
        <w:tc>
          <w:tcPr>
            <w:tcW w:type="dxa" w:w="3120"/>
          </w:tcPr>
          <w:p>
            <w:r>
              <w:t>University of Virginia</w:t>
            </w:r>
          </w:p>
        </w:tc>
        <w:tc>
          <w:tcPr>
            <w:tcW w:type="dxa" w:w="3120"/>
          </w:tcPr>
          <w:p>
            <w:r>
              <w:t>0.6074</w:t>
            </w:r>
          </w:p>
        </w:tc>
      </w:tr>
      <w:tr>
        <w:tc>
          <w:tcPr>
            <w:tcW w:type="dxa" w:w="3120"/>
          </w:tcPr>
          <w:p>
            <w:r>
              <w:t>Analyzing Market Attractiveness Using Creately</w:t>
            </w:r>
          </w:p>
        </w:tc>
        <w:tc>
          <w:tcPr>
            <w:tcW w:type="dxa" w:w="3120"/>
          </w:tcPr>
          <w:p>
            <w:r>
              <w:t>Sidney University</w:t>
            </w:r>
          </w:p>
        </w:tc>
        <w:tc>
          <w:tcPr>
            <w:tcW w:type="dxa" w:w="3120"/>
          </w:tcPr>
          <w:p>
            <w:r>
              <w:t>0.6016</w:t>
            </w:r>
          </w:p>
        </w:tc>
      </w:tr>
      <w:tr>
        <w:tc>
          <w:tcPr>
            <w:tcW w:type="dxa" w:w="3120"/>
          </w:tcPr>
          <w:p>
            <w:r>
              <w:t>Building the Business Model for Corporate Entrepreneurs</w:t>
            </w:r>
          </w:p>
        </w:tc>
        <w:tc>
          <w:tcPr>
            <w:tcW w:type="dxa" w:w="3120"/>
          </w:tcPr>
          <w:p>
            <w:r>
              <w:t>University of Maryland</w:t>
            </w:r>
          </w:p>
        </w:tc>
        <w:tc>
          <w:tcPr>
            <w:tcW w:type="dxa" w:w="3120"/>
          </w:tcPr>
          <w:p>
            <w:r>
              <w:t>0.5936</w:t>
            </w:r>
          </w:p>
        </w:tc>
      </w:tr>
    </w:tbl>
    <w:p>
      <w:r>
        <w:br/>
      </w:r>
    </w:p>
    <w:p>
      <w:pPr>
        <w:spacing w:after="120" w:line="276" w:lineRule="auto"/>
      </w:pPr>
      <w:r>
        <w:t>Kết quả trên minh chứng thuật toán đã hoạt động vô cùng chính xác khi không chỉ đề xuất các khóa học có cùng công cụ Miro mà còn mở rộng thành công sang các khóa học có cùng bản chất kiến thức chiến lược kinh doanh và mô hình doanh nghiệp sử dụng các công cụ tương đương (như Creately).</w:t>
      </w:r>
    </w:p>
    <w:p>
      <w:r>
        <w:br w:type="page"/>
      </w:r>
    </w:p>
    <w:p>
      <w:pPr>
        <w:keepNext/>
        <w:spacing w:before="360" w:after="120"/>
      </w:pPr>
      <w:r>
        <w:rPr>
          <w:b/>
          <w:sz w:val="28"/>
        </w:rPr>
        <w:t>KẾT LUẬN</w:t>
      </w:r>
    </w:p>
    <w:p>
      <w:pPr>
        <w:keepNext/>
        <w:spacing w:before="240" w:after="80"/>
      </w:pPr>
      <w:r>
        <w:rPr>
          <w:b/>
          <w:sz w:val="25"/>
        </w:rPr>
        <w:t>4.1 Ưu điểm của hệ thống</w:t>
      </w:r>
    </w:p>
    <w:p>
      <w:pPr>
        <w:pStyle w:val="ListBullet"/>
        <w:spacing w:after="60" w:line="276" w:lineRule="auto"/>
      </w:pPr>
      <w:r>
        <w:t>Hệ thống gợi ý lai ghép AI Hybrid được triển khai thành công, hoạt động mượt mà và đồng bộ thời gian thực giữa giao diện và server lưu trữ CSV.</w:t>
      </w:r>
    </w:p>
    <w:p>
      <w:pPr>
        <w:pStyle w:val="ListBullet"/>
        <w:spacing w:after="60" w:line="276" w:lineRule="auto"/>
      </w:pPr>
      <w:r>
        <w:t>Nhóm thực hiện đã tự code 100% các thuật toán cốt lõi (TF-IDF, Cosine Similarity, Pearson Correlation Coefficient, Weighted Hybrid) từ đầu mà không dựa vào thư viện hệ gợi ý sẵn có, giúp hiểu sâu sắc bản chất toán học.</w:t>
      </w:r>
    </w:p>
    <w:p>
      <w:pPr>
        <w:pStyle w:val="ListBullet"/>
        <w:spacing w:after="60" w:line="276" w:lineRule="auto"/>
      </w:pPr>
      <w:r>
        <w:t>Giải quyết triệt để bài toán Cold-Start cho học viên mới bằng cơ chế Popularity-based fallback tự động tải các khóa học nổi bật nhất.</w:t>
      </w:r>
    </w:p>
    <w:p>
      <w:pPr>
        <w:pStyle w:val="ListBullet"/>
        <w:spacing w:after="60" w:line="276" w:lineRule="auto"/>
      </w:pPr>
      <w:r>
        <w:t>Giao diện người dùng thiết kế theo xu hướng Glassmorphism hiện đại, tối ưu trải nghiệm kéo cuộn và chuyển tab mượt mà.</w:t>
      </w:r>
    </w:p>
    <w:p>
      <w:pPr>
        <w:keepNext/>
        <w:spacing w:before="240" w:after="80"/>
      </w:pPr>
      <w:r>
        <w:rPr>
          <w:b/>
          <w:sz w:val="25"/>
        </w:rPr>
        <w:t>4.2 Nhược điểm và Hạn chế</w:t>
      </w:r>
    </w:p>
    <w:p>
      <w:pPr>
        <w:pStyle w:val="ListBullet"/>
        <w:spacing w:after="60" w:line="276" w:lineRule="auto"/>
      </w:pPr>
      <w:r>
        <w:t>Việc lưu trữ dữ liệu người dùng bằng tệp phẳng users.csv có thể gây nghẽn băng thông I/O đĩa của máy chủ khi số lượng học viên đồng thời tăng lên hàng ngàn người.</w:t>
      </w:r>
    </w:p>
    <w:p>
      <w:pPr>
        <w:pStyle w:val="ListBullet"/>
        <w:spacing w:after="60" w:line="276" w:lineRule="auto"/>
      </w:pPr>
      <w:r>
        <w:t>Cơ chế cập nhật vector sở thích của học viên hiện tại được tính toán lại tức thời (on-the-fly) mỗi khi có yêu cầu API gợi ý Hybrid, điều này có thể gây trễ nhẹ nếu lịch sử học tập của học viên đó quá lớn.</w:t>
      </w:r>
    </w:p>
    <w:p>
      <w:pPr>
        <w:keepNext/>
        <w:spacing w:before="240" w:after="80"/>
      </w:pPr>
      <w:r>
        <w:rPr>
          <w:b/>
          <w:sz w:val="25"/>
        </w:rPr>
        <w:t>4.3 Hướng phát triển trong tương lai</w:t>
      </w:r>
    </w:p>
    <w:p>
      <w:pPr>
        <w:pStyle w:val="ListBullet"/>
        <w:spacing w:after="60" w:line="276" w:lineRule="auto"/>
      </w:pPr>
      <w:r>
        <w:t>Chuyển đổi từ tệp phẳng CSV sang hệ quản trị cơ sở dữ liệu quan hệ như SQLite hoặc cơ sở dữ liệu NoSQL như MongoDB để tăng tốc độ truy vấn đọc/ghi song song.</w:t>
      </w:r>
    </w:p>
    <w:p>
      <w:pPr>
        <w:pStyle w:val="ListBullet"/>
        <w:spacing w:after="60" w:line="276" w:lineRule="auto"/>
      </w:pPr>
      <w:r>
        <w:t>Tích hợp các mô hình nhúng ngôn ngữ tiên tiến (như Word2Vec hoặc Sentence-BERT) để nâng cấp khả năng phân tích ngữ nghĩa sâu sắc của phần mô tả khóa học.</w:t>
      </w:r>
    </w:p>
    <w:p>
      <w:pPr>
        <w:pStyle w:val="ListBullet"/>
        <w:spacing w:after="60" w:line="276" w:lineRule="auto"/>
      </w:pPr>
      <w:r>
        <w:t>Xây dựng phiên bản Mobile app trên điện thoại di động và tối ưu hóa hạ tầng đám mây để phục vụ quy mô người học lớn hơn.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