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Agent2 资产自动发现与漏洞验证系统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项目说明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一、项目概述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Agent2 是一套面向已授权资产的防御性安全评估工具，实现“资产自动发现 + 漏洞验证”闭环。用户仅需提供一个测试范围（域名、IP 或列表文件），系统即可自动完成资产盘点、指纹识别、漏洞库匹配与主动漏洞检测，最终输出带证据链的可核验报告。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系统与 Agent1（漏洞情报收集平台，内置 NVD、CISA KEV、CVE.org、GitHub Advisory 等来源的漏洞库，共 3868 条 CVE 记录）配套使用：Agent1 负责持续同步漏洞情报，Agent2 负责对目标资产进行发现与验证。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系统采用纯 Python 标准库实现，零第三方依赖，Python 3.10 及以上版本即可运行，支持 Windows、Linux、macOS 平台。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能力模块</w:t>
            </w:r>
          </w:p>
        </w:tc>
        <w:tc>
          <w:tcPr>
            <w:tcW w:type="dxa" w:w="7143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资产自动发现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子域名被动枚举（DNS + 证书透明日志）、TCP 端口扫描、服务指纹与 Web 技术栈识别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漏洞库匹配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指纹与 CPE 版本范围比对，输出 exact（版本命中）/ product（产品级）两级结论，并标注 KEV 已知利用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主动漏洞检测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18 类只读、非破坏性检测：Actuator 未授权、源码/密钥/备份泄露、目录列表、CORS 配置错误、管理后台暴露、数据库端口开放等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安全检查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安全响应头缺失、Cookie 安全标志、TRACE 方法、TLS 证书有效期等加固项检查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风险评分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0—10 分风险量化（级别权重 + CVSS + KEV 加权），按资产汇总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报告与可视化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HTML/Markdown 报告、本地 Web 仪表盘（概览/资产/漏洞/主动发现/快照差异 5 视图）、CSV/JSON/MD 导出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告警推送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飞书机器人 / 通用 Webhook 推送版本命中漏洞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三、工作流程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一条命令即可完成全流程自动扫描：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835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555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授权范围校验与目标展开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越界目标直接拒绝；域名自动展开子域名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端口扫描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开放端口与常见服务识别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服务指纹识别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产品与版本（banner / HTTP 头 / TLS 证书）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漏洞库匹配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CPE 版本级命中，含 KEV 标记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主动漏洞检测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只读探测，输出带证据的漏洞发现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安全检查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加固项检查结果</w:t>
            </w:r>
          </w:p>
        </w:tc>
      </w:tr>
      <w:tr>
        <w:tc>
          <w:tcPr>
            <w:tcW w:type="dxa" w:w="680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报告与快照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HTML 报告 + 状态快照（支持任意两次时点差异对比）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四、交付内容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7143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主程序与核心包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CLI 入口 main.py + asset_agent 核心包（发现/验证/报告/导出/Web/告警）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Web 仪表盘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webui/index.html 单文件前端，离线可用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使用文档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README.md（安装、命令、判定规则、红线说明）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授权范围模板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scope.example.json（交付前由客户填写实际授权资产）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测试套件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66 项单元测试（tests/）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五、质量与验证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系统已完成以下验证：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66 项单元测试全部通过，覆盖授权判定、版本比对、CPE 匹配、主动检测、数据库、导出、报告等模块；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端到端实测通过：本地靶机全流程自动扫描（发现→匹配→主动检测→报告）；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真实漏洞库验证：3868 条 CVE 库版本级命中正确，KEV 标记与匹配级别判定符合预期；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越界目标拒绝验证：未授权目标被正确拦截。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六、部署与配合事项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143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Python 3.10+，零第三方依赖，无需安装额外组件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漏洞库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需配套 Agent1 的 data/vulns.db（3868 条 CVE）随交付提供，或通过参数指定路径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授权范围清单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客户提供待扫描的域名 / IP / CIDR，写入 scope.json（法律红线，须书面确认）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告警通道（可选）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客户提供飞书机器人 Webhook 地址，用于告警推送</w:t>
            </w:r>
          </w:p>
        </w:tc>
      </w:tr>
      <w:tr>
        <w:tc>
          <w:tcPr>
            <w:tcW w:type="dxa" w:w="1928"/>
            <w:vAlign w:val="center"/>
            <w:cantSplit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验收建议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客户提供 1—2 个测试资产，跑通 scan 全流程并核对报告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七、使用边界与合规声明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1. 本系统仅限对自有或已获书面授权的资产使用。所有扫描动作受授权范围白名单强制约束，越界目标自动拒绝。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2. 漏洞验证为“证据链式验证 + 只读探测”：不包含任何攻击载荷、暴力破解或利用动作；“版本命中（exact）”表示版本证据链闭合，不代表漏洞可利用性确认。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3. 未经授权对他人系统进行扫描探测，在中国大陆可能违反《中华人民共和国网络安全法》《中华人民共和国刑法》第 285 条等相关规定，交付方与使用方均须自行承担相应法律风险。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4. 漏洞覆盖面取决于配套漏洞库的同步时效，建议按周期使用 Agent1 同步更新。</w:t>
      </w:r>
    </w:p>
    <w:p>
      <w:pPr>
        <w:spacing w:before="480"/>
      </w:pPr>
      <w:r>
        <w:rPr>
          <w:rFonts w:ascii="Arial" w:hAnsi="Arial" w:eastAsia="楷体"/>
          <w:b w:val="0"/>
          <w:color w:val="404040"/>
          <w:sz w:val="21"/>
        </w:rPr>
        <w:t>说明：本文档为项目交付说明。客户名称、授权资产清单等具体信息待客户确认后补充填写。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