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数据来源自 内蒙古自治区发展和改革委员会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298190"/>
            <wp:effectExtent l="0" t="0" r="0" b="3810"/>
            <wp:docPr id="1" name="图片 1" descr="W020230116382135116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0202301163821351168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 年 动力煤价格变动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动力煤</w:t>
      </w:r>
    </w:p>
    <w:p>
      <w:pPr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2022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年，全区动力煤平均价格为404.04元/吨，与2021年相比（下称同比）上涨5.88%。其中，东部地区褐煤平均价格为342.79元/吨，同比上涨19.22%；西部的鄂尔多斯市动力煤平均价格为598.38元/吨，同比下降1.89%。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焦炭</w:t>
      </w: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  <w:r>
        <w:rPr>
          <w:rFonts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平均价格水平由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2021年上半年的988.08元/吨涨至2022年上半年的2365.65元/吨，同比上涨139.22%</w:t>
      </w: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30"/>
          <w:szCs w:val="30"/>
          <w:bdr w:val="none" w:color="auto" w:sz="0" w:space="0"/>
          <w:shd w:val="clear" w:fill="FFFFFF"/>
          <w:lang w:val="en-US" w:eastAsia="zh-CN"/>
        </w:rPr>
        <w:t>总体</w:t>
      </w: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  <w:r>
        <w:rPr>
          <w:rFonts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2022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年我国煤炭产业立足国内，加快释放先进产能，全年煤炭总产量44.5亿吨，同比增产煤炭3.2亿吨，在进口量同比减少3000万吨的情况下，供应总量增加2.9亿吨</w:t>
      </w: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30"/>
          <w:szCs w:val="30"/>
          <w:bdr w:val="none" w:color="auto" w:sz="0" w:space="0"/>
          <w:shd w:val="clear" w:fill="FFFFFF"/>
          <w:lang w:val="en-US" w:eastAsia="zh-CN"/>
        </w:rPr>
        <w:t>预计</w:t>
      </w:r>
    </w:p>
    <w:p>
      <w:pP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2023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年</w:t>
      </w:r>
      <w:r>
        <w:rPr>
          <w:rFonts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shd w:val="clear" w:fill="FFFFFF"/>
        </w:rPr>
        <w:t>内蒙古、山西、陕西为代表的产煤大省</w:t>
      </w:r>
      <w:r>
        <w:rPr>
          <w:rFonts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预计煤炭产量分别增至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  <w:t>12.5亿吨、13.65亿吨、7.5亿吨，较2022年分别增加0.3亿吨、0.65亿吨、0.1亿吨</w:t>
      </w: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  <w:lang w:val="en-US" w:eastAsia="zh-CN"/>
        </w:rPr>
        <w:t>2023年</w:t>
      </w: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  <w:lang w:val="en-US" w:eastAsia="zh-CN"/>
        </w:rPr>
        <w:t>1月：</w:t>
      </w:r>
      <w:r>
        <w:rPr>
          <w:rFonts w:ascii="仿宋_GB2312" w:hAnsi="宋体" w:eastAsia="仿宋_GB2312" w:cs="仿宋_GB2312"/>
          <w:i w:val="0"/>
          <w:iCs w:val="0"/>
          <w:caps w:val="0"/>
          <w:color w:val="181818"/>
          <w:spacing w:val="8"/>
          <w:sz w:val="20"/>
          <w:szCs w:val="20"/>
          <w:bdr w:val="none" w:color="auto" w:sz="0" w:space="0"/>
          <w:shd w:val="clear" w:fill="FFFFFF"/>
        </w:rPr>
        <w:t>全区动力煤月度平均坑口价格为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8"/>
          <w:sz w:val="20"/>
          <w:szCs w:val="20"/>
          <w:bdr w:val="none" w:color="auto" w:sz="0" w:space="0"/>
          <w:shd w:val="clear" w:fill="FFFFFF"/>
        </w:rPr>
        <w:t>401.94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0"/>
          <w:sz w:val="20"/>
          <w:szCs w:val="20"/>
          <w:bdr w:val="none" w:color="auto" w:sz="0" w:space="0"/>
          <w:shd w:val="clear" w:fill="FFFFFF"/>
        </w:rPr>
        <w:t>元/吨，与2021年12月份相比（下称环比）略涨0.39%，与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8"/>
          <w:sz w:val="20"/>
          <w:szCs w:val="20"/>
          <w:bdr w:val="none" w:color="auto" w:sz="0" w:space="0"/>
          <w:shd w:val="clear" w:fill="FFFFFF"/>
        </w:rPr>
        <w:t>2022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0"/>
          <w:sz w:val="20"/>
          <w:szCs w:val="20"/>
          <w:bdr w:val="none" w:color="auto" w:sz="0" w:space="0"/>
          <w:shd w:val="clear" w:fill="FFFFFF"/>
        </w:rPr>
        <w:t>年1月份相比（下称同比）下降4.85%</w:t>
      </w: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_GB2312" w:hAnsi="宋体" w:eastAsia="仿宋_GB2312" w:cs="仿宋_GB2312"/>
          <w:i w:val="0"/>
          <w:iCs w:val="0"/>
          <w:caps w:val="0"/>
          <w:color w:val="181818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2月：</w:t>
      </w:r>
      <w:r>
        <w:rPr>
          <w:rFonts w:ascii="仿宋_GB2312" w:hAnsi="宋体" w:eastAsia="仿宋_GB2312" w:cs="仿宋_GB2312"/>
          <w:i w:val="0"/>
          <w:iCs w:val="0"/>
          <w:caps w:val="0"/>
          <w:color w:val="181818"/>
          <w:spacing w:val="8"/>
          <w:sz w:val="20"/>
          <w:szCs w:val="20"/>
          <w:bdr w:val="none" w:color="auto" w:sz="0" w:space="0"/>
          <w:shd w:val="clear" w:fill="FFFFFF"/>
        </w:rPr>
        <w:t>全区动力煤月度平均坑口价格为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8"/>
          <w:sz w:val="20"/>
          <w:szCs w:val="20"/>
          <w:bdr w:val="none" w:color="auto" w:sz="0" w:space="0"/>
          <w:shd w:val="clear" w:fill="FFFFFF"/>
        </w:rPr>
        <w:t>389.69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0"/>
          <w:sz w:val="20"/>
          <w:szCs w:val="20"/>
          <w:bdr w:val="none" w:color="auto" w:sz="0" w:space="0"/>
          <w:shd w:val="clear" w:fill="FFFFFF"/>
        </w:rPr>
        <w:t>元/吨，与1月份相比（下称环比）下降3.05%，与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8"/>
          <w:sz w:val="20"/>
          <w:szCs w:val="20"/>
          <w:bdr w:val="none" w:color="auto" w:sz="0" w:space="0"/>
          <w:shd w:val="clear" w:fill="FFFFFF"/>
        </w:rPr>
        <w:t>2022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181818"/>
          <w:spacing w:val="0"/>
          <w:sz w:val="20"/>
          <w:szCs w:val="20"/>
          <w:bdr w:val="none" w:color="auto" w:sz="0" w:space="0"/>
          <w:shd w:val="clear" w:fill="FFFFFF"/>
        </w:rPr>
        <w:t>年2月份相比（下称同比）下降5.56%</w:t>
      </w:r>
      <w:bookmarkStart w:id="0" w:name="_GoBack"/>
      <w:bookmarkEnd w:id="0"/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5"/>
          <w:sz w:val="20"/>
          <w:szCs w:val="20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ZTg2OGQ4NjgxYjA0MWI0ZDc5YmYxNWQyMTc1YjIifQ=="/>
  </w:docVars>
  <w:rsids>
    <w:rsidRoot w:val="00000000"/>
    <w:rsid w:val="46C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2023-04-02T13:05:45Z</dcterms:created>
  <dc:creator>ZzzzNeko</dc:creator>
  <cp:lastModifiedBy>neko</cp:lastModifiedBy>
  <dcterms:modified xsi:type="dcterms:W3CDTF">2023-04-02T13:30:40Z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0F47ECA6E2DE4F27A027B8EF41C8C074</vt:lpwstr>
  </property>
</Properties>
</file>